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29" w:rsidRPr="008164B5" w:rsidRDefault="00733029" w:rsidP="00733029">
      <w:pPr>
        <w:pStyle w:val="ConsPlusNormal"/>
        <w:widowControl/>
        <w:ind w:left="11482"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64B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33029" w:rsidRDefault="00733029" w:rsidP="00733029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>к показателям качества</w:t>
      </w:r>
    </w:p>
    <w:p w:rsidR="00733029" w:rsidRDefault="00733029" w:rsidP="00733029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</w:p>
    <w:p w:rsidR="00733029" w:rsidRDefault="00733029" w:rsidP="00733029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 xml:space="preserve">главных распорядителей </w:t>
      </w:r>
    </w:p>
    <w:p w:rsidR="00733029" w:rsidRDefault="00733029" w:rsidP="00733029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16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164B5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733029" w:rsidRPr="008164B5" w:rsidRDefault="00733029" w:rsidP="00733029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>и методике их оценки</w:t>
      </w:r>
    </w:p>
    <w:p w:rsidR="00733029" w:rsidRPr="00BC1553" w:rsidRDefault="00733029" w:rsidP="0073302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3029" w:rsidRPr="00BC1553" w:rsidRDefault="00733029" w:rsidP="007330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5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33029" w:rsidRPr="00BC1553" w:rsidRDefault="00733029" w:rsidP="007330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53">
        <w:rPr>
          <w:rFonts w:ascii="Times New Roman" w:hAnsi="Times New Roman" w:cs="Times New Roman"/>
          <w:b/>
          <w:sz w:val="28"/>
          <w:szCs w:val="28"/>
        </w:rPr>
        <w:t>показателей качества финансового менеджмента Главных распорядителей</w:t>
      </w:r>
    </w:p>
    <w:p w:rsidR="00733029" w:rsidRPr="004976C1" w:rsidRDefault="00733029" w:rsidP="007330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4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6706"/>
        <w:gridCol w:w="1963"/>
        <w:gridCol w:w="2290"/>
      </w:tblGrid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 xml:space="preserve"> качества финансового менеджмента Главных распорядителей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определения</w:t>
            </w:r>
            <w:r w:rsidRPr="004976C1">
              <w:rPr>
                <w:rFonts w:ascii="Times New Roman" w:hAnsi="Times New Roman" w:cs="Times New Roman"/>
              </w:rPr>
              <w:t xml:space="preserve"> показателя (Р)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Максимальная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суммарная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оценка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направлению/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оценка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показателю</w:t>
            </w:r>
            <w:r>
              <w:rPr>
                <w:rFonts w:ascii="Times New Roman" w:hAnsi="Times New Roman" w:cs="Times New Roman"/>
              </w:rPr>
              <w:t xml:space="preserve"> (балл)*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4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1. Оценка механизмов планирования расходов </w:t>
            </w:r>
            <w:r w:rsidR="0070416F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 xml:space="preserve">бюджета               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976C1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 Своевременность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представления </w:t>
            </w:r>
            <w:r>
              <w:rPr>
                <w:rFonts w:ascii="Times New Roman" w:hAnsi="Times New Roman" w:cs="Times New Roman"/>
              </w:rPr>
              <w:t xml:space="preserve">уточненного фрагмента </w:t>
            </w:r>
            <w:r w:rsidRPr="004976C1">
              <w:rPr>
                <w:rFonts w:ascii="Times New Roman" w:hAnsi="Times New Roman" w:cs="Times New Roman"/>
              </w:rPr>
              <w:t xml:space="preserve">реестра </w:t>
            </w:r>
            <w:r w:rsidRPr="004976C1">
              <w:rPr>
                <w:rFonts w:ascii="Times New Roman" w:hAnsi="Times New Roman" w:cs="Times New Roman"/>
              </w:rPr>
              <w:br/>
              <w:t>расходных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обязательств </w:t>
            </w:r>
            <w:r>
              <w:rPr>
                <w:rFonts w:ascii="Times New Roman" w:hAnsi="Times New Roman" w:cs="Times New Roman"/>
              </w:rPr>
              <w:t xml:space="preserve">Главного распорядителя </w:t>
            </w:r>
            <w:r w:rsidRPr="004976C1">
              <w:rPr>
                <w:rFonts w:ascii="Times New Roman" w:hAnsi="Times New Roman" w:cs="Times New Roman"/>
              </w:rPr>
              <w:t xml:space="preserve">(далее - РРО)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16235" w:rsidRDefault="00733029" w:rsidP="00E662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16235">
              <w:rPr>
                <w:sz w:val="20"/>
                <w:szCs w:val="20"/>
              </w:rPr>
              <w:t>Р1 = Kр / (р+1),</w:t>
            </w:r>
          </w:p>
          <w:p w:rsidR="00733029" w:rsidRPr="00416235" w:rsidRDefault="00733029" w:rsidP="00E662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733029" w:rsidRPr="00416235" w:rsidRDefault="00733029" w:rsidP="00E662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16235">
              <w:rPr>
                <w:sz w:val="20"/>
                <w:szCs w:val="20"/>
              </w:rPr>
              <w:t>где:</w:t>
            </w:r>
          </w:p>
          <w:p w:rsidR="00733029" w:rsidRPr="00416235" w:rsidRDefault="00733029" w:rsidP="00E662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16235">
              <w:rPr>
                <w:sz w:val="20"/>
                <w:szCs w:val="20"/>
              </w:rPr>
              <w:t xml:space="preserve">Kр - количество дней отклонения фактической даты представления согласованного с министерством финансов уточненного фрагмента РРО от срока, составляющего 10 рабочих дней со дня принятия </w:t>
            </w:r>
            <w:r w:rsidR="0070416F">
              <w:rPr>
                <w:sz w:val="20"/>
                <w:szCs w:val="20"/>
              </w:rPr>
              <w:t xml:space="preserve">решения </w:t>
            </w:r>
            <w:r w:rsidR="002B7ECB">
              <w:rPr>
                <w:sz w:val="20"/>
                <w:szCs w:val="20"/>
              </w:rPr>
              <w:t xml:space="preserve"> районного Совета Депутатов </w:t>
            </w:r>
            <w:r w:rsidRPr="00416235">
              <w:rPr>
                <w:sz w:val="20"/>
                <w:szCs w:val="20"/>
              </w:rPr>
              <w:t xml:space="preserve">о </w:t>
            </w:r>
            <w:r w:rsidR="002B7ECB">
              <w:rPr>
                <w:sz w:val="20"/>
                <w:szCs w:val="20"/>
              </w:rPr>
              <w:t xml:space="preserve">районном </w:t>
            </w:r>
            <w:r w:rsidRPr="00416235">
              <w:rPr>
                <w:sz w:val="20"/>
                <w:szCs w:val="20"/>
              </w:rPr>
              <w:t>бюджете за отчетный финансовый год и плановый период</w:t>
            </w:r>
            <w:r>
              <w:rPr>
                <w:sz w:val="20"/>
                <w:szCs w:val="20"/>
              </w:rPr>
              <w:t xml:space="preserve"> (далее – закон о бюджете за отчетный год)</w:t>
            </w:r>
            <w:r w:rsidRPr="00416235">
              <w:rPr>
                <w:sz w:val="20"/>
                <w:szCs w:val="20"/>
              </w:rPr>
              <w:t xml:space="preserve"> и (или) </w:t>
            </w:r>
            <w:r w:rsidR="002B7ECB">
              <w:rPr>
                <w:sz w:val="20"/>
                <w:szCs w:val="20"/>
              </w:rPr>
              <w:t xml:space="preserve">решения </w:t>
            </w:r>
            <w:r w:rsidRPr="00416235">
              <w:rPr>
                <w:sz w:val="20"/>
                <w:szCs w:val="20"/>
              </w:rPr>
              <w:t xml:space="preserve">о внесении изменений в </w:t>
            </w:r>
            <w:r w:rsidR="002B7ECB">
              <w:rPr>
                <w:sz w:val="20"/>
                <w:szCs w:val="20"/>
              </w:rPr>
              <w:t xml:space="preserve">решение о </w:t>
            </w:r>
            <w:r w:rsidRPr="00416235">
              <w:rPr>
                <w:sz w:val="20"/>
                <w:szCs w:val="20"/>
              </w:rPr>
              <w:t>бюджете за отчетный год;</w:t>
            </w:r>
          </w:p>
          <w:p w:rsidR="00733029" w:rsidRPr="004976C1" w:rsidRDefault="00733029" w:rsidP="00E662F8">
            <w:pPr>
              <w:autoSpaceDE w:val="0"/>
              <w:autoSpaceDN w:val="0"/>
              <w:adjustRightInd w:val="0"/>
              <w:jc w:val="both"/>
              <w:outlineLvl w:val="1"/>
            </w:pPr>
            <w:r w:rsidRPr="00416235">
              <w:rPr>
                <w:sz w:val="20"/>
                <w:szCs w:val="20"/>
              </w:rPr>
              <w:t xml:space="preserve">р – количество внесений изменений в </w:t>
            </w:r>
            <w:r>
              <w:rPr>
                <w:sz w:val="20"/>
                <w:szCs w:val="20"/>
              </w:rPr>
              <w:t>закон о бюджете за отчетный год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день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Р1 = 0 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 &lt; </w:t>
            </w:r>
            <w:r w:rsidRPr="004976C1">
              <w:rPr>
                <w:rFonts w:ascii="Times New Roman" w:hAnsi="Times New Roman" w:cs="Times New Roman"/>
              </w:rPr>
              <w:t xml:space="preserve">Р1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=</w:t>
            </w:r>
            <w:r w:rsidRPr="004976C1">
              <w:rPr>
                <w:rFonts w:ascii="Times New Roman" w:hAnsi="Times New Roman" w:cs="Times New Roman"/>
              </w:rPr>
              <w:t xml:space="preserve"> 1 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&lt; </w:t>
            </w:r>
            <w:r w:rsidRPr="004976C1">
              <w:rPr>
                <w:rFonts w:ascii="Times New Roman" w:hAnsi="Times New Roman" w:cs="Times New Roman"/>
              </w:rPr>
              <w:t xml:space="preserve">Р1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=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4976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&lt; </w:t>
            </w:r>
            <w:r w:rsidRPr="004976C1">
              <w:rPr>
                <w:rFonts w:ascii="Times New Roman" w:hAnsi="Times New Roman" w:cs="Times New Roman"/>
              </w:rPr>
              <w:t xml:space="preserve">Р1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976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&lt; </w:t>
            </w:r>
            <w:r w:rsidRPr="004976C1">
              <w:rPr>
                <w:rFonts w:ascii="Times New Roman" w:hAnsi="Times New Roman" w:cs="Times New Roman"/>
              </w:rPr>
              <w:t xml:space="preserve">Р1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4976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33397A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&lt; </w:t>
            </w:r>
            <w:r w:rsidRPr="004976C1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Р2 </w:t>
            </w:r>
            <w:r w:rsidRPr="004976C1">
              <w:rPr>
                <w:rFonts w:ascii="Times New Roman" w:hAnsi="Times New Roman" w:cs="Times New Roman"/>
              </w:rPr>
              <w:t>Своевременность</w:t>
            </w:r>
            <w:r>
              <w:rPr>
                <w:rFonts w:ascii="Times New Roman" w:hAnsi="Times New Roman" w:cs="Times New Roman"/>
              </w:rPr>
              <w:t xml:space="preserve"> разработки нормативных правовых актов, договоров и соглашений</w:t>
            </w:r>
            <w:r w:rsidR="008E4D1D">
              <w:rPr>
                <w:rFonts w:ascii="Times New Roman" w:hAnsi="Times New Roman" w:cs="Times New Roman"/>
              </w:rPr>
              <w:t xml:space="preserve"> Ермаковского района </w:t>
            </w:r>
            <w:r>
              <w:rPr>
                <w:rFonts w:ascii="Times New Roman" w:hAnsi="Times New Roman" w:cs="Times New Roman"/>
              </w:rPr>
              <w:t xml:space="preserve">, формирующих расходные обязательства </w:t>
            </w:r>
            <w:r w:rsidR="008E4D1D">
              <w:rPr>
                <w:rFonts w:ascii="Times New Roman" w:hAnsi="Times New Roman" w:cs="Times New Roman"/>
              </w:rPr>
              <w:t>Ермаковского района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976C1">
              <w:rPr>
                <w:rFonts w:ascii="Times New Roman" w:hAnsi="Times New Roman" w:cs="Times New Roman"/>
              </w:rPr>
              <w:t>аличие</w:t>
            </w:r>
            <w:r>
              <w:rPr>
                <w:rFonts w:ascii="Times New Roman" w:hAnsi="Times New Roman" w:cs="Times New Roman"/>
              </w:rPr>
              <w:t xml:space="preserve"> утвержденных </w:t>
            </w:r>
            <w:r w:rsidRPr="004976C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опублико</w:t>
            </w:r>
            <w:r>
              <w:rPr>
                <w:rFonts w:ascii="Times New Roman" w:hAnsi="Times New Roman" w:cs="Times New Roman"/>
              </w:rPr>
              <w:t>ванных нормативных правовых актов, заключенных договоров и соглашений</w:t>
            </w:r>
            <w:r w:rsidR="0004043A">
              <w:rPr>
                <w:rFonts w:ascii="Times New Roman" w:hAnsi="Times New Roman" w:cs="Times New Roman"/>
              </w:rPr>
              <w:t xml:space="preserve"> Ермаковского района</w:t>
            </w:r>
            <w:r>
              <w:rPr>
                <w:rFonts w:ascii="Times New Roman" w:hAnsi="Times New Roman" w:cs="Times New Roman"/>
              </w:rPr>
              <w:t xml:space="preserve">, формирующих расходные обязательства </w:t>
            </w:r>
            <w:r w:rsidR="0004043A">
              <w:rPr>
                <w:rFonts w:ascii="Times New Roman" w:hAnsi="Times New Roman" w:cs="Times New Roman"/>
              </w:rPr>
              <w:t>Ермаковского района.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бюджетных ассигнований в </w:t>
            </w:r>
            <w:r w:rsidR="0004043A">
              <w:rPr>
                <w:rFonts w:ascii="Times New Roman" w:hAnsi="Times New Roman" w:cs="Times New Roman"/>
              </w:rPr>
              <w:t xml:space="preserve">решении </w:t>
            </w:r>
            <w:r>
              <w:rPr>
                <w:rFonts w:ascii="Times New Roman" w:hAnsi="Times New Roman" w:cs="Times New Roman"/>
              </w:rPr>
              <w:t>о бюджете за отчетный год (</w:t>
            </w:r>
            <w:r w:rsidR="00BA0004">
              <w:rPr>
                <w:rFonts w:ascii="Times New Roman" w:hAnsi="Times New Roman" w:cs="Times New Roman"/>
              </w:rPr>
              <w:t xml:space="preserve">решении районного Совета Депутатов </w:t>
            </w:r>
            <w:r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="00BA0004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>о бюджете за отчетный год), не обеспеченных нормативными правовыми актами, договорами и соглашениями</w:t>
            </w:r>
            <w:r w:rsidR="00BA0004">
              <w:rPr>
                <w:rFonts w:ascii="Times New Roman" w:hAnsi="Times New Roman" w:cs="Times New Roman"/>
              </w:rPr>
              <w:t xml:space="preserve"> Ермаковского района</w:t>
            </w:r>
            <w:r>
              <w:rPr>
                <w:rFonts w:ascii="Times New Roman" w:hAnsi="Times New Roman" w:cs="Times New Roman"/>
              </w:rPr>
              <w:t xml:space="preserve">, устанавливающими соответствующие расходные обязательства </w:t>
            </w:r>
            <w:r w:rsidR="001660E1">
              <w:rPr>
                <w:rFonts w:ascii="Times New Roman" w:hAnsi="Times New Roman" w:cs="Times New Roman"/>
              </w:rPr>
              <w:t>Ермаковского района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бюджетных ассигнований в </w:t>
            </w:r>
            <w:r w:rsidR="001660E1">
              <w:rPr>
                <w:rFonts w:ascii="Times New Roman" w:hAnsi="Times New Roman" w:cs="Times New Roman"/>
              </w:rPr>
              <w:t xml:space="preserve">решении </w:t>
            </w:r>
            <w:r>
              <w:rPr>
                <w:rFonts w:ascii="Times New Roman" w:hAnsi="Times New Roman" w:cs="Times New Roman"/>
              </w:rPr>
              <w:t>о бюджете за отчетный год (</w:t>
            </w:r>
            <w:r w:rsidR="001660E1">
              <w:rPr>
                <w:rFonts w:ascii="Times New Roman" w:hAnsi="Times New Roman" w:cs="Times New Roman"/>
              </w:rPr>
              <w:t xml:space="preserve">решении Районного Совета Депутатов </w:t>
            </w:r>
            <w:r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="00103694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>о бюджете за отчетный год), не обеспеченных нормативными правовыми актами, договорами и соглашениями</w:t>
            </w:r>
            <w:r w:rsidR="00103694">
              <w:rPr>
                <w:rFonts w:ascii="Times New Roman" w:hAnsi="Times New Roman" w:cs="Times New Roman"/>
              </w:rPr>
              <w:t xml:space="preserve"> Ермаковского района</w:t>
            </w:r>
            <w:r>
              <w:rPr>
                <w:rFonts w:ascii="Times New Roman" w:hAnsi="Times New Roman" w:cs="Times New Roman"/>
              </w:rPr>
              <w:t xml:space="preserve">, устанавливающими соответствующие расходные обязательства </w:t>
            </w:r>
            <w:r w:rsidR="00103694">
              <w:rPr>
                <w:rFonts w:ascii="Times New Roman" w:hAnsi="Times New Roman" w:cs="Times New Roman"/>
              </w:rPr>
              <w:t>Ермаковского района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3</w:t>
            </w:r>
            <w:r w:rsidRPr="004976C1">
              <w:rPr>
                <w:rFonts w:ascii="Times New Roman" w:hAnsi="Times New Roman" w:cs="Times New Roman"/>
              </w:rPr>
              <w:t xml:space="preserve"> Доля </w:t>
            </w:r>
            <w:r>
              <w:rPr>
                <w:rFonts w:ascii="Times New Roman" w:hAnsi="Times New Roman" w:cs="Times New Roman"/>
              </w:rPr>
              <w:t xml:space="preserve">исполненных </w:t>
            </w:r>
            <w:r w:rsidRPr="004976C1">
              <w:rPr>
                <w:rFonts w:ascii="Times New Roman" w:hAnsi="Times New Roman" w:cs="Times New Roman"/>
              </w:rPr>
              <w:t>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ассигнований,</w:t>
            </w:r>
            <w:r>
              <w:rPr>
                <w:rFonts w:ascii="Times New Roman" w:hAnsi="Times New Roman" w:cs="Times New Roman"/>
              </w:rPr>
              <w:t xml:space="preserve"> предусмотренных</w:t>
            </w:r>
            <w:r w:rsidRPr="004976C1">
              <w:rPr>
                <w:rFonts w:ascii="Times New Roman" w:hAnsi="Times New Roman" w:cs="Times New Roman"/>
              </w:rPr>
              <w:t xml:space="preserve"> в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программном виде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3</w:t>
            </w:r>
            <w:r w:rsidRPr="004976C1">
              <w:rPr>
                <w:rFonts w:ascii="Times New Roman" w:hAnsi="Times New Roman" w:cs="Times New Roman"/>
              </w:rPr>
              <w:t xml:space="preserve"> = Sп / S </w:t>
            </w:r>
            <w:r>
              <w:rPr>
                <w:rFonts w:ascii="Times New Roman" w:hAnsi="Times New Roman" w:cs="Times New Roman"/>
              </w:rPr>
              <w:t>*</w:t>
            </w:r>
            <w:r w:rsidRPr="004976C1">
              <w:rPr>
                <w:rFonts w:ascii="Times New Roman" w:hAnsi="Times New Roman" w:cs="Times New Roman"/>
              </w:rPr>
              <w:t xml:space="preserve"> 100%,                     </w:t>
            </w:r>
            <w:r w:rsidRPr="004976C1">
              <w:rPr>
                <w:rFonts w:ascii="Times New Roman" w:hAnsi="Times New Roman" w:cs="Times New Roman"/>
              </w:rPr>
              <w:br/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Sп - сумма </w:t>
            </w:r>
            <w:r>
              <w:rPr>
                <w:rFonts w:ascii="Times New Roman" w:hAnsi="Times New Roman" w:cs="Times New Roman"/>
              </w:rPr>
              <w:t>исполненных</w:t>
            </w:r>
            <w:r w:rsidRPr="004976C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ассигнований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отчетном финансовом</w:t>
            </w:r>
            <w:r w:rsidRPr="004976C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  <w:r w:rsidRPr="004976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предусмотренных в в</w:t>
            </w:r>
            <w:r w:rsidRPr="004976C1">
              <w:rPr>
                <w:rFonts w:ascii="Times New Roman" w:hAnsi="Times New Roman" w:cs="Times New Roman"/>
              </w:rPr>
              <w:t>едомственных целевых программ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4976C1">
              <w:rPr>
                <w:rFonts w:ascii="Times New Roman" w:hAnsi="Times New Roman" w:cs="Times New Roman"/>
              </w:rPr>
              <w:t>(без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субвенций из </w:t>
            </w:r>
            <w:r w:rsidR="00FD1C37" w:rsidRPr="00FD1C37">
              <w:rPr>
                <w:rFonts w:ascii="Times New Roman" w:hAnsi="Times New Roman" w:cs="Times New Roman"/>
                <w:b/>
              </w:rPr>
              <w:t>краевого</w:t>
            </w:r>
            <w:r w:rsidR="00FD1C37"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бюджета);</w:t>
            </w:r>
          </w:p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 S - общая сумма </w:t>
            </w:r>
            <w:r>
              <w:rPr>
                <w:rFonts w:ascii="Times New Roman" w:hAnsi="Times New Roman" w:cs="Times New Roman"/>
              </w:rPr>
              <w:t>исполненных</w:t>
            </w:r>
            <w:r w:rsidRPr="004976C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ассигнований </w:t>
            </w:r>
            <w:r>
              <w:rPr>
                <w:rFonts w:ascii="Times New Roman" w:hAnsi="Times New Roman" w:cs="Times New Roman"/>
              </w:rPr>
              <w:t xml:space="preserve">Главных распорядителей в отчетном финансовом </w:t>
            </w:r>
            <w:r w:rsidRPr="004976C1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у</w:t>
            </w:r>
            <w:r w:rsidRPr="004976C1">
              <w:rPr>
                <w:rFonts w:ascii="Times New Roman" w:hAnsi="Times New Roman" w:cs="Times New Roman"/>
              </w:rPr>
              <w:t xml:space="preserve"> (без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субвенций из </w:t>
            </w:r>
            <w:r w:rsidR="00FD1C37" w:rsidRPr="00FD1C37">
              <w:rPr>
                <w:rFonts w:ascii="Times New Roman" w:hAnsi="Times New Roman" w:cs="Times New Roman"/>
                <w:b/>
              </w:rPr>
              <w:t>краевого</w:t>
            </w:r>
            <w:r w:rsidR="00FD1C37"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бюджета)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%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3 &gt;</w:t>
            </w:r>
            <w:r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Pr="004976C1">
              <w:rPr>
                <w:rFonts w:ascii="Times New Roman" w:hAnsi="Times New Roman" w:cs="Times New Roman"/>
              </w:rPr>
              <w:t xml:space="preserve">80%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70%</w:t>
            </w:r>
            <w:r>
              <w:rPr>
                <w:rFonts w:ascii="Times New Roman" w:hAnsi="Times New Roman" w:cs="Times New Roman"/>
              </w:rPr>
              <w:t>&lt;</w:t>
            </w:r>
            <w:r w:rsidRPr="004976C1">
              <w:rPr>
                <w:rFonts w:ascii="Times New Roman" w:hAnsi="Times New Roman" w:cs="Times New Roman"/>
              </w:rPr>
              <w:t>=Р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4976C1">
              <w:rPr>
                <w:rFonts w:ascii="Times New Roman" w:hAnsi="Times New Roman" w:cs="Times New Roman"/>
              </w:rPr>
              <w:t xml:space="preserve">0%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4976C1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&lt;</w:t>
            </w:r>
            <w:r w:rsidRPr="004976C1">
              <w:rPr>
                <w:rFonts w:ascii="Times New Roman" w:hAnsi="Times New Roman" w:cs="Times New Roman"/>
              </w:rPr>
              <w:t>=Р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4976C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4976C1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&lt;</w:t>
            </w:r>
            <w:r w:rsidRPr="004976C1">
              <w:rPr>
                <w:rFonts w:ascii="Times New Roman" w:hAnsi="Times New Roman" w:cs="Times New Roman"/>
              </w:rPr>
              <w:t>=Р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4976C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976C1"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/>
              </w:rPr>
              <w:t>&lt;</w:t>
            </w:r>
            <w:r w:rsidRPr="004976C1">
              <w:rPr>
                <w:rFonts w:ascii="Times New Roman" w:hAnsi="Times New Roman" w:cs="Times New Roman"/>
              </w:rPr>
              <w:t>=Р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4976C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3</w:t>
            </w:r>
            <w:r w:rsidRPr="004976C1">
              <w:rPr>
                <w:rFonts w:ascii="Times New Roman" w:hAnsi="Times New Roman" w:cs="Times New Roman"/>
              </w:rPr>
              <w:t xml:space="preserve"> &lt; 30%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2. Оценка результатов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1C37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 xml:space="preserve">бюджета в части расходов        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35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491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Р4</w:t>
            </w:r>
            <w:r w:rsidRPr="004976C1">
              <w:rPr>
                <w:rFonts w:ascii="Times New Roman" w:hAnsi="Times New Roman" w:cs="Times New Roman"/>
              </w:rPr>
              <w:t xml:space="preserve"> Уровень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расходов Г</w:t>
            </w:r>
            <w:r>
              <w:rPr>
                <w:rFonts w:ascii="Times New Roman" w:hAnsi="Times New Roman" w:cs="Times New Roman"/>
              </w:rPr>
              <w:t>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за 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средств </w:t>
            </w:r>
            <w:r w:rsidR="00FD1C37">
              <w:rPr>
                <w:rFonts w:ascii="Times New Roman" w:hAnsi="Times New Roman" w:cs="Times New Roman"/>
              </w:rPr>
              <w:t xml:space="preserve">районного </w:t>
            </w:r>
            <w:r>
              <w:rPr>
                <w:rFonts w:ascii="Times New Roman" w:hAnsi="Times New Roman" w:cs="Times New Roman"/>
              </w:rPr>
              <w:t>бюджета (без учета межбюджетных трансфертов, имеющих целевое н</w:t>
            </w:r>
            <w:r w:rsidR="002217A4">
              <w:rPr>
                <w:rFonts w:ascii="Times New Roman" w:hAnsi="Times New Roman" w:cs="Times New Roman"/>
              </w:rPr>
              <w:t xml:space="preserve">азначение, из краевого </w:t>
            </w:r>
            <w:r>
              <w:rPr>
                <w:rFonts w:ascii="Times New Roman" w:hAnsi="Times New Roman" w:cs="Times New Roman"/>
              </w:rPr>
              <w:t>бюджета</w:t>
            </w:r>
            <w:r w:rsidRPr="004976C1">
              <w:rPr>
                <w:rFonts w:ascii="Times New Roman" w:hAnsi="Times New Roman" w:cs="Times New Roman"/>
              </w:rPr>
              <w:t xml:space="preserve">)     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Р4 = Ркис / Ркпр *</w:t>
            </w:r>
            <w:r w:rsidRPr="004976C1">
              <w:rPr>
                <w:rFonts w:ascii="Times New Roman" w:hAnsi="Times New Roman" w:cs="Times New Roman"/>
              </w:rPr>
              <w:t xml:space="preserve"> 100%,                 </w:t>
            </w:r>
            <w:r w:rsidRPr="004976C1">
              <w:rPr>
                <w:rFonts w:ascii="Times New Roman" w:hAnsi="Times New Roman" w:cs="Times New Roman"/>
              </w:rPr>
              <w:br/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Ркис - кассовые расходы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за счет средств </w:t>
            </w:r>
            <w:r w:rsidR="002217A4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>бюджета (</w:t>
            </w:r>
            <w:r>
              <w:rPr>
                <w:rFonts w:ascii="Times New Roman" w:hAnsi="Times New Roman" w:cs="Times New Roman"/>
              </w:rPr>
              <w:t xml:space="preserve">без учета межбюджетных трансфертов, имеющих целевое назначение, из </w:t>
            </w:r>
            <w:r w:rsidR="002217A4">
              <w:rPr>
                <w:rFonts w:ascii="Times New Roman" w:hAnsi="Times New Roman" w:cs="Times New Roman"/>
              </w:rPr>
              <w:t>краевог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4976C1">
              <w:rPr>
                <w:rFonts w:ascii="Times New Roman" w:hAnsi="Times New Roman" w:cs="Times New Roman"/>
              </w:rPr>
              <w:t>бюджета)</w:t>
            </w:r>
            <w:r>
              <w:rPr>
                <w:rFonts w:ascii="Times New Roman" w:hAnsi="Times New Roman" w:cs="Times New Roman"/>
              </w:rPr>
              <w:t xml:space="preserve"> в отчетном периоде;</w:t>
            </w:r>
            <w:r w:rsidRPr="004976C1">
              <w:rPr>
                <w:rFonts w:ascii="Times New Roman" w:hAnsi="Times New Roman" w:cs="Times New Roman"/>
              </w:rPr>
              <w:br/>
              <w:t xml:space="preserve">Ркпр - плановые расходы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за 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средств </w:t>
            </w:r>
            <w:r w:rsidR="002217A4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>бюджета (</w:t>
            </w:r>
            <w:r>
              <w:rPr>
                <w:rFonts w:ascii="Times New Roman" w:hAnsi="Times New Roman" w:cs="Times New Roman"/>
              </w:rPr>
              <w:t xml:space="preserve">без учета межбюджетных трансфертов, имеющих целевое назначение, из </w:t>
            </w:r>
            <w:r w:rsidR="002217A4">
              <w:rPr>
                <w:rFonts w:ascii="Times New Roman" w:hAnsi="Times New Roman" w:cs="Times New Roman"/>
              </w:rPr>
              <w:t xml:space="preserve">краевого </w:t>
            </w:r>
            <w:r w:rsidRPr="004976C1">
              <w:rPr>
                <w:rFonts w:ascii="Times New Roman" w:hAnsi="Times New Roman" w:cs="Times New Roman"/>
              </w:rPr>
              <w:t xml:space="preserve">бюджета) за отчетный период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%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Р4</w:t>
            </w:r>
            <w:r w:rsidRPr="004976C1">
              <w:rPr>
                <w:rFonts w:ascii="Times New Roman" w:hAnsi="Times New Roman" w:cs="Times New Roman"/>
              </w:rPr>
              <w:t xml:space="preserve"> = 100%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95%</w:t>
            </w:r>
            <w:r>
              <w:rPr>
                <w:rFonts w:ascii="Times New Roman" w:hAnsi="Times New Roman" w:cs="Times New Roman"/>
                <w:lang w:val="en-US"/>
              </w:rPr>
              <w:t xml:space="preserve"> &lt;= </w:t>
            </w:r>
            <w:r>
              <w:rPr>
                <w:rFonts w:ascii="Times New Roman" w:hAnsi="Times New Roman" w:cs="Times New Roman"/>
              </w:rPr>
              <w:t>Р4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&lt; 100%</w:t>
            </w:r>
            <w:r w:rsidRPr="004976C1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4976C1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  <w:lang w:val="en-US"/>
              </w:rPr>
              <w:t xml:space="preserve"> &lt;= </w:t>
            </w:r>
            <w:r>
              <w:rPr>
                <w:rFonts w:ascii="Times New Roman" w:hAnsi="Times New Roman" w:cs="Times New Roman"/>
              </w:rPr>
              <w:t>Р4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&lt; 95%</w:t>
            </w:r>
            <w:r w:rsidRPr="004976C1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4976C1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  <w:lang w:val="en-US"/>
              </w:rPr>
              <w:t xml:space="preserve"> &lt;= </w:t>
            </w:r>
            <w:r>
              <w:rPr>
                <w:rFonts w:ascii="Times New Roman" w:hAnsi="Times New Roman" w:cs="Times New Roman"/>
              </w:rPr>
              <w:t>Р4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&lt; 90%</w:t>
            </w:r>
            <w:r w:rsidRPr="004976C1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Pr="004976C1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  <w:lang w:val="en-US"/>
              </w:rPr>
              <w:t xml:space="preserve"> &lt;= </w:t>
            </w:r>
            <w:r>
              <w:rPr>
                <w:rFonts w:ascii="Times New Roman" w:hAnsi="Times New Roman" w:cs="Times New Roman"/>
              </w:rPr>
              <w:t>Р4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&lt; 85%</w:t>
            </w:r>
            <w:r w:rsidRPr="004976C1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</w:t>
            </w:r>
            <w:r w:rsidRPr="004976C1">
              <w:rPr>
                <w:rFonts w:ascii="Times New Roman" w:hAnsi="Times New Roman" w:cs="Times New Roman"/>
              </w:rPr>
              <w:t xml:space="preserve"> &lt; 80%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835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Р5</w:t>
            </w:r>
            <w:r w:rsidRPr="004976C1">
              <w:rPr>
                <w:rFonts w:ascii="Times New Roman" w:hAnsi="Times New Roman" w:cs="Times New Roman"/>
              </w:rPr>
              <w:t xml:space="preserve"> Доля кассовых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расходов </w:t>
            </w:r>
            <w:r>
              <w:rPr>
                <w:rFonts w:ascii="Times New Roman" w:hAnsi="Times New Roman" w:cs="Times New Roman"/>
              </w:rPr>
              <w:t xml:space="preserve">(без учета межбюджетных трансфертов, имеющих целевое назначение, из </w:t>
            </w:r>
            <w:r w:rsidR="0023574D">
              <w:rPr>
                <w:rFonts w:ascii="Times New Roman" w:hAnsi="Times New Roman" w:cs="Times New Roman"/>
              </w:rPr>
              <w:t xml:space="preserve">краевого </w:t>
            </w:r>
            <w:r>
              <w:rPr>
                <w:rFonts w:ascii="Times New Roman" w:hAnsi="Times New Roman" w:cs="Times New Roman"/>
              </w:rPr>
              <w:t>бюджета)</w:t>
            </w:r>
            <w:r w:rsidRPr="004976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произведенных </w:t>
            </w:r>
            <w:r>
              <w:rPr>
                <w:rFonts w:ascii="Times New Roman" w:hAnsi="Times New Roman" w:cs="Times New Roman"/>
              </w:rPr>
              <w:t xml:space="preserve">Главным распорядителем и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подведомственными ему </w:t>
            </w:r>
            <w:r>
              <w:rPr>
                <w:rFonts w:ascii="Times New Roman" w:hAnsi="Times New Roman" w:cs="Times New Roman"/>
              </w:rPr>
              <w:t>у</w:t>
            </w:r>
            <w:r w:rsidRPr="004976C1">
              <w:rPr>
                <w:rFonts w:ascii="Times New Roman" w:hAnsi="Times New Roman" w:cs="Times New Roman"/>
              </w:rPr>
              <w:t>чреждениями в 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квартале отчетного</w:t>
            </w:r>
            <w:r>
              <w:rPr>
                <w:rFonts w:ascii="Times New Roman" w:hAnsi="Times New Roman" w:cs="Times New Roman"/>
              </w:rPr>
              <w:t xml:space="preserve"> финансового </w:t>
            </w:r>
            <w:r w:rsidRPr="004976C1">
              <w:rPr>
                <w:rFonts w:ascii="Times New Roman" w:hAnsi="Times New Roman" w:cs="Times New Roman"/>
              </w:rPr>
              <w:t xml:space="preserve">года         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5 = Ркис (IV кв.) / Ркис (год) *</w:t>
            </w:r>
            <w:r w:rsidRPr="004976C1">
              <w:rPr>
                <w:rFonts w:ascii="Times New Roman" w:hAnsi="Times New Roman" w:cs="Times New Roman"/>
              </w:rPr>
              <w:t xml:space="preserve"> 100%, </w:t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>Ркис (IV кв.) - кассовые расходы (без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учета расходов за счет субвенций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субсидий из </w:t>
            </w:r>
            <w:r w:rsidR="0023574D">
              <w:rPr>
                <w:rFonts w:ascii="Times New Roman" w:hAnsi="Times New Roman" w:cs="Times New Roman"/>
              </w:rPr>
              <w:t xml:space="preserve">краевого </w:t>
            </w:r>
            <w:r w:rsidRPr="004976C1">
              <w:rPr>
                <w:rFonts w:ascii="Times New Roman" w:hAnsi="Times New Roman" w:cs="Times New Roman"/>
              </w:rPr>
              <w:t>бюджета),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произведенные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подведомственными ему </w:t>
            </w:r>
            <w:r>
              <w:rPr>
                <w:rFonts w:ascii="Times New Roman" w:hAnsi="Times New Roman" w:cs="Times New Roman"/>
              </w:rPr>
              <w:t>у</w:t>
            </w:r>
            <w:r w:rsidRPr="004976C1">
              <w:rPr>
                <w:rFonts w:ascii="Times New Roman" w:hAnsi="Times New Roman" w:cs="Times New Roman"/>
              </w:rPr>
              <w:t>чреждениями в 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отчетного финансового года;</w:t>
            </w:r>
          </w:p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Ркис (год) - кассовые расходы (без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расходов за счет субвенций и субсидий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574D">
              <w:rPr>
                <w:rFonts w:ascii="Times New Roman" w:hAnsi="Times New Roman" w:cs="Times New Roman"/>
              </w:rPr>
              <w:t xml:space="preserve">краевого </w:t>
            </w:r>
            <w:r w:rsidRPr="004976C1">
              <w:rPr>
                <w:rFonts w:ascii="Times New Roman" w:hAnsi="Times New Roman" w:cs="Times New Roman"/>
              </w:rPr>
              <w:t>бюджета), произведенные</w:t>
            </w:r>
            <w:r>
              <w:rPr>
                <w:rFonts w:ascii="Times New Roman" w:hAnsi="Times New Roman" w:cs="Times New Roman"/>
              </w:rPr>
              <w:t xml:space="preserve"> Главным распорядителем и </w:t>
            </w:r>
            <w:r w:rsidRPr="004976C1">
              <w:rPr>
                <w:rFonts w:ascii="Times New Roman" w:hAnsi="Times New Roman" w:cs="Times New Roman"/>
              </w:rPr>
              <w:t>подведомственными 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учреждениями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отчетный </w:t>
            </w:r>
            <w:r>
              <w:rPr>
                <w:rFonts w:ascii="Times New Roman" w:hAnsi="Times New Roman" w:cs="Times New Roman"/>
              </w:rPr>
              <w:t xml:space="preserve">финансовый </w:t>
            </w:r>
            <w:r w:rsidRPr="004976C1">
              <w:rPr>
                <w:rFonts w:ascii="Times New Roman" w:hAnsi="Times New Roman" w:cs="Times New Roman"/>
              </w:rPr>
              <w:t xml:space="preserve">год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%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5</w:t>
            </w:r>
            <w:r w:rsidRPr="004976C1">
              <w:rPr>
                <w:rFonts w:ascii="Times New Roman" w:hAnsi="Times New Roman" w:cs="Times New Roman"/>
              </w:rPr>
              <w:t xml:space="preserve"> &lt; = 25%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25% &lt; Р</w:t>
            </w:r>
            <w:r>
              <w:rPr>
                <w:rFonts w:ascii="Times New Roman" w:hAnsi="Times New Roman" w:cs="Times New Roman"/>
              </w:rPr>
              <w:t>5</w:t>
            </w:r>
            <w:r w:rsidRPr="004976C1">
              <w:rPr>
                <w:rFonts w:ascii="Times New Roman" w:hAnsi="Times New Roman" w:cs="Times New Roman"/>
              </w:rPr>
              <w:t xml:space="preserve"> &lt;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 w:rsidRPr="004976C1">
              <w:rPr>
                <w:rFonts w:ascii="Times New Roman" w:hAnsi="Times New Roman" w:cs="Times New Roman"/>
              </w:rPr>
              <w:t xml:space="preserve"> 30%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30% &lt; Р</w:t>
            </w:r>
            <w:r>
              <w:rPr>
                <w:rFonts w:ascii="Times New Roman" w:hAnsi="Times New Roman" w:cs="Times New Roman"/>
              </w:rPr>
              <w:t>5 &lt;</w:t>
            </w:r>
            <w:r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Pr="004976C1">
              <w:rPr>
                <w:rFonts w:ascii="Times New Roman" w:hAnsi="Times New Roman" w:cs="Times New Roman"/>
              </w:rPr>
              <w:t xml:space="preserve">35%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35% &lt; Р</w:t>
            </w:r>
            <w:r>
              <w:rPr>
                <w:rFonts w:ascii="Times New Roman" w:hAnsi="Times New Roman" w:cs="Times New Roman"/>
              </w:rPr>
              <w:t>5</w:t>
            </w:r>
            <w:r w:rsidRPr="004976C1">
              <w:rPr>
                <w:rFonts w:ascii="Times New Roman" w:hAnsi="Times New Roman" w:cs="Times New Roman"/>
              </w:rPr>
              <w:t xml:space="preserve"> &lt;</w:t>
            </w:r>
            <w:r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Pr="004976C1">
              <w:rPr>
                <w:rFonts w:ascii="Times New Roman" w:hAnsi="Times New Roman" w:cs="Times New Roman"/>
              </w:rPr>
              <w:t xml:space="preserve">40%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40% &lt; Р</w:t>
            </w:r>
            <w:r>
              <w:rPr>
                <w:rFonts w:ascii="Times New Roman" w:hAnsi="Times New Roman" w:cs="Times New Roman"/>
              </w:rPr>
              <w:t>5</w:t>
            </w:r>
            <w:r w:rsidRPr="004976C1">
              <w:rPr>
                <w:rFonts w:ascii="Times New Roman" w:hAnsi="Times New Roman" w:cs="Times New Roman"/>
              </w:rPr>
              <w:t xml:space="preserve"> &lt;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 w:rsidRPr="004976C1">
              <w:rPr>
                <w:rFonts w:ascii="Times New Roman" w:hAnsi="Times New Roman" w:cs="Times New Roman"/>
              </w:rPr>
              <w:t xml:space="preserve"> 45%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5</w:t>
            </w:r>
            <w:r w:rsidRPr="004976C1">
              <w:rPr>
                <w:rFonts w:ascii="Times New Roman" w:hAnsi="Times New Roman" w:cs="Times New Roman"/>
              </w:rPr>
              <w:t xml:space="preserve"> &gt; 45%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Р6</w:t>
            </w:r>
            <w:r w:rsidRPr="004976C1">
              <w:rPr>
                <w:rFonts w:ascii="Times New Roman" w:hAnsi="Times New Roman" w:cs="Times New Roman"/>
              </w:rPr>
              <w:t xml:space="preserve"> Своевременное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доведение </w:t>
            </w:r>
            <w:r>
              <w:rPr>
                <w:rFonts w:ascii="Times New Roman" w:hAnsi="Times New Roman" w:cs="Times New Roman"/>
              </w:rPr>
              <w:t xml:space="preserve">Главным распорядителем </w:t>
            </w:r>
            <w:r w:rsidRPr="004976C1">
              <w:rPr>
                <w:rFonts w:ascii="Times New Roman" w:hAnsi="Times New Roman" w:cs="Times New Roman"/>
              </w:rPr>
              <w:t>лимитов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обязательств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</w:t>
            </w:r>
            <w:r>
              <w:rPr>
                <w:rFonts w:ascii="Times New Roman" w:hAnsi="Times New Roman" w:cs="Times New Roman"/>
              </w:rPr>
              <w:t xml:space="preserve">х учреждений, предусмотренных </w:t>
            </w:r>
            <w:r w:rsidR="00C443CB">
              <w:rPr>
                <w:rFonts w:ascii="Times New Roman" w:hAnsi="Times New Roman" w:cs="Times New Roman"/>
              </w:rPr>
              <w:t xml:space="preserve">решением </w:t>
            </w:r>
            <w:r>
              <w:rPr>
                <w:rFonts w:ascii="Times New Roman" w:hAnsi="Times New Roman" w:cs="Times New Roman"/>
              </w:rPr>
              <w:t>о бюджете за отчетный год в первоначальной редакции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Оценивается соблюдение установленных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сроков для доведения лимитов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бюджетных обязательств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учреждений</w:t>
            </w:r>
            <w:r>
              <w:rPr>
                <w:rFonts w:ascii="Times New Roman" w:hAnsi="Times New Roman" w:cs="Times New Roman"/>
              </w:rPr>
              <w:t>:</w:t>
            </w:r>
            <w:r w:rsidRPr="004976C1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лимиты бюджетных обязательств доведены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в установленные сроки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лимиты бюджетных обязательств доведены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 нарушением установленного срока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лимиты бюджетных обязательств не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976C1">
              <w:rPr>
                <w:rFonts w:ascii="Times New Roman" w:hAnsi="Times New Roman" w:cs="Times New Roman"/>
              </w:rPr>
              <w:t xml:space="preserve">оведены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Своевременное </w:t>
            </w:r>
            <w:r>
              <w:rPr>
                <w:rFonts w:ascii="Times New Roman" w:hAnsi="Times New Roman" w:cs="Times New Roman"/>
              </w:rPr>
              <w:t>утверждение</w:t>
            </w:r>
            <w:r w:rsidRPr="004976C1">
              <w:rPr>
                <w:rFonts w:ascii="Times New Roman" w:hAnsi="Times New Roman" w:cs="Times New Roman"/>
              </w:rPr>
              <w:t xml:space="preserve"> бюджетной росписи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соответствии с законом о бюджете за отчетный год в первоначальной редакции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Оценивается соблюдение установленных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сроков для</w:t>
            </w:r>
            <w:r>
              <w:rPr>
                <w:rFonts w:ascii="Times New Roman" w:hAnsi="Times New Roman" w:cs="Times New Roman"/>
              </w:rPr>
              <w:t xml:space="preserve"> утверждения</w:t>
            </w:r>
            <w:r w:rsidRPr="004976C1">
              <w:rPr>
                <w:rFonts w:ascii="Times New Roman" w:hAnsi="Times New Roman" w:cs="Times New Roman"/>
              </w:rPr>
              <w:t xml:space="preserve"> бюджетной росписи</w:t>
            </w:r>
            <w:r>
              <w:rPr>
                <w:rFonts w:ascii="Times New Roman" w:hAnsi="Times New Roman" w:cs="Times New Roman"/>
              </w:rPr>
              <w:t xml:space="preserve"> Главным распорядителем: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бюджетная роспись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утверждена</w:t>
            </w:r>
            <w:r w:rsidRPr="004976C1">
              <w:rPr>
                <w:rFonts w:ascii="Times New Roman" w:hAnsi="Times New Roman" w:cs="Times New Roman"/>
              </w:rPr>
              <w:t xml:space="preserve"> с соблюдением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установленных сроков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бюджетная роспись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утверждена</w:t>
            </w:r>
            <w:r w:rsidRPr="004976C1">
              <w:rPr>
                <w:rFonts w:ascii="Times New Roman" w:hAnsi="Times New Roman" w:cs="Times New Roman"/>
              </w:rPr>
              <w:t xml:space="preserve"> с нарушением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установленных сроков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606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Р8 Качество порядка составления, </w:t>
            </w:r>
            <w:r w:rsidRPr="004976C1">
              <w:rPr>
                <w:rFonts w:ascii="Times New Roman" w:hAnsi="Times New Roman" w:cs="Times New Roman"/>
              </w:rPr>
              <w:t>утверж</w:t>
            </w:r>
            <w:r>
              <w:rPr>
                <w:rFonts w:ascii="Times New Roman" w:hAnsi="Times New Roman" w:cs="Times New Roman"/>
              </w:rPr>
              <w:t xml:space="preserve">дения и ведения бюджетных смет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</w:rPr>
              <w:t xml:space="preserve">Главному распорядителю </w:t>
            </w:r>
            <w:r w:rsidRPr="004976C1">
              <w:rPr>
                <w:rFonts w:ascii="Times New Roman" w:hAnsi="Times New Roman" w:cs="Times New Roman"/>
              </w:rPr>
              <w:t xml:space="preserve">учреждений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Наличие правового акта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содержащ</w:t>
            </w:r>
            <w:r>
              <w:rPr>
                <w:rFonts w:ascii="Times New Roman" w:hAnsi="Times New Roman" w:cs="Times New Roman"/>
              </w:rPr>
              <w:t>его:</w:t>
            </w:r>
            <w:r w:rsidRPr="004976C1">
              <w:rPr>
                <w:rFonts w:ascii="Times New Roman" w:hAnsi="Times New Roman" w:cs="Times New Roman"/>
              </w:rPr>
              <w:br/>
              <w:t>1) процедуры составления</w:t>
            </w:r>
            <w:r>
              <w:rPr>
                <w:rFonts w:ascii="Times New Roman" w:hAnsi="Times New Roman" w:cs="Times New Roman"/>
              </w:rPr>
              <w:t>,</w:t>
            </w:r>
            <w:r w:rsidRPr="004976C1">
              <w:rPr>
                <w:rFonts w:ascii="Times New Roman" w:hAnsi="Times New Roman" w:cs="Times New Roman"/>
              </w:rPr>
              <w:t xml:space="preserve"> утверждения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976C1">
              <w:rPr>
                <w:rFonts w:ascii="Times New Roman" w:hAnsi="Times New Roman" w:cs="Times New Roman"/>
              </w:rPr>
              <w:t xml:space="preserve"> 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бюджетных смет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учреждений</w:t>
            </w:r>
            <w:r>
              <w:rPr>
                <w:rFonts w:ascii="Times New Roman" w:hAnsi="Times New Roman" w:cs="Times New Roman"/>
              </w:rPr>
              <w:t>;</w:t>
            </w:r>
            <w:r w:rsidRPr="004976C1">
              <w:rPr>
                <w:rFonts w:ascii="Times New Roman" w:hAnsi="Times New Roman" w:cs="Times New Roman"/>
              </w:rPr>
              <w:br/>
              <w:t>2) процедуры составления и 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расчетов (обоснований) к бюджетным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сметам подведомственных учреждений;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3) порядок ведения бюджетных смет;      </w:t>
            </w:r>
            <w:r w:rsidRPr="004976C1">
              <w:rPr>
                <w:rFonts w:ascii="Times New Roman" w:hAnsi="Times New Roman" w:cs="Times New Roman"/>
              </w:rPr>
              <w:br/>
              <w:t>4) процедуры составления и 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проектов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бюджетных смет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правовой акт </w:t>
            </w:r>
            <w:r>
              <w:rPr>
                <w:rFonts w:ascii="Times New Roman" w:hAnsi="Times New Roman" w:cs="Times New Roman"/>
              </w:rPr>
              <w:t xml:space="preserve">Главного распорядителя </w:t>
            </w:r>
            <w:r w:rsidRPr="004976C1">
              <w:rPr>
                <w:rFonts w:ascii="Times New Roman" w:hAnsi="Times New Roman" w:cs="Times New Roman"/>
              </w:rPr>
              <w:t xml:space="preserve">соответствует требованиям пунктов 1 - 4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правовой акт </w:t>
            </w:r>
            <w:r>
              <w:rPr>
                <w:rFonts w:ascii="Times New Roman" w:hAnsi="Times New Roman" w:cs="Times New Roman"/>
              </w:rPr>
              <w:t xml:space="preserve">Главного распорядителя </w:t>
            </w:r>
            <w:r w:rsidRPr="004976C1">
              <w:rPr>
                <w:rFonts w:ascii="Times New Roman" w:hAnsi="Times New Roman" w:cs="Times New Roman"/>
              </w:rPr>
              <w:t>соответствует требованиям трех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пунктов из четырех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правовой акт </w:t>
            </w:r>
            <w:r>
              <w:rPr>
                <w:rFonts w:ascii="Times New Roman" w:hAnsi="Times New Roman" w:cs="Times New Roman"/>
              </w:rPr>
              <w:t xml:space="preserve">Главного распорядителя </w:t>
            </w:r>
            <w:r w:rsidRPr="004976C1">
              <w:rPr>
                <w:rFonts w:ascii="Times New Roman" w:hAnsi="Times New Roman" w:cs="Times New Roman"/>
              </w:rPr>
              <w:t>соответствует требованиям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пунктов из четырех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отсутствует порядок составления,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утверждения и ведения бюджетных смет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</w:rPr>
              <w:t>Главному распорядителю</w:t>
            </w:r>
            <w:r w:rsidRPr="004976C1">
              <w:rPr>
                <w:rFonts w:ascii="Times New Roman" w:hAnsi="Times New Roman" w:cs="Times New Roman"/>
              </w:rPr>
              <w:t xml:space="preserve"> учреждений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546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</w:t>
            </w:r>
            <w:r w:rsidRPr="004976C1">
              <w:rPr>
                <w:rFonts w:ascii="Times New Roman" w:hAnsi="Times New Roman" w:cs="Times New Roman"/>
              </w:rPr>
              <w:t xml:space="preserve"> Оценка 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планирования          </w:t>
            </w:r>
            <w:r w:rsidRPr="004976C1">
              <w:rPr>
                <w:rFonts w:ascii="Times New Roman" w:hAnsi="Times New Roman" w:cs="Times New Roman"/>
              </w:rPr>
              <w:br/>
              <w:t>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ассигнований 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</w:t>
            </w:r>
            <w:r w:rsidRPr="004976C1">
              <w:rPr>
                <w:rFonts w:ascii="Times New Roman" w:hAnsi="Times New Roman" w:cs="Times New Roman"/>
              </w:rPr>
              <w:t xml:space="preserve"> = Оуточ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Рп </w:t>
            </w:r>
            <w:r>
              <w:rPr>
                <w:rFonts w:ascii="Times New Roman" w:hAnsi="Times New Roman" w:cs="Times New Roman"/>
              </w:rPr>
              <w:t>*</w:t>
            </w:r>
            <w:r w:rsidRPr="004976C1">
              <w:rPr>
                <w:rFonts w:ascii="Times New Roman" w:hAnsi="Times New Roman" w:cs="Times New Roman"/>
              </w:rPr>
              <w:t xml:space="preserve"> 100%, 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>Оуточ - объем бюджетных ассигнований,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перераспределенных за отчетный период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(для </w:t>
            </w:r>
            <w:r>
              <w:rPr>
                <w:rFonts w:ascii="Times New Roman" w:hAnsi="Times New Roman" w:cs="Times New Roman"/>
              </w:rPr>
              <w:t>Главных распорядителей</w:t>
            </w:r>
            <w:r w:rsidRPr="004976C1">
              <w:rPr>
                <w:rFonts w:ascii="Times New Roman" w:hAnsi="Times New Roman" w:cs="Times New Roman"/>
              </w:rPr>
              <w:t>, имеющих подведомственную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учреждений - между подведомственными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учреждениями) без учета изменений,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внесенных в связи с уточнением </w:t>
            </w:r>
            <w:r w:rsidR="00014EC0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 xml:space="preserve">бюджета;                     </w:t>
            </w:r>
            <w:r w:rsidRPr="004976C1">
              <w:rPr>
                <w:rFonts w:ascii="Times New Roman" w:hAnsi="Times New Roman" w:cs="Times New Roman"/>
              </w:rPr>
              <w:br/>
              <w:t>Рп - объем бюджетных ассигнований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отчетный период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%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</w:t>
            </w:r>
            <w:r w:rsidRPr="004976C1">
              <w:rPr>
                <w:rFonts w:ascii="Times New Roman" w:hAnsi="Times New Roman" w:cs="Times New Roman"/>
              </w:rPr>
              <w:t xml:space="preserve"> = 0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 &lt; </w:t>
            </w:r>
            <w:r>
              <w:rPr>
                <w:rFonts w:ascii="Times New Roman" w:hAnsi="Times New Roman" w:cs="Times New Roman"/>
              </w:rPr>
              <w:t>Р9</w:t>
            </w:r>
            <w:r w:rsidRPr="004976C1">
              <w:rPr>
                <w:rFonts w:ascii="Times New Roman" w:hAnsi="Times New Roman" w:cs="Times New Roman"/>
              </w:rPr>
              <w:t xml:space="preserve"> &lt;= 5%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5% &lt; </w:t>
            </w:r>
            <w:r>
              <w:rPr>
                <w:rFonts w:ascii="Times New Roman" w:hAnsi="Times New Roman" w:cs="Times New Roman"/>
              </w:rPr>
              <w:t>Р9</w:t>
            </w:r>
            <w:r w:rsidRPr="004976C1">
              <w:rPr>
                <w:rFonts w:ascii="Times New Roman" w:hAnsi="Times New Roman" w:cs="Times New Roman"/>
              </w:rPr>
              <w:t xml:space="preserve"> &lt;= 10%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10% &lt; </w:t>
            </w:r>
            <w:r>
              <w:rPr>
                <w:rFonts w:ascii="Times New Roman" w:hAnsi="Times New Roman" w:cs="Times New Roman"/>
              </w:rPr>
              <w:t>Р9</w:t>
            </w:r>
            <w:r w:rsidRPr="004976C1">
              <w:rPr>
                <w:rFonts w:ascii="Times New Roman" w:hAnsi="Times New Roman" w:cs="Times New Roman"/>
              </w:rPr>
              <w:t xml:space="preserve"> &lt;= 15%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15% &lt; </w:t>
            </w:r>
            <w:r>
              <w:rPr>
                <w:rFonts w:ascii="Times New Roman" w:hAnsi="Times New Roman" w:cs="Times New Roman"/>
              </w:rPr>
              <w:t>Р9</w:t>
            </w:r>
            <w:r w:rsidRPr="004976C1">
              <w:rPr>
                <w:rFonts w:ascii="Times New Roman" w:hAnsi="Times New Roman" w:cs="Times New Roman"/>
              </w:rPr>
              <w:t xml:space="preserve"> &lt;= 20%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</w:t>
            </w:r>
            <w:r w:rsidRPr="004976C1">
              <w:rPr>
                <w:rFonts w:ascii="Times New Roman" w:hAnsi="Times New Roman" w:cs="Times New Roman"/>
              </w:rPr>
              <w:t xml:space="preserve"> &gt; 20%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720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Р10 </w:t>
            </w:r>
            <w:r w:rsidRPr="004976C1">
              <w:rPr>
                <w:rFonts w:ascii="Times New Roman" w:hAnsi="Times New Roman" w:cs="Times New Roman"/>
              </w:rPr>
              <w:t>Своевременность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разработки            </w:t>
            </w:r>
            <w:r w:rsidRPr="004976C1">
              <w:rPr>
                <w:rFonts w:ascii="Times New Roman" w:hAnsi="Times New Roman" w:cs="Times New Roman"/>
              </w:rPr>
              <w:br/>
              <w:t>нормативных правовых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актов</w:t>
            </w:r>
            <w:r w:rsidR="00014EC0">
              <w:rPr>
                <w:rFonts w:ascii="Times New Roman" w:hAnsi="Times New Roman" w:cs="Times New Roman"/>
              </w:rPr>
              <w:t xml:space="preserve"> Ермаковского района</w:t>
            </w:r>
            <w:r w:rsidRPr="004976C1">
              <w:rPr>
                <w:rFonts w:ascii="Times New Roman" w:hAnsi="Times New Roman" w:cs="Times New Roman"/>
              </w:rPr>
              <w:t>, регулирующих</w:t>
            </w:r>
            <w:r>
              <w:rPr>
                <w:rFonts w:ascii="Times New Roman" w:hAnsi="Times New Roman" w:cs="Times New Roman"/>
              </w:rPr>
              <w:t xml:space="preserve"> порядок расходования</w:t>
            </w:r>
            <w:r w:rsidRPr="004976C1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4EC0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>бюджета,</w:t>
            </w:r>
            <w:r>
              <w:rPr>
                <w:rFonts w:ascii="Times New Roman" w:hAnsi="Times New Roman" w:cs="Times New Roman"/>
              </w:rPr>
              <w:t xml:space="preserve"> принятие которых </w:t>
            </w:r>
            <w:r w:rsidRPr="004976C1">
              <w:rPr>
                <w:rFonts w:ascii="Times New Roman" w:hAnsi="Times New Roman" w:cs="Times New Roman"/>
              </w:rPr>
              <w:t>необходимо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соответс</w:t>
            </w:r>
            <w:r>
              <w:rPr>
                <w:rFonts w:ascii="Times New Roman" w:hAnsi="Times New Roman" w:cs="Times New Roman"/>
              </w:rPr>
              <w:t xml:space="preserve">твии с </w:t>
            </w:r>
            <w:r w:rsidR="005E1E33">
              <w:rPr>
                <w:rFonts w:ascii="Times New Roman" w:hAnsi="Times New Roman" w:cs="Times New Roman"/>
              </w:rPr>
              <w:t xml:space="preserve">решением районного Совета Депутатов </w:t>
            </w:r>
            <w:r>
              <w:rPr>
                <w:rFonts w:ascii="Times New Roman" w:hAnsi="Times New Roman" w:cs="Times New Roman"/>
              </w:rPr>
              <w:t xml:space="preserve">бюджете за отчетный год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976C1">
              <w:rPr>
                <w:rFonts w:ascii="Times New Roman" w:hAnsi="Times New Roman" w:cs="Times New Roman"/>
              </w:rPr>
              <w:t>аличие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утвержденного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опублико</w:t>
            </w:r>
            <w:r>
              <w:rPr>
                <w:rFonts w:ascii="Times New Roman" w:hAnsi="Times New Roman" w:cs="Times New Roman"/>
              </w:rPr>
              <w:t xml:space="preserve">ванного нормативного </w:t>
            </w:r>
            <w:r w:rsidRPr="004976C1">
              <w:rPr>
                <w:rFonts w:ascii="Times New Roman" w:hAnsi="Times New Roman" w:cs="Times New Roman"/>
              </w:rPr>
              <w:t>правового акта</w:t>
            </w:r>
            <w:r w:rsidR="005E1E33">
              <w:rPr>
                <w:rFonts w:ascii="Times New Roman" w:hAnsi="Times New Roman" w:cs="Times New Roman"/>
              </w:rPr>
              <w:t xml:space="preserve"> Ермаковского района</w:t>
            </w:r>
            <w:r w:rsidRPr="004976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регулирующего расходование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1E33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>бюджета, принятие которого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необходимо в соответствии с </w:t>
            </w:r>
            <w:r w:rsidR="009A35CB">
              <w:rPr>
                <w:rFonts w:ascii="Times New Roman" w:hAnsi="Times New Roman" w:cs="Times New Roman"/>
              </w:rPr>
              <w:t xml:space="preserve">решением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4976C1">
              <w:rPr>
                <w:rFonts w:ascii="Times New Roman" w:hAnsi="Times New Roman" w:cs="Times New Roman"/>
              </w:rPr>
              <w:t>бюджете</w:t>
            </w:r>
            <w:r>
              <w:rPr>
                <w:rFonts w:ascii="Times New Roman" w:hAnsi="Times New Roman" w:cs="Times New Roman"/>
              </w:rPr>
              <w:t xml:space="preserve"> за отчетный</w:t>
            </w:r>
            <w:r w:rsidRPr="004976C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день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нормативный правовой акт утвержден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и опубликован в течение 15 дней со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вступления в силу закона </w:t>
            </w:r>
            <w:r>
              <w:rPr>
                <w:rFonts w:ascii="Times New Roman" w:hAnsi="Times New Roman" w:cs="Times New Roman"/>
              </w:rPr>
              <w:t>о бюджете за отчетный год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нормативный правовой акт утвержден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и опубликован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течение 30 дней со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вступления в силу закона </w:t>
            </w:r>
            <w:r>
              <w:rPr>
                <w:rFonts w:ascii="Times New Roman" w:hAnsi="Times New Roman" w:cs="Times New Roman"/>
              </w:rPr>
              <w:t>о бюджете за отчетный год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нормативный правовой акт утвержден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и опубликован позднее 30 дней со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вступления в силу закона </w:t>
            </w:r>
            <w:r>
              <w:rPr>
                <w:rFonts w:ascii="Times New Roman" w:hAnsi="Times New Roman" w:cs="Times New Roman"/>
              </w:rPr>
              <w:t>о бюджете за отчетный год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3. Оценка управления обязательствами в процессе исполнения </w:t>
            </w:r>
            <w:r w:rsidR="009A35CB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 xml:space="preserve">бюджета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20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Р11</w:t>
            </w:r>
            <w:r w:rsidRPr="004976C1">
              <w:rPr>
                <w:rFonts w:ascii="Times New Roman" w:hAnsi="Times New Roman" w:cs="Times New Roman"/>
              </w:rPr>
              <w:t xml:space="preserve"> Наличие у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учреждений нереальной к взысканию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дебиторской</w:t>
            </w:r>
            <w:r>
              <w:rPr>
                <w:rFonts w:ascii="Times New Roman" w:hAnsi="Times New Roman" w:cs="Times New Roman"/>
              </w:rPr>
              <w:t xml:space="preserve"> задолженности</w:t>
            </w:r>
            <w:r w:rsidRPr="004976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1</w:t>
            </w:r>
            <w:r w:rsidRPr="004976C1">
              <w:rPr>
                <w:rFonts w:ascii="Times New Roman" w:hAnsi="Times New Roman" w:cs="Times New Roman"/>
              </w:rPr>
              <w:t xml:space="preserve"> = Дтн,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>Дтн - объем нереальной к взысканию</w:t>
            </w:r>
            <w:r>
              <w:rPr>
                <w:rFonts w:ascii="Times New Roman" w:hAnsi="Times New Roman" w:cs="Times New Roman"/>
              </w:rPr>
              <w:t xml:space="preserve"> дебиторской </w:t>
            </w:r>
            <w:r w:rsidRPr="004976C1">
              <w:rPr>
                <w:rFonts w:ascii="Times New Roman" w:hAnsi="Times New Roman" w:cs="Times New Roman"/>
              </w:rPr>
              <w:t xml:space="preserve">задолженности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ему учреждений по расчетам с дебиторами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 состоянию на 1-е число месяца,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следующего за отчетным </w:t>
            </w:r>
            <w:r>
              <w:rPr>
                <w:rFonts w:ascii="Times New Roman" w:hAnsi="Times New Roman" w:cs="Times New Roman"/>
              </w:rPr>
              <w:t>финансовым годом</w:t>
            </w:r>
            <w:r w:rsidRPr="004976C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1</w:t>
            </w:r>
            <w:r w:rsidRPr="004976C1">
              <w:rPr>
                <w:rFonts w:ascii="Times New Roman" w:hAnsi="Times New Roman" w:cs="Times New Roman"/>
              </w:rPr>
              <w:t xml:space="preserve"> = 0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1</w:t>
            </w:r>
            <w:r w:rsidRPr="004976C1">
              <w:rPr>
                <w:rFonts w:ascii="Times New Roman" w:hAnsi="Times New Roman" w:cs="Times New Roman"/>
              </w:rPr>
              <w:t xml:space="preserve"> &gt; 0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Р12</w:t>
            </w:r>
            <w:r w:rsidRPr="004976C1">
              <w:rPr>
                <w:rFonts w:ascii="Times New Roman" w:hAnsi="Times New Roman" w:cs="Times New Roman"/>
              </w:rPr>
              <w:t xml:space="preserve"> Изменение дебиторской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задол</w:t>
            </w:r>
            <w:r>
              <w:rPr>
                <w:rFonts w:ascii="Times New Roman" w:hAnsi="Times New Roman" w:cs="Times New Roman"/>
              </w:rPr>
              <w:t xml:space="preserve">женности Главного распорядителя и </w:t>
            </w:r>
            <w:r w:rsidRPr="004976C1">
              <w:rPr>
                <w:rFonts w:ascii="Times New Roman" w:hAnsi="Times New Roman" w:cs="Times New Roman"/>
              </w:rPr>
              <w:t>подведомственных 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учреждений в отчетном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периоде по сравнению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 началом </w:t>
            </w:r>
            <w:r>
              <w:rPr>
                <w:rFonts w:ascii="Times New Roman" w:hAnsi="Times New Roman" w:cs="Times New Roman"/>
              </w:rPr>
              <w:t xml:space="preserve">финансового </w:t>
            </w:r>
            <w:r w:rsidRPr="004976C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Р12</w:t>
            </w:r>
            <w:r w:rsidRPr="004976C1">
              <w:rPr>
                <w:rFonts w:ascii="Times New Roman" w:hAnsi="Times New Roman" w:cs="Times New Roman"/>
              </w:rPr>
              <w:t xml:space="preserve"> = Дтоп </w:t>
            </w:r>
            <w:r>
              <w:rPr>
                <w:rFonts w:ascii="Times New Roman" w:hAnsi="Times New Roman" w:cs="Times New Roman"/>
              </w:rPr>
              <w:t>/</w:t>
            </w:r>
            <w:r w:rsidRPr="004976C1">
              <w:rPr>
                <w:rFonts w:ascii="Times New Roman" w:hAnsi="Times New Roman" w:cs="Times New Roman"/>
              </w:rPr>
              <w:t xml:space="preserve"> Дтнг</w:t>
            </w:r>
            <w:r>
              <w:rPr>
                <w:rFonts w:ascii="Times New Roman" w:hAnsi="Times New Roman" w:cs="Times New Roman"/>
              </w:rPr>
              <w:t xml:space="preserve"> &lt; Sк / Sо</w:t>
            </w:r>
            <w:r w:rsidRPr="004976C1">
              <w:rPr>
                <w:rFonts w:ascii="Times New Roman" w:hAnsi="Times New Roman" w:cs="Times New Roman"/>
              </w:rPr>
              <w:t xml:space="preserve">,     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>Дтнг - объем дебиторской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задолженности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ему учреждений на начало </w:t>
            </w:r>
            <w:r>
              <w:rPr>
                <w:rFonts w:ascii="Times New Roman" w:hAnsi="Times New Roman" w:cs="Times New Roman"/>
              </w:rPr>
              <w:t>отчетного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финансового </w:t>
            </w:r>
            <w:r w:rsidRPr="004976C1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</w:rPr>
              <w:t>;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br/>
              <w:t>Дтоп - объем дебиторской</w:t>
            </w:r>
            <w:r>
              <w:rPr>
                <w:rFonts w:ascii="Times New Roman" w:hAnsi="Times New Roman" w:cs="Times New Roman"/>
              </w:rPr>
              <w:t xml:space="preserve"> задолженности Главного распорядителя и </w:t>
            </w:r>
            <w:r w:rsidRPr="004976C1">
              <w:rPr>
                <w:rFonts w:ascii="Times New Roman" w:hAnsi="Times New Roman" w:cs="Times New Roman"/>
              </w:rPr>
              <w:t>подведомственных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ему учреждений на 1-е число месяца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76C1">
              <w:rPr>
                <w:rFonts w:ascii="Times New Roman" w:hAnsi="Times New Roman" w:cs="Times New Roman"/>
              </w:rPr>
              <w:t xml:space="preserve">следующего за отчетным </w:t>
            </w:r>
            <w:r>
              <w:rPr>
                <w:rFonts w:ascii="Times New Roman" w:hAnsi="Times New Roman" w:cs="Times New Roman"/>
              </w:rPr>
              <w:t>годом;</w:t>
            </w:r>
          </w:p>
          <w:p w:rsidR="00733029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Sк - </w:t>
            </w:r>
            <w:r w:rsidRPr="004976C1">
              <w:rPr>
                <w:rFonts w:ascii="Times New Roman" w:hAnsi="Times New Roman" w:cs="Times New Roman"/>
              </w:rPr>
              <w:t>сумма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ассигнований</w:t>
            </w:r>
            <w:r>
              <w:rPr>
                <w:rFonts w:ascii="Times New Roman" w:hAnsi="Times New Roman" w:cs="Times New Roman"/>
              </w:rPr>
              <w:t>, предусмотренных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Главному распорядителю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году, предшествующему отчетному финансовому</w:t>
            </w:r>
            <w:r w:rsidRPr="004976C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у;</w:t>
            </w:r>
          </w:p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Sо - </w:t>
            </w:r>
            <w:r w:rsidRPr="004976C1">
              <w:rPr>
                <w:rFonts w:ascii="Times New Roman" w:hAnsi="Times New Roman" w:cs="Times New Roman"/>
              </w:rPr>
              <w:t>сумма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ассигнований</w:t>
            </w:r>
            <w:r>
              <w:rPr>
                <w:rFonts w:ascii="Times New Roman" w:hAnsi="Times New Roman" w:cs="Times New Roman"/>
              </w:rPr>
              <w:t>, предусмотренных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Главному распорядителю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отчетном финансовом</w:t>
            </w:r>
            <w:r w:rsidRPr="004976C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%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Дебиторская задолженность отсутствует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</w:rPr>
              <w:t>отчетного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финансового </w:t>
            </w:r>
            <w:r w:rsidRPr="004976C1">
              <w:rPr>
                <w:rFonts w:ascii="Times New Roman" w:hAnsi="Times New Roman" w:cs="Times New Roman"/>
              </w:rPr>
              <w:t>года и на 1-е 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месяца, следующего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отчетным </w:t>
            </w:r>
            <w:r>
              <w:rPr>
                <w:rFonts w:ascii="Times New Roman" w:hAnsi="Times New Roman" w:cs="Times New Roman"/>
              </w:rPr>
              <w:t>финансовым годом</w:t>
            </w:r>
            <w:r w:rsidRPr="004976C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Дтоп </w:t>
            </w:r>
            <w:r>
              <w:rPr>
                <w:rFonts w:ascii="Times New Roman" w:hAnsi="Times New Roman" w:cs="Times New Roman"/>
              </w:rPr>
              <w:t>/</w:t>
            </w:r>
            <w:r w:rsidRPr="004976C1">
              <w:rPr>
                <w:rFonts w:ascii="Times New Roman" w:hAnsi="Times New Roman" w:cs="Times New Roman"/>
              </w:rPr>
              <w:t xml:space="preserve"> Дтнг</w:t>
            </w:r>
            <w:r>
              <w:rPr>
                <w:rFonts w:ascii="Times New Roman" w:hAnsi="Times New Roman" w:cs="Times New Roman"/>
              </w:rPr>
              <w:t xml:space="preserve"> &lt; Sк / Sо</w:t>
            </w:r>
            <w:r w:rsidRPr="004976C1">
              <w:rPr>
                <w:rFonts w:ascii="Times New Roman" w:hAnsi="Times New Roman" w:cs="Times New Roman"/>
              </w:rPr>
              <w:t xml:space="preserve"> (снижение </w:t>
            </w:r>
            <w:r>
              <w:rPr>
                <w:rFonts w:ascii="Times New Roman" w:hAnsi="Times New Roman" w:cs="Times New Roman"/>
              </w:rPr>
              <w:t xml:space="preserve">относительного размера </w:t>
            </w:r>
            <w:r w:rsidRPr="004976C1">
              <w:rPr>
                <w:rFonts w:ascii="Times New Roman" w:hAnsi="Times New Roman" w:cs="Times New Roman"/>
              </w:rPr>
              <w:t>дебиторской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задолженности)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Дебиторская задолженность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</w:rPr>
              <w:t>отчетного финансового</w:t>
            </w:r>
            <w:r w:rsidRPr="004976C1">
              <w:rPr>
                <w:rFonts w:ascii="Times New Roman" w:hAnsi="Times New Roman" w:cs="Times New Roman"/>
              </w:rPr>
              <w:t xml:space="preserve"> года и </w:t>
            </w:r>
            <w:r>
              <w:rPr>
                <w:rFonts w:ascii="Times New Roman" w:hAnsi="Times New Roman" w:cs="Times New Roman"/>
              </w:rPr>
              <w:t xml:space="preserve">(или) </w:t>
            </w:r>
            <w:r w:rsidRPr="004976C1">
              <w:rPr>
                <w:rFonts w:ascii="Times New Roman" w:hAnsi="Times New Roman" w:cs="Times New Roman"/>
              </w:rPr>
              <w:t>на 1-е 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месяца, следующего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отчетным </w:t>
            </w:r>
            <w:r>
              <w:rPr>
                <w:rFonts w:ascii="Times New Roman" w:hAnsi="Times New Roman" w:cs="Times New Roman"/>
              </w:rPr>
              <w:t>финансовым годом, имеет отрицательное значение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Дтоп </w:t>
            </w:r>
            <w:r>
              <w:rPr>
                <w:rFonts w:ascii="Times New Roman" w:hAnsi="Times New Roman" w:cs="Times New Roman"/>
              </w:rPr>
              <w:t>/</w:t>
            </w:r>
            <w:r w:rsidRPr="004976C1">
              <w:rPr>
                <w:rFonts w:ascii="Times New Roman" w:hAnsi="Times New Roman" w:cs="Times New Roman"/>
              </w:rPr>
              <w:t xml:space="preserve"> Дтнг</w:t>
            </w:r>
            <w:r>
              <w:rPr>
                <w:rFonts w:ascii="Times New Roman" w:hAnsi="Times New Roman" w:cs="Times New Roman"/>
              </w:rPr>
              <w:t xml:space="preserve"> = Sк / Sо</w:t>
            </w:r>
            <w:r w:rsidRPr="004976C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относительный размер </w:t>
            </w:r>
            <w:r w:rsidRPr="004976C1">
              <w:rPr>
                <w:rFonts w:ascii="Times New Roman" w:hAnsi="Times New Roman" w:cs="Times New Roman"/>
              </w:rPr>
              <w:t>дебиторской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задолженности</w:t>
            </w:r>
            <w:r>
              <w:rPr>
                <w:rFonts w:ascii="Times New Roman" w:hAnsi="Times New Roman" w:cs="Times New Roman"/>
              </w:rPr>
              <w:t xml:space="preserve"> не изменяется</w:t>
            </w:r>
            <w:r w:rsidRPr="004976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Дтоп </w:t>
            </w:r>
            <w:r>
              <w:rPr>
                <w:rFonts w:ascii="Times New Roman" w:hAnsi="Times New Roman" w:cs="Times New Roman"/>
              </w:rPr>
              <w:t>/</w:t>
            </w:r>
            <w:r w:rsidRPr="004976C1">
              <w:rPr>
                <w:rFonts w:ascii="Times New Roman" w:hAnsi="Times New Roman" w:cs="Times New Roman"/>
              </w:rPr>
              <w:t xml:space="preserve"> Дтнг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A5F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Sк / Sо</w:t>
            </w:r>
            <w:r w:rsidRPr="004976C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увеличение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относительного размера </w:t>
            </w:r>
            <w:r w:rsidRPr="004976C1">
              <w:rPr>
                <w:rFonts w:ascii="Times New Roman" w:hAnsi="Times New Roman" w:cs="Times New Roman"/>
              </w:rPr>
              <w:t>дебиторской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lastRenderedPageBreak/>
              <w:t>Р1</w:t>
            </w:r>
            <w:r>
              <w:rPr>
                <w:rFonts w:ascii="Times New Roman" w:hAnsi="Times New Roman" w:cs="Times New Roman"/>
              </w:rPr>
              <w:t>3</w:t>
            </w:r>
            <w:r w:rsidRPr="004976C1">
              <w:rPr>
                <w:rFonts w:ascii="Times New Roman" w:hAnsi="Times New Roman" w:cs="Times New Roman"/>
              </w:rPr>
              <w:t xml:space="preserve"> Наличие у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976C1">
              <w:rPr>
                <w:rFonts w:ascii="Times New Roman" w:hAnsi="Times New Roman" w:cs="Times New Roman"/>
              </w:rPr>
              <w:t>одведомственных 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просроченной </w:t>
            </w:r>
            <w:r w:rsidRPr="004976C1">
              <w:rPr>
                <w:rFonts w:ascii="Times New Roman" w:hAnsi="Times New Roman" w:cs="Times New Roman"/>
              </w:rPr>
              <w:t>кредиторской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задолженности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3</w:t>
            </w:r>
            <w:r w:rsidRPr="004976C1">
              <w:rPr>
                <w:rFonts w:ascii="Times New Roman" w:hAnsi="Times New Roman" w:cs="Times New Roman"/>
              </w:rPr>
              <w:t xml:space="preserve"> = Ктп,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Ктп - объем просроченной кредиторской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задолженности </w:t>
            </w:r>
            <w:r>
              <w:rPr>
                <w:rFonts w:ascii="Times New Roman" w:hAnsi="Times New Roman" w:cs="Times New Roman"/>
              </w:rPr>
              <w:t xml:space="preserve">Главного распорядителя и подведомственных ему учреждений по расчетам с </w:t>
            </w:r>
            <w:r w:rsidRPr="004976C1">
              <w:rPr>
                <w:rFonts w:ascii="Times New Roman" w:hAnsi="Times New Roman" w:cs="Times New Roman"/>
              </w:rPr>
              <w:t>кредиторами</w:t>
            </w:r>
            <w:r>
              <w:rPr>
                <w:rFonts w:ascii="Times New Roman" w:hAnsi="Times New Roman" w:cs="Times New Roman"/>
              </w:rPr>
              <w:t xml:space="preserve"> по состоянию на 1 число месяца, </w:t>
            </w:r>
            <w:r w:rsidRPr="004976C1">
              <w:rPr>
                <w:rFonts w:ascii="Times New Roman" w:hAnsi="Times New Roman" w:cs="Times New Roman"/>
              </w:rPr>
              <w:t xml:space="preserve">следующего за отчетным </w:t>
            </w:r>
            <w:r>
              <w:rPr>
                <w:rFonts w:ascii="Times New Roman" w:hAnsi="Times New Roman" w:cs="Times New Roman"/>
              </w:rPr>
              <w:t>финансовым годом</w:t>
            </w:r>
            <w:r w:rsidRPr="004976C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4976C1">
              <w:rPr>
                <w:rFonts w:ascii="Times New Roman" w:hAnsi="Times New Roman" w:cs="Times New Roman"/>
              </w:rPr>
              <w:t xml:space="preserve">= 0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3</w:t>
            </w:r>
            <w:r w:rsidRPr="004976C1">
              <w:rPr>
                <w:rFonts w:ascii="Times New Roman" w:hAnsi="Times New Roman" w:cs="Times New Roman"/>
              </w:rPr>
              <w:t xml:space="preserve"> &gt; 0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938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Р14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976C1">
              <w:rPr>
                <w:rFonts w:ascii="Times New Roman" w:hAnsi="Times New Roman" w:cs="Times New Roman"/>
              </w:rPr>
              <w:t>зменение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кредиторской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задолженности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ему  учреждений 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отчетного периода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 = Кткм /</w:t>
            </w:r>
            <w:r w:rsidRPr="004976C1">
              <w:rPr>
                <w:rFonts w:ascii="Times New Roman" w:hAnsi="Times New Roman" w:cs="Times New Roman"/>
              </w:rPr>
              <w:t xml:space="preserve"> Ктнм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&lt; </w:t>
            </w:r>
            <w:r>
              <w:rPr>
                <w:rFonts w:ascii="Times New Roman" w:hAnsi="Times New Roman" w:cs="Times New Roman"/>
              </w:rPr>
              <w:t>Sк / Sо</w:t>
            </w:r>
            <w:r w:rsidRPr="004976C1">
              <w:rPr>
                <w:rFonts w:ascii="Times New Roman" w:hAnsi="Times New Roman" w:cs="Times New Roman"/>
              </w:rPr>
              <w:t>,</w:t>
            </w:r>
          </w:p>
          <w:p w:rsidR="00733029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>Ктнм - объем кредиторской задолженности</w:t>
            </w:r>
            <w:r>
              <w:rPr>
                <w:rFonts w:ascii="Times New Roman" w:hAnsi="Times New Roman" w:cs="Times New Roman"/>
              </w:rPr>
              <w:t xml:space="preserve"> 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ему 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на начало </w:t>
            </w:r>
            <w:r>
              <w:rPr>
                <w:rFonts w:ascii="Times New Roman" w:hAnsi="Times New Roman" w:cs="Times New Roman"/>
              </w:rPr>
              <w:t>отчетного финансового года;</w:t>
            </w:r>
          </w:p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Кткм - объем кредиторской задолженности</w:t>
            </w:r>
            <w:r>
              <w:rPr>
                <w:rFonts w:ascii="Times New Roman" w:hAnsi="Times New Roman" w:cs="Times New Roman"/>
              </w:rPr>
              <w:t xml:space="preserve"> 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и подведомственных ему 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на конец </w:t>
            </w:r>
            <w:r>
              <w:rPr>
                <w:rFonts w:ascii="Times New Roman" w:hAnsi="Times New Roman" w:cs="Times New Roman"/>
              </w:rPr>
              <w:t>отчетного финансового года</w:t>
            </w:r>
            <w:r w:rsidRPr="004976C1">
              <w:rPr>
                <w:rFonts w:ascii="Times New Roman" w:hAnsi="Times New Roman" w:cs="Times New Roman"/>
              </w:rPr>
              <w:t>;</w:t>
            </w:r>
            <w:r w:rsidRPr="004976C1">
              <w:rPr>
                <w:rFonts w:ascii="Times New Roman" w:hAnsi="Times New Roman" w:cs="Times New Roman"/>
              </w:rPr>
              <w:br/>
              <w:t>S - общая сумма бюджетных ассигнований,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предусмотренных </w:t>
            </w:r>
            <w:r>
              <w:rPr>
                <w:rFonts w:ascii="Times New Roman" w:hAnsi="Times New Roman" w:cs="Times New Roman"/>
              </w:rPr>
              <w:t>Главному распорядителю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отчетном </w:t>
            </w:r>
            <w:r w:rsidRPr="004976C1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>ом</w:t>
            </w:r>
            <w:r w:rsidRPr="004976C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</w:t>
            </w:r>
            <w:r w:rsidRPr="004976C1">
              <w:rPr>
                <w:rFonts w:ascii="Times New Roman" w:hAnsi="Times New Roman" w:cs="Times New Roman"/>
              </w:rPr>
              <w:t xml:space="preserve"> задолженность отсутствует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</w:rPr>
              <w:t>отчетного</w:t>
            </w:r>
            <w:r w:rsidRPr="004976C1">
              <w:rPr>
                <w:rFonts w:ascii="Times New Roman" w:hAnsi="Times New Roman" w:cs="Times New Roman"/>
              </w:rPr>
              <w:t xml:space="preserve"> года и на 1-е 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месяца, следующего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отчетным </w:t>
            </w:r>
            <w:r>
              <w:rPr>
                <w:rFonts w:ascii="Times New Roman" w:hAnsi="Times New Roman" w:cs="Times New Roman"/>
              </w:rPr>
              <w:t>финансовым годом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Кткм /</w:t>
            </w:r>
            <w:r w:rsidRPr="004976C1">
              <w:rPr>
                <w:rFonts w:ascii="Times New Roman" w:hAnsi="Times New Roman" w:cs="Times New Roman"/>
              </w:rPr>
              <w:t xml:space="preserve"> Ктнм</w:t>
            </w:r>
            <w:r>
              <w:rPr>
                <w:rFonts w:ascii="Times New Roman" w:hAnsi="Times New Roman" w:cs="Times New Roman"/>
              </w:rPr>
              <w:t xml:space="preserve"> &lt; Sк / Sо</w:t>
            </w:r>
            <w:r w:rsidRPr="004976C1">
              <w:rPr>
                <w:rFonts w:ascii="Times New Roman" w:hAnsi="Times New Roman" w:cs="Times New Roman"/>
              </w:rPr>
              <w:t xml:space="preserve"> (снижение </w:t>
            </w:r>
            <w:r>
              <w:rPr>
                <w:rFonts w:ascii="Times New Roman" w:hAnsi="Times New Roman" w:cs="Times New Roman"/>
              </w:rPr>
              <w:t xml:space="preserve">относительного размера кредиторской </w:t>
            </w:r>
            <w:r w:rsidRPr="004976C1"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</w:t>
            </w:r>
            <w:r w:rsidRPr="004976C1">
              <w:rPr>
                <w:rFonts w:ascii="Times New Roman" w:hAnsi="Times New Roman" w:cs="Times New Roman"/>
              </w:rPr>
              <w:t xml:space="preserve"> задолженность на</w:t>
            </w:r>
            <w:r>
              <w:rPr>
                <w:rFonts w:ascii="Times New Roman" w:hAnsi="Times New Roman" w:cs="Times New Roman"/>
              </w:rPr>
              <w:t xml:space="preserve"> начало отчетного финансового</w:t>
            </w:r>
            <w:r w:rsidRPr="004976C1">
              <w:rPr>
                <w:rFonts w:ascii="Times New Roman" w:hAnsi="Times New Roman" w:cs="Times New Roman"/>
              </w:rPr>
              <w:t xml:space="preserve"> года и </w:t>
            </w:r>
            <w:r>
              <w:rPr>
                <w:rFonts w:ascii="Times New Roman" w:hAnsi="Times New Roman" w:cs="Times New Roman"/>
              </w:rPr>
              <w:t xml:space="preserve">(или) </w:t>
            </w:r>
            <w:r w:rsidRPr="004976C1">
              <w:rPr>
                <w:rFonts w:ascii="Times New Roman" w:hAnsi="Times New Roman" w:cs="Times New Roman"/>
              </w:rPr>
              <w:t>на 1-е 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месяца, следующего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отчетным </w:t>
            </w:r>
            <w:r>
              <w:rPr>
                <w:rFonts w:ascii="Times New Roman" w:hAnsi="Times New Roman" w:cs="Times New Roman"/>
              </w:rPr>
              <w:t>финансовым годом, имеет отрицательное значение</w:t>
            </w:r>
            <w:r w:rsidRPr="004976C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Кткм /</w:t>
            </w:r>
            <w:r w:rsidRPr="004976C1">
              <w:rPr>
                <w:rFonts w:ascii="Times New Roman" w:hAnsi="Times New Roman" w:cs="Times New Roman"/>
              </w:rPr>
              <w:t xml:space="preserve"> Ктнм</w:t>
            </w:r>
            <w:r>
              <w:rPr>
                <w:rFonts w:ascii="Times New Roman" w:hAnsi="Times New Roman" w:cs="Times New Roman"/>
              </w:rPr>
              <w:t xml:space="preserve"> = Sк / Sо</w:t>
            </w:r>
            <w:r w:rsidRPr="004976C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относительный размер кредиторской </w:t>
            </w:r>
            <w:r w:rsidRPr="004976C1">
              <w:rPr>
                <w:rFonts w:ascii="Times New Roman" w:hAnsi="Times New Roman" w:cs="Times New Roman"/>
              </w:rPr>
              <w:t>задолженности</w:t>
            </w:r>
            <w:r>
              <w:rPr>
                <w:rFonts w:ascii="Times New Roman" w:hAnsi="Times New Roman" w:cs="Times New Roman"/>
              </w:rPr>
              <w:t xml:space="preserve"> не изменяется</w:t>
            </w:r>
            <w:r w:rsidRPr="004976C1">
              <w:rPr>
                <w:rFonts w:ascii="Times New Roman" w:hAnsi="Times New Roman" w:cs="Times New Roman"/>
              </w:rPr>
              <w:t xml:space="preserve">)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Кткм /</w:t>
            </w:r>
            <w:r w:rsidRPr="004976C1">
              <w:rPr>
                <w:rFonts w:ascii="Times New Roman" w:hAnsi="Times New Roman" w:cs="Times New Roman"/>
              </w:rPr>
              <w:t xml:space="preserve"> Ктнм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A5F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Sк / Sо</w:t>
            </w:r>
            <w:r w:rsidRPr="004976C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увеличение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относительного размера кредиторской </w:t>
            </w:r>
            <w:r w:rsidRPr="004976C1">
              <w:rPr>
                <w:rFonts w:ascii="Times New Roman" w:hAnsi="Times New Roman" w:cs="Times New Roman"/>
              </w:rPr>
              <w:t xml:space="preserve">задолженности)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4. Оценка состояния учета и отчетности                           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976C1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Р15</w:t>
            </w:r>
            <w:r w:rsidRPr="004976C1">
              <w:rPr>
                <w:rFonts w:ascii="Times New Roman" w:hAnsi="Times New Roman" w:cs="Times New Roman"/>
              </w:rPr>
              <w:t xml:space="preserve"> Соблюдение сроков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представления </w:t>
            </w:r>
            <w:r>
              <w:rPr>
                <w:rFonts w:ascii="Times New Roman" w:hAnsi="Times New Roman" w:cs="Times New Roman"/>
              </w:rPr>
              <w:t xml:space="preserve">Главным распорядителем </w:t>
            </w:r>
            <w:r w:rsidRPr="004976C1">
              <w:rPr>
                <w:rFonts w:ascii="Times New Roman" w:hAnsi="Times New Roman" w:cs="Times New Roman"/>
              </w:rPr>
              <w:t>годовой бюджетной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отчетности   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Оценивается соблюдение сроков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при представлении годовой бюджетной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отчетности</w:t>
            </w:r>
            <w:r>
              <w:rPr>
                <w:rFonts w:ascii="Times New Roman" w:hAnsi="Times New Roman" w:cs="Times New Roman"/>
              </w:rPr>
              <w:t>:</w:t>
            </w:r>
            <w:r w:rsidRPr="004976C1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годовая бюджетная отчетность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представлена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в установленные сроки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годовая бюджетная отчетность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представлена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с нарушением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установленных сроков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5. Оценка организации </w:t>
            </w:r>
            <w:r>
              <w:rPr>
                <w:rFonts w:ascii="Times New Roman" w:hAnsi="Times New Roman" w:cs="Times New Roman"/>
              </w:rPr>
              <w:t xml:space="preserve">финансового </w:t>
            </w:r>
            <w:r w:rsidRPr="004976C1">
              <w:rPr>
                <w:rFonts w:ascii="Times New Roman" w:hAnsi="Times New Roman" w:cs="Times New Roman"/>
              </w:rPr>
              <w:t xml:space="preserve">контроля                                   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20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Р16</w:t>
            </w:r>
            <w:r w:rsidRPr="004976C1">
              <w:rPr>
                <w:rFonts w:ascii="Times New Roman" w:hAnsi="Times New Roman" w:cs="Times New Roman"/>
              </w:rPr>
              <w:t xml:space="preserve"> Проведение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мониторинга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подведомственных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учреждений   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Оценивается проведение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мониторинга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результатов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учреждений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составление рейтинга 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деятельности подведомственных учреждений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наличие отчета о проведении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мониторинга результатов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учреждений и публикации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рейтинга результатов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подведомственных учреждений </w:t>
            </w:r>
            <w:r>
              <w:rPr>
                <w:rFonts w:ascii="Times New Roman" w:hAnsi="Times New Roman" w:cs="Times New Roman"/>
              </w:rPr>
              <w:t>в сети Интернет</w:t>
            </w:r>
            <w:r w:rsidRPr="004976C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отсутствие отчета о проведении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мониторинга результатов деятельност</w:t>
            </w:r>
            <w:r>
              <w:rPr>
                <w:rFonts w:ascii="Times New Roman" w:hAnsi="Times New Roman" w:cs="Times New Roman"/>
              </w:rPr>
              <w:t xml:space="preserve">и подведомственных </w:t>
            </w:r>
            <w:r w:rsidRPr="004976C1">
              <w:rPr>
                <w:rFonts w:ascii="Times New Roman" w:hAnsi="Times New Roman" w:cs="Times New Roman"/>
              </w:rPr>
              <w:t>учреждений и публикации рейтинга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результатов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подведомственных учреждений </w:t>
            </w:r>
            <w:r>
              <w:rPr>
                <w:rFonts w:ascii="Times New Roman" w:hAnsi="Times New Roman" w:cs="Times New Roman"/>
              </w:rPr>
              <w:t>в сети Интернет</w:t>
            </w:r>
            <w:r w:rsidRPr="004976C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аличие н</w:t>
            </w:r>
            <w:r w:rsidRPr="004976C1">
              <w:rPr>
                <w:rFonts w:ascii="Times New Roman" w:hAnsi="Times New Roman" w:cs="Times New Roman"/>
              </w:rPr>
              <w:t>арушени</w:t>
            </w:r>
            <w:r>
              <w:rPr>
                <w:rFonts w:ascii="Times New Roman" w:hAnsi="Times New Roman" w:cs="Times New Roman"/>
              </w:rPr>
              <w:t>й бюджетного законодательства</w:t>
            </w:r>
            <w:r w:rsidRPr="004976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выявленны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4976C1">
              <w:rPr>
                <w:rFonts w:ascii="Times New Roman" w:hAnsi="Times New Roman" w:cs="Times New Roman"/>
              </w:rPr>
              <w:t xml:space="preserve"> в ходе</w:t>
            </w:r>
            <w:r>
              <w:rPr>
                <w:rFonts w:ascii="Times New Roman" w:hAnsi="Times New Roman" w:cs="Times New Roman"/>
              </w:rPr>
              <w:t xml:space="preserve"> проведения внешних </w:t>
            </w:r>
            <w:r w:rsidRPr="004976C1">
              <w:rPr>
                <w:rFonts w:ascii="Times New Roman" w:hAnsi="Times New Roman" w:cs="Times New Roman"/>
              </w:rPr>
              <w:t>контрольных</w:t>
            </w:r>
            <w:r>
              <w:rPr>
                <w:rFonts w:ascii="Times New Roman" w:hAnsi="Times New Roman" w:cs="Times New Roman"/>
              </w:rPr>
              <w:t xml:space="preserve"> мероприятий в </w:t>
            </w:r>
            <w:r w:rsidRPr="004976C1">
              <w:rPr>
                <w:rFonts w:ascii="Times New Roman" w:hAnsi="Times New Roman" w:cs="Times New Roman"/>
              </w:rPr>
              <w:t>отчетном финансовом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году         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= 100% </w:t>
            </w:r>
            <w:r>
              <w:rPr>
                <w:rFonts w:ascii="Times New Roman" w:hAnsi="Times New Roman" w:cs="Times New Roman"/>
              </w:rPr>
              <w:t>*</w:t>
            </w:r>
            <w:r w:rsidRPr="004976C1">
              <w:rPr>
                <w:rFonts w:ascii="Times New Roman" w:hAnsi="Times New Roman" w:cs="Times New Roman"/>
              </w:rPr>
              <w:t xml:space="preserve"> Кфн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/ Квкм,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>Кфн - количество внешних контрольных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4976C1">
              <w:rPr>
                <w:rFonts w:ascii="Times New Roman" w:hAnsi="Times New Roman" w:cs="Times New Roman"/>
              </w:rPr>
              <w:t xml:space="preserve">ероприятий, </w:t>
            </w:r>
            <w:r w:rsidRPr="009D14DF">
              <w:rPr>
                <w:rFonts w:ascii="Times New Roman" w:hAnsi="Times New Roman" w:cs="Times New Roman"/>
              </w:rPr>
              <w:t xml:space="preserve">проведенных </w:t>
            </w:r>
            <w:r>
              <w:rPr>
                <w:rFonts w:ascii="Times New Roman" w:hAnsi="Times New Roman" w:cs="Times New Roman"/>
              </w:rPr>
              <w:t xml:space="preserve">в отношении Главных распорядителей и подведомственных им  учреждений, </w:t>
            </w:r>
            <w:r w:rsidRPr="004976C1">
              <w:rPr>
                <w:rFonts w:ascii="Times New Roman" w:hAnsi="Times New Roman" w:cs="Times New Roman"/>
              </w:rPr>
              <w:t>в ходе которых выявлены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нарушения </w:t>
            </w:r>
            <w:r>
              <w:rPr>
                <w:rFonts w:ascii="Times New Roman" w:hAnsi="Times New Roman" w:cs="Times New Roman"/>
              </w:rPr>
              <w:t xml:space="preserve">бюджетного законодательства </w:t>
            </w:r>
            <w:r w:rsidRPr="004976C1">
              <w:rPr>
                <w:rFonts w:ascii="Times New Roman" w:hAnsi="Times New Roman" w:cs="Times New Roman"/>
              </w:rPr>
              <w:t xml:space="preserve">в отчетном </w:t>
            </w:r>
            <w:r>
              <w:rPr>
                <w:rFonts w:ascii="Times New Roman" w:hAnsi="Times New Roman" w:cs="Times New Roman"/>
              </w:rPr>
              <w:t>году</w:t>
            </w:r>
            <w:r w:rsidRPr="004976C1">
              <w:rPr>
                <w:rFonts w:ascii="Times New Roman" w:hAnsi="Times New Roman" w:cs="Times New Roman"/>
              </w:rPr>
              <w:t>;</w:t>
            </w:r>
            <w:r w:rsidRPr="004976C1">
              <w:rPr>
                <w:rFonts w:ascii="Times New Roman" w:hAnsi="Times New Roman" w:cs="Times New Roman"/>
              </w:rPr>
              <w:br/>
              <w:t>Квкм - количество внешних контрольных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мероприятий, проведенных </w:t>
            </w:r>
            <w:r>
              <w:rPr>
                <w:rFonts w:ascii="Times New Roman" w:hAnsi="Times New Roman" w:cs="Times New Roman"/>
              </w:rPr>
              <w:t>в отношении Главных распорядителей и подведомственных им учреждений</w:t>
            </w:r>
            <w:r w:rsidRPr="004976C1">
              <w:rPr>
                <w:rFonts w:ascii="Times New Roman" w:hAnsi="Times New Roman" w:cs="Times New Roman"/>
              </w:rPr>
              <w:t xml:space="preserve"> в отчетном </w:t>
            </w:r>
            <w:r>
              <w:rPr>
                <w:rFonts w:ascii="Times New Roman" w:hAnsi="Times New Roman" w:cs="Times New Roman"/>
              </w:rPr>
              <w:t>году</w:t>
            </w:r>
            <w:r w:rsidRPr="004976C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%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= 0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&lt; </w:t>
            </w: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&lt;= 5%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5% &lt; Р1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&lt;= 10%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10% &lt; Р1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&lt;= 15%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15% &lt; Р1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&lt;= 20%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7</w:t>
            </w:r>
            <w:r w:rsidRPr="004976C1">
              <w:rPr>
                <w:rFonts w:ascii="Times New Roman" w:hAnsi="Times New Roman" w:cs="Times New Roman"/>
              </w:rPr>
              <w:t xml:space="preserve"> &gt; 20%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Р18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Наличие нарушений</w:t>
            </w:r>
            <w:r w:rsidRPr="004976C1">
              <w:rPr>
                <w:rFonts w:ascii="Times New Roman" w:hAnsi="Times New Roman" w:cs="Times New Roman"/>
              </w:rPr>
              <w:t>, выявленн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4976C1">
              <w:rPr>
                <w:rFonts w:ascii="Times New Roman" w:hAnsi="Times New Roman" w:cs="Times New Roman"/>
              </w:rPr>
              <w:t xml:space="preserve">в ходе </w:t>
            </w: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4976C1">
              <w:rPr>
                <w:rFonts w:ascii="Times New Roman" w:hAnsi="Times New Roman" w:cs="Times New Roman"/>
              </w:rPr>
              <w:t xml:space="preserve">ведомственных  </w:t>
            </w:r>
            <w:r w:rsidRPr="004976C1">
              <w:rPr>
                <w:rFonts w:ascii="Times New Roman" w:hAnsi="Times New Roman" w:cs="Times New Roman"/>
              </w:rPr>
              <w:br/>
              <w:t>контрольных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мероприятий         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Р18</w:t>
            </w:r>
            <w:r w:rsidRPr="004976C1">
              <w:rPr>
                <w:rFonts w:ascii="Times New Roman" w:hAnsi="Times New Roman" w:cs="Times New Roman"/>
              </w:rPr>
              <w:t xml:space="preserve"> = 100% </w:t>
            </w:r>
            <w:r>
              <w:rPr>
                <w:rFonts w:ascii="Times New Roman" w:hAnsi="Times New Roman" w:cs="Times New Roman"/>
              </w:rPr>
              <w:t>*</w:t>
            </w:r>
            <w:r w:rsidRPr="004976C1">
              <w:rPr>
                <w:rFonts w:ascii="Times New Roman" w:hAnsi="Times New Roman" w:cs="Times New Roman"/>
              </w:rPr>
              <w:t xml:space="preserve"> Кснх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/ Квкм,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                             </w:t>
            </w:r>
            <w:r w:rsidRPr="004976C1">
              <w:rPr>
                <w:rFonts w:ascii="Times New Roman" w:hAnsi="Times New Roman" w:cs="Times New Roman"/>
              </w:rPr>
              <w:br/>
              <w:t>Кснх - количество ведомственных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контрольных мероприятий, </w:t>
            </w:r>
            <w:r>
              <w:rPr>
                <w:rFonts w:ascii="Times New Roman" w:hAnsi="Times New Roman" w:cs="Times New Roman"/>
              </w:rPr>
              <w:t xml:space="preserve">проведенных Главным распорядителем в отношении подведомственных ему учреждений, </w:t>
            </w:r>
            <w:r w:rsidRPr="004976C1">
              <w:rPr>
                <w:rFonts w:ascii="Times New Roman" w:hAnsi="Times New Roman" w:cs="Times New Roman"/>
              </w:rPr>
              <w:t>в ходе 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выявлены </w:t>
            </w:r>
            <w:r>
              <w:rPr>
                <w:rFonts w:ascii="Times New Roman" w:hAnsi="Times New Roman" w:cs="Times New Roman"/>
              </w:rPr>
              <w:t>финансовые нарушения в отчетном финансовом году;</w:t>
            </w:r>
            <w:r w:rsidRPr="004976C1">
              <w:rPr>
                <w:rFonts w:ascii="Times New Roman" w:hAnsi="Times New Roman" w:cs="Times New Roman"/>
              </w:rPr>
              <w:t xml:space="preserve">           </w:t>
            </w:r>
            <w:r w:rsidRPr="004976C1">
              <w:rPr>
                <w:rFonts w:ascii="Times New Roman" w:hAnsi="Times New Roman" w:cs="Times New Roman"/>
              </w:rPr>
              <w:br/>
              <w:t>Квкм - количество ведомственных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контрольных мероприятий, проведенных</w:t>
            </w:r>
            <w:r>
              <w:rPr>
                <w:rFonts w:ascii="Times New Roman" w:hAnsi="Times New Roman" w:cs="Times New Roman"/>
              </w:rPr>
              <w:t xml:space="preserve"> Главным распорядителем в отношении подведомственных ему учреждений</w:t>
            </w:r>
            <w:r w:rsidRPr="004976C1">
              <w:rPr>
                <w:rFonts w:ascii="Times New Roman" w:hAnsi="Times New Roman" w:cs="Times New Roman"/>
              </w:rPr>
              <w:t xml:space="preserve"> в отчетном </w:t>
            </w:r>
            <w:r>
              <w:rPr>
                <w:rFonts w:ascii="Times New Roman" w:hAnsi="Times New Roman" w:cs="Times New Roman"/>
              </w:rPr>
              <w:t>финансовом году</w:t>
            </w:r>
            <w:r w:rsidRPr="004976C1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%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Р18</w:t>
            </w:r>
            <w:r w:rsidRPr="004976C1">
              <w:rPr>
                <w:rFonts w:ascii="Times New Roman" w:hAnsi="Times New Roman" w:cs="Times New Roman"/>
              </w:rPr>
              <w:t xml:space="preserve"> = 0 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0% &lt; </w:t>
            </w: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8</w:t>
            </w:r>
            <w:r w:rsidRPr="004976C1">
              <w:rPr>
                <w:rFonts w:ascii="Times New Roman" w:hAnsi="Times New Roman" w:cs="Times New Roman"/>
              </w:rPr>
              <w:t xml:space="preserve"> &lt;= 5%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5% &lt; Р1</w:t>
            </w:r>
            <w:r>
              <w:rPr>
                <w:rFonts w:ascii="Times New Roman" w:hAnsi="Times New Roman" w:cs="Times New Roman"/>
              </w:rPr>
              <w:t>8</w:t>
            </w:r>
            <w:r w:rsidRPr="004976C1">
              <w:rPr>
                <w:rFonts w:ascii="Times New Roman" w:hAnsi="Times New Roman" w:cs="Times New Roman"/>
              </w:rPr>
              <w:t xml:space="preserve"> &lt;= 10%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10% &lt; Р1</w:t>
            </w:r>
            <w:r>
              <w:rPr>
                <w:rFonts w:ascii="Times New Roman" w:hAnsi="Times New Roman" w:cs="Times New Roman"/>
              </w:rPr>
              <w:t>8</w:t>
            </w:r>
            <w:r w:rsidRPr="004976C1">
              <w:rPr>
                <w:rFonts w:ascii="Times New Roman" w:hAnsi="Times New Roman" w:cs="Times New Roman"/>
              </w:rPr>
              <w:t xml:space="preserve"> &lt;= 15%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15% &lt; Р1</w:t>
            </w:r>
            <w:r>
              <w:rPr>
                <w:rFonts w:ascii="Times New Roman" w:hAnsi="Times New Roman" w:cs="Times New Roman"/>
              </w:rPr>
              <w:t>8</w:t>
            </w:r>
            <w:r w:rsidRPr="004976C1">
              <w:rPr>
                <w:rFonts w:ascii="Times New Roman" w:hAnsi="Times New Roman" w:cs="Times New Roman"/>
              </w:rPr>
              <w:t xml:space="preserve"> &lt;= 20%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8</w:t>
            </w:r>
            <w:r w:rsidRPr="004976C1">
              <w:rPr>
                <w:rFonts w:ascii="Times New Roman" w:hAnsi="Times New Roman" w:cs="Times New Roman"/>
              </w:rPr>
              <w:t xml:space="preserve"> &gt; 20%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Р19</w:t>
            </w:r>
            <w:r w:rsidRPr="004976C1">
              <w:rPr>
                <w:rFonts w:ascii="Times New Roman" w:hAnsi="Times New Roman" w:cs="Times New Roman"/>
              </w:rPr>
              <w:t xml:space="preserve"> Наличие правового</w:t>
            </w:r>
            <w:r>
              <w:rPr>
                <w:rFonts w:ascii="Times New Roman" w:hAnsi="Times New Roman" w:cs="Times New Roman"/>
              </w:rPr>
              <w:t xml:space="preserve"> акта 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Главного распорядителя </w:t>
            </w:r>
            <w:r w:rsidRPr="004976C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ведомственного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финансового контроля  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Наличие правового акта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определяющего процедуру и порядок </w:t>
            </w:r>
            <w:r w:rsidRPr="004976C1">
              <w:rPr>
                <w:rFonts w:ascii="Times New Roman" w:hAnsi="Times New Roman" w:cs="Times New Roman"/>
              </w:rPr>
              <w:t>осуществления ведомственного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финансового контроля</w:t>
            </w:r>
            <w:r>
              <w:rPr>
                <w:rFonts w:ascii="Times New Roman" w:hAnsi="Times New Roman" w:cs="Times New Roman"/>
              </w:rPr>
              <w:t>:</w:t>
            </w:r>
            <w:r w:rsidRPr="004976C1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наличие правового акта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определяющего процедуру и порядок </w:t>
            </w:r>
            <w:r w:rsidRPr="004976C1">
              <w:rPr>
                <w:rFonts w:ascii="Times New Roman" w:hAnsi="Times New Roman" w:cs="Times New Roman"/>
              </w:rPr>
              <w:t>осуществления ведомственного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финансового контроля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отсутствует правовой акт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определяющий процедуру и порядок </w:t>
            </w:r>
            <w:r w:rsidRPr="004976C1">
              <w:rPr>
                <w:rFonts w:ascii="Times New Roman" w:hAnsi="Times New Roman" w:cs="Times New Roman"/>
              </w:rPr>
              <w:t>осуществления ведомственного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финансового контроля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6. Оценка исполнения судебных актов                              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1606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Р20</w:t>
            </w:r>
            <w:r w:rsidRPr="004976C1">
              <w:rPr>
                <w:rFonts w:ascii="Times New Roman" w:hAnsi="Times New Roman" w:cs="Times New Roman"/>
              </w:rPr>
              <w:t xml:space="preserve"> Исполнение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судебных </w:t>
            </w:r>
            <w:r>
              <w:rPr>
                <w:rFonts w:ascii="Times New Roman" w:hAnsi="Times New Roman" w:cs="Times New Roman"/>
              </w:rPr>
              <w:t xml:space="preserve">актов </w:t>
            </w:r>
            <w:r w:rsidRPr="004976C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денежным </w:t>
            </w:r>
            <w:r w:rsidRPr="004976C1">
              <w:rPr>
                <w:rFonts w:ascii="Times New Roman" w:hAnsi="Times New Roman" w:cs="Times New Roman"/>
              </w:rPr>
              <w:t xml:space="preserve">обязательствам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20</w:t>
            </w:r>
            <w:r w:rsidRPr="004976C1">
              <w:rPr>
                <w:rFonts w:ascii="Times New Roman" w:hAnsi="Times New Roman" w:cs="Times New Roman"/>
              </w:rPr>
              <w:t xml:space="preserve"> = Si </w:t>
            </w:r>
            <w:r>
              <w:rPr>
                <w:rFonts w:ascii="Times New Roman" w:hAnsi="Times New Roman" w:cs="Times New Roman"/>
              </w:rPr>
              <w:t>/ Sр</w:t>
            </w:r>
            <w:r w:rsidRPr="004976C1">
              <w:rPr>
                <w:rFonts w:ascii="Times New Roman" w:hAnsi="Times New Roman" w:cs="Times New Roman"/>
              </w:rPr>
              <w:t xml:space="preserve">,             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где: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br/>
              <w:t>Sр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исполнено по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судебным актам на основании </w:t>
            </w:r>
            <w:r w:rsidRPr="004976C1">
              <w:rPr>
                <w:rFonts w:ascii="Times New Roman" w:hAnsi="Times New Roman" w:cs="Times New Roman"/>
              </w:rPr>
              <w:t>исполнительны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4976C1">
              <w:rPr>
                <w:rFonts w:ascii="Times New Roman" w:hAnsi="Times New Roman" w:cs="Times New Roman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  <w:t>ов Главным распорядителем и подведомственными ему учреждениями</w:t>
            </w:r>
            <w:r w:rsidRPr="004976C1">
              <w:rPr>
                <w:rFonts w:ascii="Times New Roman" w:hAnsi="Times New Roman" w:cs="Times New Roman"/>
              </w:rPr>
              <w:t xml:space="preserve"> за счет средств </w:t>
            </w:r>
            <w:r w:rsidR="00397FC7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в отчетном финансовом году;</w:t>
            </w:r>
            <w:r>
              <w:rPr>
                <w:rFonts w:ascii="Times New Roman" w:hAnsi="Times New Roman" w:cs="Times New Roman"/>
              </w:rPr>
              <w:br/>
              <w:t>Si –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исполнено по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судебным актам на основании </w:t>
            </w:r>
            <w:r w:rsidRPr="004976C1">
              <w:rPr>
                <w:rFonts w:ascii="Times New Roman" w:hAnsi="Times New Roman" w:cs="Times New Roman"/>
              </w:rPr>
              <w:t>исполнительны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4976C1">
              <w:rPr>
                <w:rFonts w:ascii="Times New Roman" w:hAnsi="Times New Roman" w:cs="Times New Roman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  <w:t>ов Главным распорядителем и подведомственными ему учреждениями</w:t>
            </w:r>
            <w:r w:rsidRPr="004976C1">
              <w:rPr>
                <w:rFonts w:ascii="Times New Roman" w:hAnsi="Times New Roman" w:cs="Times New Roman"/>
              </w:rPr>
              <w:t xml:space="preserve"> за счет средств </w:t>
            </w:r>
            <w:r w:rsidR="00397FC7">
              <w:rPr>
                <w:rFonts w:ascii="Times New Roman" w:hAnsi="Times New Roman" w:cs="Times New Roman"/>
              </w:rPr>
              <w:t xml:space="preserve">районного </w:t>
            </w:r>
            <w:r w:rsidRPr="004976C1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в году, предшествующему отчетному финансовому году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%   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20</w:t>
            </w:r>
            <w:r w:rsidRPr="004976C1">
              <w:rPr>
                <w:rFonts w:ascii="Times New Roman" w:hAnsi="Times New Roman" w:cs="Times New Roman"/>
              </w:rPr>
              <w:t xml:space="preserve"> &gt; 100%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0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50% &lt; </w:t>
            </w: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20</w:t>
            </w:r>
            <w:r w:rsidRPr="004976C1">
              <w:rPr>
                <w:rFonts w:ascii="Times New Roman" w:hAnsi="Times New Roman" w:cs="Times New Roman"/>
              </w:rPr>
              <w:t xml:space="preserve"> &lt;= 100%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1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30% &lt; </w:t>
            </w: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20</w:t>
            </w:r>
            <w:r w:rsidRPr="004976C1">
              <w:rPr>
                <w:rFonts w:ascii="Times New Roman" w:hAnsi="Times New Roman" w:cs="Times New Roman"/>
              </w:rPr>
              <w:t xml:space="preserve"> &lt;= 50%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2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10% &lt; </w:t>
            </w: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20</w:t>
            </w:r>
            <w:r w:rsidRPr="004976C1">
              <w:rPr>
                <w:rFonts w:ascii="Times New Roman" w:hAnsi="Times New Roman" w:cs="Times New Roman"/>
              </w:rPr>
              <w:t xml:space="preserve"> &lt;= 30%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3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0% &lt; </w:t>
            </w: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20</w:t>
            </w:r>
            <w:r w:rsidRPr="004976C1">
              <w:rPr>
                <w:rFonts w:ascii="Times New Roman" w:hAnsi="Times New Roman" w:cs="Times New Roman"/>
              </w:rPr>
              <w:t xml:space="preserve"> &lt;= 10%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4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20</w:t>
            </w:r>
            <w:r w:rsidRPr="004976C1">
              <w:rPr>
                <w:rFonts w:ascii="Times New Roman" w:hAnsi="Times New Roman" w:cs="Times New Roman"/>
              </w:rPr>
              <w:t xml:space="preserve"> = 0%                               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5            </w:t>
            </w:r>
          </w:p>
        </w:tc>
      </w:tr>
      <w:tr w:rsidR="00733029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 xml:space="preserve">Максимальная суммарная оценка качества финансового менеджмента </w:t>
            </w:r>
            <w:r>
              <w:rPr>
                <w:rFonts w:ascii="Times New Roman" w:hAnsi="Times New Roman" w:cs="Times New Roman"/>
              </w:rPr>
              <w:t>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29" w:rsidRPr="004976C1" w:rsidRDefault="00733029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4976C1">
              <w:rPr>
                <w:rFonts w:ascii="Times New Roman" w:hAnsi="Times New Roman" w:cs="Times New Roman"/>
              </w:rPr>
              <w:t xml:space="preserve">          </w:t>
            </w:r>
          </w:p>
        </w:tc>
      </w:tr>
    </w:tbl>
    <w:p w:rsidR="00733029" w:rsidRPr="006F5B3A" w:rsidRDefault="00733029" w:rsidP="007330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3029" w:rsidRPr="00C03680" w:rsidRDefault="00733029" w:rsidP="0073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68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3680">
        <w:rPr>
          <w:rFonts w:ascii="Times New Roman" w:hAnsi="Times New Roman" w:cs="Times New Roman"/>
          <w:sz w:val="24"/>
          <w:szCs w:val="24"/>
        </w:rPr>
        <w:t xml:space="preserve"> случае, если данные, необходимые для 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случае,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 </w:t>
      </w:r>
    </w:p>
    <w:p w:rsidR="00733029" w:rsidRPr="006F5B3A" w:rsidRDefault="00733029" w:rsidP="00733029">
      <w:pPr>
        <w:rPr>
          <w:sz w:val="28"/>
          <w:szCs w:val="28"/>
        </w:rPr>
      </w:pPr>
    </w:p>
    <w:p w:rsidR="00733029" w:rsidRDefault="00733029" w:rsidP="00733029">
      <w:pPr>
        <w:rPr>
          <w:sz w:val="28"/>
          <w:szCs w:val="28"/>
        </w:rPr>
      </w:pPr>
    </w:p>
    <w:p w:rsidR="00DF7D19" w:rsidRDefault="00DF7D19"/>
    <w:sectPr w:rsidR="00DF7D19" w:rsidSect="00BC1553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1134" w:right="964" w:bottom="851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F7" w:rsidRDefault="00394AF7">
      <w:r>
        <w:separator/>
      </w:r>
    </w:p>
  </w:endnote>
  <w:endnote w:type="continuationSeparator" w:id="0">
    <w:p w:rsidR="00394AF7" w:rsidRDefault="0039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68" w:rsidRDefault="00412E68" w:rsidP="00BC1553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2E68" w:rsidRDefault="00412E68" w:rsidP="00412E6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53" w:rsidRDefault="00BC1553" w:rsidP="00412E68">
    <w:pPr>
      <w:pStyle w:val="ac"/>
      <w:framePr w:wrap="around" w:vAnchor="text" w:hAnchor="margin" w:xAlign="center" w:y="1"/>
      <w:rPr>
        <w:rStyle w:val="a7"/>
      </w:rPr>
    </w:pPr>
  </w:p>
  <w:p w:rsidR="00412E68" w:rsidRDefault="00412E68" w:rsidP="00412E6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F7" w:rsidRDefault="00394AF7">
      <w:r>
        <w:separator/>
      </w:r>
    </w:p>
  </w:footnote>
  <w:footnote w:type="continuationSeparator" w:id="0">
    <w:p w:rsidR="00394AF7" w:rsidRDefault="0039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68" w:rsidRPr="00B7044A" w:rsidRDefault="00412E68">
    <w:pPr>
      <w:pStyle w:val="a5"/>
      <w:jc w:val="center"/>
    </w:pPr>
    <w:r w:rsidRPr="00B7044A">
      <w:fldChar w:fldCharType="begin"/>
    </w:r>
    <w:r w:rsidRPr="00B7044A">
      <w:instrText xml:space="preserve"> PAGE   \* MERGEFORMAT </w:instrText>
    </w:r>
    <w:r w:rsidRPr="00B7044A">
      <w:fldChar w:fldCharType="separate"/>
    </w:r>
    <w:r w:rsidR="005459C1">
      <w:rPr>
        <w:noProof/>
      </w:rPr>
      <w:t>2</w:t>
    </w:r>
    <w:r w:rsidRPr="00B7044A">
      <w:fldChar w:fldCharType="end"/>
    </w:r>
  </w:p>
  <w:p w:rsidR="00412E68" w:rsidRDefault="00412E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68" w:rsidRDefault="00412E68">
    <w:pPr>
      <w:pStyle w:val="a5"/>
      <w:jc w:val="center"/>
    </w:pPr>
  </w:p>
  <w:p w:rsidR="00412E68" w:rsidRDefault="00412E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5DA1"/>
    <w:multiLevelType w:val="hybridMultilevel"/>
    <w:tmpl w:val="AC445B48"/>
    <w:lvl w:ilvl="0" w:tplc="45123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1" w15:restartNumberingAfterBreak="0">
    <w:nsid w:val="20B44148"/>
    <w:multiLevelType w:val="hybridMultilevel"/>
    <w:tmpl w:val="2C8C5C04"/>
    <w:lvl w:ilvl="0" w:tplc="04190011">
      <w:start w:val="1"/>
      <w:numFmt w:val="decimal"/>
      <w:lvlText w:val="%1)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2" w15:restartNumberingAfterBreak="0">
    <w:nsid w:val="2652627C"/>
    <w:multiLevelType w:val="hybridMultilevel"/>
    <w:tmpl w:val="E3C0D480"/>
    <w:lvl w:ilvl="0" w:tplc="04190011">
      <w:start w:val="1"/>
      <w:numFmt w:val="decimal"/>
      <w:lvlText w:val="%1)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1" w:tplc="DDFE0C8A">
      <w:start w:val="1"/>
      <w:numFmt w:val="decimal"/>
      <w:lvlText w:val="%2."/>
      <w:lvlJc w:val="left"/>
      <w:pPr>
        <w:tabs>
          <w:tab w:val="num" w:pos="2829"/>
        </w:tabs>
        <w:ind w:left="2829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  <w:rPr>
        <w:rFonts w:cs="Times New Roman"/>
      </w:rPr>
    </w:lvl>
  </w:abstractNum>
  <w:abstractNum w:abstractNumId="3" w15:restartNumberingAfterBreak="0">
    <w:nsid w:val="292F2032"/>
    <w:multiLevelType w:val="hybridMultilevel"/>
    <w:tmpl w:val="A7F84F72"/>
    <w:lvl w:ilvl="0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4" w15:restartNumberingAfterBreak="0">
    <w:nsid w:val="2AAF3BE7"/>
    <w:multiLevelType w:val="hybridMultilevel"/>
    <w:tmpl w:val="99D4C228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30B1407B"/>
    <w:multiLevelType w:val="hybridMultilevel"/>
    <w:tmpl w:val="E4B22254"/>
    <w:lvl w:ilvl="0" w:tplc="4512349E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6" w15:restartNumberingAfterBreak="0">
    <w:nsid w:val="35CB68BA"/>
    <w:multiLevelType w:val="hybridMultilevel"/>
    <w:tmpl w:val="C75CC606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36896ADA"/>
    <w:multiLevelType w:val="hybridMultilevel"/>
    <w:tmpl w:val="03FC2810"/>
    <w:lvl w:ilvl="0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8" w15:restartNumberingAfterBreak="0">
    <w:nsid w:val="4D3F24FD"/>
    <w:multiLevelType w:val="hybridMultilevel"/>
    <w:tmpl w:val="687CB71C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b w:val="0"/>
        <w:i w:val="0"/>
      </w:rPr>
    </w:lvl>
    <w:lvl w:ilvl="1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7A3E2B"/>
    <w:multiLevelType w:val="hybridMultilevel"/>
    <w:tmpl w:val="83C817B6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0" w15:restartNumberingAfterBreak="0">
    <w:nsid w:val="5E3C6A2C"/>
    <w:multiLevelType w:val="hybridMultilevel"/>
    <w:tmpl w:val="EDA443A6"/>
    <w:lvl w:ilvl="0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27ABD"/>
    <w:multiLevelType w:val="hybridMultilevel"/>
    <w:tmpl w:val="0C62610A"/>
    <w:lvl w:ilvl="0" w:tplc="F23457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BD0669"/>
    <w:multiLevelType w:val="hybridMultilevel"/>
    <w:tmpl w:val="388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3B6076"/>
    <w:multiLevelType w:val="hybridMultilevel"/>
    <w:tmpl w:val="8592C150"/>
    <w:lvl w:ilvl="0" w:tplc="4512349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b w:val="0"/>
        <w:i w:val="0"/>
      </w:rPr>
    </w:lvl>
    <w:lvl w:ilvl="1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BB0635"/>
    <w:multiLevelType w:val="multilevel"/>
    <w:tmpl w:val="AC44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15" w15:restartNumberingAfterBreak="0">
    <w:nsid w:val="7CD71B4A"/>
    <w:multiLevelType w:val="hybridMultilevel"/>
    <w:tmpl w:val="58E845FA"/>
    <w:lvl w:ilvl="0" w:tplc="6AE65496">
      <w:start w:val="1"/>
      <w:numFmt w:val="bullet"/>
      <w:lvlText w:val="­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b w:val="0"/>
        <w:i w:val="0"/>
      </w:rPr>
    </w:lvl>
    <w:lvl w:ilvl="1" w:tplc="6AE654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DCA2AD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4985402">
      <w:start w:val="1"/>
      <w:numFmt w:val="decimal"/>
      <w:lvlText w:val="%4."/>
      <w:lvlJc w:val="left"/>
      <w:pPr>
        <w:tabs>
          <w:tab w:val="num" w:pos="3825"/>
        </w:tabs>
        <w:ind w:left="3825" w:hanging="1305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3"/>
  </w:num>
  <w:num w:numId="6">
    <w:abstractNumId w:val="1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29"/>
    <w:rsid w:val="00014EC0"/>
    <w:rsid w:val="0004043A"/>
    <w:rsid w:val="00085A5F"/>
    <w:rsid w:val="00103694"/>
    <w:rsid w:val="001660E1"/>
    <w:rsid w:val="001F7980"/>
    <w:rsid w:val="002217A4"/>
    <w:rsid w:val="0023574D"/>
    <w:rsid w:val="00274910"/>
    <w:rsid w:val="002B7ECB"/>
    <w:rsid w:val="0033397A"/>
    <w:rsid w:val="00394AF7"/>
    <w:rsid w:val="00397FC7"/>
    <w:rsid w:val="00412E68"/>
    <w:rsid w:val="00416235"/>
    <w:rsid w:val="004976C1"/>
    <w:rsid w:val="00536380"/>
    <w:rsid w:val="005459C1"/>
    <w:rsid w:val="005E1E33"/>
    <w:rsid w:val="006F5B3A"/>
    <w:rsid w:val="0070416F"/>
    <w:rsid w:val="00733029"/>
    <w:rsid w:val="008164B5"/>
    <w:rsid w:val="008E4D1D"/>
    <w:rsid w:val="00916FFA"/>
    <w:rsid w:val="009A35CB"/>
    <w:rsid w:val="009D06B2"/>
    <w:rsid w:val="009D14DF"/>
    <w:rsid w:val="00B7044A"/>
    <w:rsid w:val="00BA0004"/>
    <w:rsid w:val="00BC1553"/>
    <w:rsid w:val="00BC6658"/>
    <w:rsid w:val="00C03680"/>
    <w:rsid w:val="00C443CB"/>
    <w:rsid w:val="00DF7D19"/>
    <w:rsid w:val="00E662F8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847664-702B-4186-8E17-072A5194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2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3302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733029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733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3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3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733029"/>
    <w:pPr>
      <w:spacing w:before="120"/>
      <w:jc w:val="center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733029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7330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733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3302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733029"/>
    <w:rPr>
      <w:rFonts w:cs="Times New Roman"/>
    </w:rPr>
  </w:style>
  <w:style w:type="paragraph" w:customStyle="1" w:styleId="ConsPlusCell">
    <w:name w:val="ConsPlusCell"/>
    <w:uiPriority w:val="99"/>
    <w:rsid w:val="007330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733029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7330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3302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Hyperlink"/>
    <w:basedOn w:val="a0"/>
    <w:uiPriority w:val="99"/>
    <w:rsid w:val="00733029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733029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7330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3302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rsid w:val="007330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3029"/>
    <w:rPr>
      <w:rFonts w:ascii="Tahoma" w:hAnsi="Tahoma" w:cs="Tahoma"/>
      <w:sz w:val="16"/>
      <w:szCs w:val="16"/>
      <w:lang w:val="x-none" w:eastAsia="ru-RU"/>
    </w:rPr>
  </w:style>
  <w:style w:type="paragraph" w:customStyle="1" w:styleId="af0">
    <w:name w:val="Знак"/>
    <w:basedOn w:val="a"/>
    <w:autoRedefine/>
    <w:uiPriority w:val="99"/>
    <w:rsid w:val="00733029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*</Company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*</dc:creator>
  <cp:keywords/>
  <dc:description/>
  <cp:lastModifiedBy>Alex</cp:lastModifiedBy>
  <cp:revision>2</cp:revision>
  <dcterms:created xsi:type="dcterms:W3CDTF">2024-10-14T04:06:00Z</dcterms:created>
  <dcterms:modified xsi:type="dcterms:W3CDTF">2024-10-14T04:06:00Z</dcterms:modified>
</cp:coreProperties>
</file>