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E8" w:rsidRPr="00E649E8" w:rsidRDefault="00D925A4" w:rsidP="00E649E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7675" cy="5334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FA5" w:rsidRDefault="00E649E8" w:rsidP="00EC4FA5">
      <w:pPr>
        <w:pStyle w:val="1"/>
        <w:spacing w:before="0" w:after="0"/>
      </w:pPr>
      <w:r>
        <w:t xml:space="preserve"> </w:t>
      </w:r>
      <w:r w:rsidR="00EC4FA5">
        <w:t>Контрольно-счетный орган Ермаковского</w:t>
      </w:r>
      <w:r w:rsidR="00EC4FA5" w:rsidRPr="001D1319">
        <w:t xml:space="preserve"> район</w:t>
      </w:r>
      <w:r w:rsidR="00EC4FA5">
        <w:t>а</w:t>
      </w:r>
    </w:p>
    <w:p w:rsidR="00EC4FA5" w:rsidRPr="008A3EA2" w:rsidRDefault="00EC4FA5" w:rsidP="00EC4FA5">
      <w:pPr>
        <w:pStyle w:val="1"/>
        <w:spacing w:before="0" w:after="0"/>
      </w:pPr>
      <w:r>
        <w:t>Красноярского края</w:t>
      </w:r>
    </w:p>
    <w:p w:rsidR="00EC4FA5" w:rsidRPr="00EC4FA5" w:rsidRDefault="00EC4FA5" w:rsidP="00EC4FA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EC4FA5">
        <w:rPr>
          <w:rFonts w:ascii="Times New Roman" w:hAnsi="Times New Roman" w:cs="Times New Roman"/>
          <w:sz w:val="24"/>
          <w:szCs w:val="24"/>
        </w:rPr>
        <w:t>662820, Красноярский край, Ермаковский район, с. Ермаковское,     ул. Ленина, д.5</w:t>
      </w:r>
    </w:p>
    <w:p w:rsidR="00EC4FA5" w:rsidRPr="00A83399" w:rsidRDefault="00EC4FA5" w:rsidP="00EC4FA5">
      <w:pPr>
        <w:pStyle w:val="ad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EC4FA5">
        <w:rPr>
          <w:rFonts w:ascii="Times New Roman" w:hAnsi="Times New Roman" w:cs="Times New Roman"/>
          <w:sz w:val="24"/>
          <w:szCs w:val="24"/>
        </w:rPr>
        <w:t>тел</w:t>
      </w:r>
      <w:r w:rsidRPr="00A83399">
        <w:rPr>
          <w:rFonts w:ascii="Times New Roman" w:hAnsi="Times New Roman" w:cs="Times New Roman"/>
          <w:sz w:val="24"/>
          <w:szCs w:val="24"/>
          <w:lang w:val="en-US"/>
        </w:rPr>
        <w:t xml:space="preserve">. (39138) 3-13-96, </w:t>
      </w:r>
      <w:r w:rsidRPr="00EC4FA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8339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C4FA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8339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Pr="00EC4FA5">
          <w:rPr>
            <w:rStyle w:val="af0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ksoerm</w:t>
        </w:r>
        <w:r w:rsidRPr="00A83399">
          <w:rPr>
            <w:rStyle w:val="af0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@</w:t>
        </w:r>
        <w:r w:rsidRPr="00EC4FA5">
          <w:rPr>
            <w:rStyle w:val="af0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A83399">
          <w:rPr>
            <w:rStyle w:val="af0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Pr="00EC4FA5">
          <w:rPr>
            <w:rStyle w:val="af0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D925A4" w:rsidRPr="00A83399" w:rsidRDefault="00D925A4" w:rsidP="00D925A4">
      <w:pPr>
        <w:rPr>
          <w:lang w:val="en-US" w:eastAsia="ru-RU"/>
        </w:rPr>
      </w:pPr>
    </w:p>
    <w:p w:rsidR="00214C80" w:rsidRPr="00BD17DE" w:rsidRDefault="00EA5596" w:rsidP="00EA5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7DE">
        <w:rPr>
          <w:rFonts w:ascii="Times New Roman" w:hAnsi="Times New Roman" w:cs="Times New Roman"/>
          <w:b/>
          <w:sz w:val="28"/>
          <w:szCs w:val="28"/>
        </w:rPr>
        <w:t>З А К Л Ю Ч Е Н И Е</w:t>
      </w:r>
    </w:p>
    <w:p w:rsidR="00EA0C1F" w:rsidRDefault="00D925A4" w:rsidP="00D925A4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25A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по результатам </w:t>
      </w:r>
      <w:r w:rsidR="00EA0C1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проведения </w:t>
      </w:r>
      <w:r w:rsidRPr="00D925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внешней проверки </w:t>
      </w:r>
      <w:r w:rsidR="00EA0C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</w:p>
    <w:p w:rsidR="00D925A4" w:rsidRPr="00EA0C1F" w:rsidRDefault="00D925A4" w:rsidP="00EA0C1F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25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годового отчета об исп</w:t>
      </w:r>
      <w:r w:rsidR="00EA0C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олнении районного бюджета </w:t>
      </w:r>
    </w:p>
    <w:p w:rsidR="00EA5596" w:rsidRDefault="00EA5596" w:rsidP="00D92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5A4">
        <w:rPr>
          <w:rFonts w:ascii="Times New Roman" w:hAnsi="Times New Roman" w:cs="Times New Roman"/>
          <w:b/>
          <w:sz w:val="28"/>
          <w:szCs w:val="28"/>
        </w:rPr>
        <w:t>МО «Ермаковский район»</w:t>
      </w:r>
      <w:r w:rsidR="00EA0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C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202</w:t>
      </w:r>
      <w:r w:rsidR="00506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EA0C1F" w:rsidRPr="00D925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D925A4" w:rsidRPr="00D925A4" w:rsidRDefault="00D925A4" w:rsidP="00D92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D0" w:rsidRPr="00AE1307" w:rsidRDefault="00946A2C" w:rsidP="00AE13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5A4">
        <w:rPr>
          <w:rFonts w:ascii="Times New Roman" w:hAnsi="Times New Roman" w:cs="Times New Roman"/>
          <w:b/>
          <w:sz w:val="28"/>
          <w:szCs w:val="28"/>
        </w:rPr>
        <w:t xml:space="preserve">с. Ермаковское                             </w:t>
      </w:r>
      <w:r w:rsidR="008F24D0" w:rsidRPr="00D925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1D12BB" w:rsidRPr="00142761">
        <w:rPr>
          <w:rFonts w:ascii="Times New Roman" w:hAnsi="Times New Roman" w:cs="Times New Roman"/>
          <w:b/>
          <w:sz w:val="28"/>
          <w:szCs w:val="28"/>
        </w:rPr>
        <w:t>2</w:t>
      </w:r>
      <w:r w:rsidR="007D7278">
        <w:rPr>
          <w:rFonts w:ascii="Times New Roman" w:hAnsi="Times New Roman" w:cs="Times New Roman"/>
          <w:b/>
          <w:sz w:val="28"/>
          <w:szCs w:val="28"/>
        </w:rPr>
        <w:t>6</w:t>
      </w:r>
      <w:r w:rsidR="008F24D0" w:rsidRPr="00944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5D0" w:rsidRPr="009448D1">
        <w:rPr>
          <w:rFonts w:ascii="Times New Roman" w:hAnsi="Times New Roman" w:cs="Times New Roman"/>
          <w:b/>
          <w:sz w:val="28"/>
          <w:szCs w:val="28"/>
        </w:rPr>
        <w:t>апреля</w:t>
      </w:r>
      <w:r w:rsidR="008F24D0" w:rsidRPr="00D925A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97AE1" w:rsidRPr="00D925A4">
        <w:rPr>
          <w:rFonts w:ascii="Times New Roman" w:hAnsi="Times New Roman" w:cs="Times New Roman"/>
          <w:b/>
          <w:sz w:val="28"/>
          <w:szCs w:val="28"/>
        </w:rPr>
        <w:t>2</w:t>
      </w:r>
      <w:r w:rsidR="005067AC">
        <w:rPr>
          <w:rFonts w:ascii="Times New Roman" w:hAnsi="Times New Roman" w:cs="Times New Roman"/>
          <w:b/>
          <w:sz w:val="28"/>
          <w:szCs w:val="28"/>
        </w:rPr>
        <w:t>2</w:t>
      </w:r>
      <w:r w:rsidR="008F24D0" w:rsidRPr="00D925A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115D0" w:rsidRPr="004115D0" w:rsidRDefault="008C430F" w:rsidP="004A7097">
      <w:pPr>
        <w:pStyle w:val="20"/>
        <w:shd w:val="clear" w:color="auto" w:fill="auto"/>
        <w:spacing w:before="0" w:line="341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</w:t>
      </w:r>
      <w:r w:rsidR="004A7097">
        <w:rPr>
          <w:color w:val="000000"/>
          <w:sz w:val="28"/>
          <w:szCs w:val="28"/>
          <w:lang w:eastAsia="ru-RU" w:bidi="ru-RU"/>
        </w:rPr>
        <w:t xml:space="preserve">   </w:t>
      </w:r>
      <w:r w:rsidR="004115D0" w:rsidRPr="004115D0">
        <w:rPr>
          <w:color w:val="000000"/>
          <w:sz w:val="28"/>
          <w:szCs w:val="28"/>
          <w:lang w:eastAsia="ru-RU" w:bidi="ru-RU"/>
        </w:rPr>
        <w:t xml:space="preserve">Заключение </w:t>
      </w:r>
      <w:r w:rsidR="00F42C5C">
        <w:rPr>
          <w:color w:val="000000"/>
          <w:sz w:val="28"/>
          <w:szCs w:val="28"/>
          <w:lang w:eastAsia="ru-RU" w:bidi="ru-RU"/>
        </w:rPr>
        <w:t xml:space="preserve">на годовой отчет </w:t>
      </w:r>
      <w:r w:rsidR="00F42C5C" w:rsidRPr="00F42C5C">
        <w:rPr>
          <w:color w:val="000000"/>
          <w:sz w:val="28"/>
          <w:szCs w:val="28"/>
          <w:lang w:eastAsia="ru-RU" w:bidi="ru-RU"/>
        </w:rPr>
        <w:t>о</w:t>
      </w:r>
      <w:r w:rsidR="004115D0" w:rsidRPr="00F42C5C">
        <w:rPr>
          <w:color w:val="000000"/>
          <w:sz w:val="28"/>
          <w:szCs w:val="28"/>
          <w:lang w:eastAsia="ru-RU" w:bidi="ru-RU"/>
        </w:rPr>
        <w:t xml:space="preserve">б исполнении </w:t>
      </w:r>
      <w:r w:rsidR="00F42C5C" w:rsidRPr="00F42C5C">
        <w:rPr>
          <w:color w:val="000000"/>
          <w:sz w:val="28"/>
          <w:szCs w:val="28"/>
          <w:lang w:eastAsia="ru-RU" w:bidi="ru-RU"/>
        </w:rPr>
        <w:t xml:space="preserve">районного </w:t>
      </w:r>
      <w:r w:rsidR="004115D0" w:rsidRPr="00F42C5C">
        <w:rPr>
          <w:color w:val="000000"/>
          <w:sz w:val="28"/>
          <w:szCs w:val="28"/>
          <w:lang w:eastAsia="ru-RU" w:bidi="ru-RU"/>
        </w:rPr>
        <w:t xml:space="preserve">бюджета </w:t>
      </w:r>
      <w:r>
        <w:rPr>
          <w:color w:val="000000"/>
          <w:sz w:val="28"/>
          <w:szCs w:val="28"/>
          <w:lang w:eastAsia="ru-RU" w:bidi="ru-RU"/>
        </w:rPr>
        <w:t xml:space="preserve">        </w:t>
      </w:r>
      <w:r w:rsidR="00F42C5C" w:rsidRPr="00F42C5C">
        <w:rPr>
          <w:color w:val="000000"/>
          <w:sz w:val="28"/>
          <w:szCs w:val="28"/>
          <w:lang w:eastAsia="ru-RU" w:bidi="ru-RU"/>
        </w:rPr>
        <w:t xml:space="preserve"> МО «Ермаковский район»</w:t>
      </w:r>
      <w:r w:rsidR="004115D0" w:rsidRPr="00F42C5C">
        <w:rPr>
          <w:color w:val="000000"/>
          <w:sz w:val="28"/>
          <w:szCs w:val="28"/>
          <w:lang w:eastAsia="ru-RU" w:bidi="ru-RU"/>
        </w:rPr>
        <w:t xml:space="preserve">  за 20</w:t>
      </w:r>
      <w:r w:rsidR="00000040" w:rsidRPr="00F42C5C">
        <w:rPr>
          <w:color w:val="000000"/>
          <w:sz w:val="28"/>
          <w:szCs w:val="28"/>
          <w:lang w:eastAsia="ru-RU" w:bidi="ru-RU"/>
        </w:rPr>
        <w:t>2</w:t>
      </w:r>
      <w:r w:rsidR="005067AC">
        <w:rPr>
          <w:color w:val="000000"/>
          <w:sz w:val="28"/>
          <w:szCs w:val="28"/>
          <w:lang w:eastAsia="ru-RU" w:bidi="ru-RU"/>
        </w:rPr>
        <w:t>1</w:t>
      </w:r>
      <w:r w:rsidR="004115D0" w:rsidRPr="00F42C5C">
        <w:rPr>
          <w:color w:val="000000"/>
          <w:sz w:val="28"/>
          <w:szCs w:val="28"/>
          <w:lang w:eastAsia="ru-RU" w:bidi="ru-RU"/>
        </w:rPr>
        <w:t xml:space="preserve">  год подготовлено на основании статей </w:t>
      </w:r>
      <w:r w:rsidR="004115D0" w:rsidRPr="008C430F">
        <w:rPr>
          <w:color w:val="000000"/>
          <w:sz w:val="28"/>
          <w:szCs w:val="28"/>
          <w:lang w:eastAsia="ru-RU" w:bidi="ru-RU"/>
        </w:rPr>
        <w:t>157</w:t>
      </w:r>
      <w:r w:rsidR="00EC4FA5">
        <w:rPr>
          <w:color w:val="000000"/>
          <w:sz w:val="28"/>
          <w:szCs w:val="28"/>
          <w:lang w:eastAsia="ru-RU" w:bidi="ru-RU"/>
        </w:rPr>
        <w:t>, 264.4 Бюджетного кодекса РФ</w:t>
      </w:r>
      <w:r w:rsidR="004115D0" w:rsidRPr="004115D0">
        <w:rPr>
          <w:color w:val="000000"/>
          <w:sz w:val="28"/>
          <w:szCs w:val="28"/>
          <w:lang w:eastAsia="ru-RU" w:bidi="ru-RU"/>
        </w:rPr>
        <w:t>, пункта 3 части 2 статьи 9 Федерального закона № 6-ФЗ от 07.02.2011 «Об общих принципах организации</w:t>
      </w:r>
      <w:r w:rsidR="00755818">
        <w:rPr>
          <w:color w:val="000000"/>
          <w:sz w:val="28"/>
          <w:szCs w:val="28"/>
          <w:lang w:eastAsia="ru-RU" w:bidi="ru-RU"/>
        </w:rPr>
        <w:t xml:space="preserve">                   </w:t>
      </w:r>
      <w:r w:rsidR="004115D0" w:rsidRPr="004115D0">
        <w:rPr>
          <w:color w:val="000000"/>
          <w:sz w:val="28"/>
          <w:szCs w:val="28"/>
          <w:lang w:eastAsia="ru-RU" w:bidi="ru-RU"/>
        </w:rPr>
        <w:t xml:space="preserve"> и деятельности контрольно-счетных органов</w:t>
      </w:r>
      <w:r w:rsidR="00755818">
        <w:rPr>
          <w:color w:val="000000"/>
          <w:sz w:val="28"/>
          <w:szCs w:val="28"/>
          <w:lang w:eastAsia="ru-RU" w:bidi="ru-RU"/>
        </w:rPr>
        <w:t xml:space="preserve"> субъектов Российской Федерации</w:t>
      </w:r>
      <w:r w:rsidR="00E649E8">
        <w:rPr>
          <w:color w:val="000000"/>
          <w:sz w:val="28"/>
          <w:szCs w:val="28"/>
          <w:lang w:eastAsia="ru-RU" w:bidi="ru-RU"/>
        </w:rPr>
        <w:t xml:space="preserve"> </w:t>
      </w:r>
      <w:r w:rsidR="004115D0" w:rsidRPr="004115D0">
        <w:rPr>
          <w:color w:val="000000"/>
          <w:sz w:val="28"/>
          <w:szCs w:val="28"/>
          <w:lang w:eastAsia="ru-RU" w:bidi="ru-RU"/>
        </w:rPr>
        <w:t>и муниципальных образований»</w:t>
      </w:r>
      <w:r w:rsidR="00F42C5C">
        <w:rPr>
          <w:color w:val="000000"/>
          <w:sz w:val="28"/>
          <w:szCs w:val="28"/>
          <w:lang w:eastAsia="ru-RU" w:bidi="ru-RU"/>
        </w:rPr>
        <w:t>,</w:t>
      </w:r>
      <w:r w:rsidR="00175908">
        <w:rPr>
          <w:color w:val="000000"/>
          <w:sz w:val="28"/>
          <w:szCs w:val="28"/>
          <w:lang w:eastAsia="ru-RU" w:bidi="ru-RU"/>
        </w:rPr>
        <w:t xml:space="preserve"> </w:t>
      </w:r>
      <w:r w:rsidR="00175908" w:rsidRPr="004115D0">
        <w:rPr>
          <w:sz w:val="28"/>
          <w:szCs w:val="28"/>
        </w:rPr>
        <w:t xml:space="preserve">статьи 52 Положения </w:t>
      </w:r>
      <w:r w:rsidR="00755818">
        <w:rPr>
          <w:sz w:val="28"/>
          <w:szCs w:val="28"/>
        </w:rPr>
        <w:t xml:space="preserve">               </w:t>
      </w:r>
      <w:r w:rsidR="00175908" w:rsidRPr="004115D0">
        <w:rPr>
          <w:sz w:val="28"/>
          <w:szCs w:val="28"/>
        </w:rPr>
        <w:t>«О бюджетном процессе в Ермаковском районе»</w:t>
      </w:r>
      <w:r w:rsidR="000015CD">
        <w:rPr>
          <w:sz w:val="28"/>
          <w:szCs w:val="28"/>
        </w:rPr>
        <w:t>,</w:t>
      </w:r>
      <w:r w:rsidR="000015CD" w:rsidRPr="000015CD">
        <w:rPr>
          <w:color w:val="000000"/>
          <w:sz w:val="28"/>
          <w:szCs w:val="28"/>
          <w:lang w:eastAsia="ru-RU" w:bidi="ru-RU"/>
        </w:rPr>
        <w:t xml:space="preserve"> </w:t>
      </w:r>
      <w:r w:rsidR="000015CD" w:rsidRPr="00F1340C">
        <w:rPr>
          <w:color w:val="000000"/>
          <w:sz w:val="28"/>
          <w:szCs w:val="28"/>
          <w:lang w:eastAsia="ru-RU" w:bidi="ru-RU"/>
        </w:rPr>
        <w:t xml:space="preserve">утвержденного решением </w:t>
      </w:r>
      <w:r w:rsidR="000015CD">
        <w:rPr>
          <w:color w:val="000000"/>
          <w:sz w:val="28"/>
          <w:szCs w:val="28"/>
          <w:lang w:eastAsia="ru-RU" w:bidi="ru-RU"/>
        </w:rPr>
        <w:t>Ермаковского районного</w:t>
      </w:r>
      <w:r w:rsidR="000015CD" w:rsidRPr="00F1340C">
        <w:rPr>
          <w:color w:val="000000"/>
          <w:sz w:val="28"/>
          <w:szCs w:val="28"/>
          <w:lang w:eastAsia="ru-RU" w:bidi="ru-RU"/>
        </w:rPr>
        <w:t xml:space="preserve"> Совета депутатов от </w:t>
      </w:r>
      <w:r w:rsidR="00785EA6">
        <w:rPr>
          <w:color w:val="000000"/>
          <w:sz w:val="28"/>
          <w:szCs w:val="28"/>
          <w:lang w:eastAsia="ru-RU" w:bidi="ru-RU"/>
        </w:rPr>
        <w:t>18</w:t>
      </w:r>
      <w:r w:rsidR="000015CD" w:rsidRPr="00F1340C">
        <w:rPr>
          <w:color w:val="000000"/>
          <w:sz w:val="28"/>
          <w:szCs w:val="28"/>
          <w:lang w:eastAsia="ru-RU" w:bidi="ru-RU"/>
        </w:rPr>
        <w:t>.</w:t>
      </w:r>
      <w:r w:rsidR="00785EA6">
        <w:rPr>
          <w:color w:val="000000"/>
          <w:sz w:val="28"/>
          <w:szCs w:val="28"/>
          <w:lang w:eastAsia="ru-RU" w:bidi="ru-RU"/>
        </w:rPr>
        <w:t>02</w:t>
      </w:r>
      <w:r w:rsidR="000015CD" w:rsidRPr="00F1340C">
        <w:rPr>
          <w:color w:val="000000"/>
          <w:sz w:val="28"/>
          <w:szCs w:val="28"/>
          <w:lang w:eastAsia="ru-RU" w:bidi="ru-RU"/>
        </w:rPr>
        <w:t>.</w:t>
      </w:r>
      <w:r w:rsidR="000015CD" w:rsidRPr="00785EA6">
        <w:rPr>
          <w:color w:val="000000"/>
          <w:sz w:val="28"/>
          <w:szCs w:val="28"/>
          <w:lang w:eastAsia="ru-RU" w:bidi="ru-RU"/>
        </w:rPr>
        <w:t>20</w:t>
      </w:r>
      <w:r w:rsidR="00785EA6">
        <w:rPr>
          <w:color w:val="000000"/>
          <w:sz w:val="28"/>
          <w:szCs w:val="28"/>
          <w:lang w:eastAsia="ru-RU" w:bidi="ru-RU"/>
        </w:rPr>
        <w:t>22</w:t>
      </w:r>
      <w:r w:rsidR="000015CD">
        <w:rPr>
          <w:color w:val="000000"/>
          <w:sz w:val="28"/>
          <w:szCs w:val="28"/>
          <w:lang w:eastAsia="ru-RU" w:bidi="ru-RU"/>
        </w:rPr>
        <w:t>г</w:t>
      </w:r>
      <w:r w:rsidR="000015CD" w:rsidRPr="00F1340C">
        <w:rPr>
          <w:color w:val="000000"/>
          <w:sz w:val="28"/>
          <w:szCs w:val="28"/>
          <w:lang w:eastAsia="ru-RU" w:bidi="ru-RU"/>
        </w:rPr>
        <w:t xml:space="preserve"> </w:t>
      </w:r>
      <w:r w:rsidR="000015CD">
        <w:rPr>
          <w:color w:val="000000"/>
          <w:sz w:val="28"/>
          <w:szCs w:val="28"/>
          <w:lang w:eastAsia="ru-RU" w:bidi="ru-RU"/>
        </w:rPr>
        <w:t xml:space="preserve"> </w:t>
      </w:r>
      <w:r w:rsidR="000015CD" w:rsidRPr="00F1340C">
        <w:rPr>
          <w:color w:val="000000"/>
          <w:sz w:val="28"/>
          <w:szCs w:val="28"/>
          <w:lang w:eastAsia="ru-RU" w:bidi="ru-RU"/>
        </w:rPr>
        <w:t xml:space="preserve">№ </w:t>
      </w:r>
      <w:r w:rsidR="00785EA6">
        <w:rPr>
          <w:color w:val="000000"/>
          <w:sz w:val="28"/>
          <w:szCs w:val="28"/>
          <w:lang w:eastAsia="ru-RU" w:bidi="ru-RU"/>
        </w:rPr>
        <w:t>21</w:t>
      </w:r>
      <w:r w:rsidR="000015CD">
        <w:rPr>
          <w:color w:val="000000"/>
          <w:sz w:val="28"/>
          <w:szCs w:val="28"/>
          <w:lang w:eastAsia="ru-RU" w:bidi="ru-RU"/>
        </w:rPr>
        <w:t>-</w:t>
      </w:r>
      <w:r w:rsidR="00785EA6">
        <w:rPr>
          <w:color w:val="000000"/>
          <w:sz w:val="28"/>
          <w:szCs w:val="28"/>
          <w:lang w:eastAsia="ru-RU" w:bidi="ru-RU"/>
        </w:rPr>
        <w:t>9</w:t>
      </w:r>
      <w:r w:rsidR="000015CD">
        <w:rPr>
          <w:color w:val="000000"/>
          <w:sz w:val="28"/>
          <w:szCs w:val="28"/>
          <w:lang w:eastAsia="ru-RU" w:bidi="ru-RU"/>
        </w:rPr>
        <w:t>1</w:t>
      </w:r>
      <w:r w:rsidR="000015CD" w:rsidRPr="00F1340C">
        <w:rPr>
          <w:color w:val="000000"/>
          <w:sz w:val="28"/>
          <w:szCs w:val="28"/>
          <w:lang w:eastAsia="ru-RU" w:bidi="ru-RU"/>
        </w:rPr>
        <w:t>р</w:t>
      </w:r>
      <w:r w:rsidR="000015CD">
        <w:rPr>
          <w:color w:val="000000"/>
          <w:sz w:val="28"/>
          <w:szCs w:val="28"/>
          <w:lang w:eastAsia="ru-RU" w:bidi="ru-RU"/>
        </w:rPr>
        <w:t>,</w:t>
      </w:r>
      <w:r w:rsidR="000015CD">
        <w:rPr>
          <w:sz w:val="28"/>
          <w:szCs w:val="28"/>
        </w:rPr>
        <w:t xml:space="preserve"> </w:t>
      </w:r>
      <w:r w:rsidR="00755818">
        <w:rPr>
          <w:sz w:val="28"/>
          <w:szCs w:val="28"/>
        </w:rPr>
        <w:t xml:space="preserve"> </w:t>
      </w:r>
      <w:r w:rsidR="000015CD">
        <w:rPr>
          <w:sz w:val="28"/>
          <w:szCs w:val="28"/>
        </w:rPr>
        <w:t xml:space="preserve">статьи </w:t>
      </w:r>
      <w:r w:rsidR="00ED1014">
        <w:rPr>
          <w:sz w:val="28"/>
          <w:szCs w:val="28"/>
        </w:rPr>
        <w:t>6</w:t>
      </w:r>
      <w:r w:rsidR="00997AE1">
        <w:rPr>
          <w:color w:val="000000"/>
          <w:sz w:val="28"/>
          <w:szCs w:val="28"/>
          <w:lang w:eastAsia="ru-RU" w:bidi="ru-RU"/>
        </w:rPr>
        <w:t xml:space="preserve"> </w:t>
      </w:r>
      <w:r w:rsidR="004115D0" w:rsidRPr="004115D0">
        <w:rPr>
          <w:color w:val="000000"/>
          <w:sz w:val="28"/>
          <w:szCs w:val="28"/>
          <w:lang w:eastAsia="ru-RU" w:bidi="ru-RU"/>
        </w:rPr>
        <w:t>Положения о Контрольно-счетно</w:t>
      </w:r>
      <w:r w:rsidR="004115D0">
        <w:rPr>
          <w:color w:val="000000"/>
          <w:sz w:val="28"/>
          <w:szCs w:val="28"/>
          <w:lang w:eastAsia="ru-RU" w:bidi="ru-RU"/>
        </w:rPr>
        <w:t>м</w:t>
      </w:r>
      <w:r w:rsidR="004115D0" w:rsidRPr="004115D0">
        <w:rPr>
          <w:color w:val="000000"/>
          <w:sz w:val="28"/>
          <w:szCs w:val="28"/>
          <w:lang w:eastAsia="ru-RU" w:bidi="ru-RU"/>
        </w:rPr>
        <w:t xml:space="preserve"> </w:t>
      </w:r>
      <w:r w:rsidR="004F6B1E">
        <w:rPr>
          <w:color w:val="000000"/>
          <w:sz w:val="28"/>
          <w:szCs w:val="28"/>
          <w:lang w:eastAsia="ru-RU" w:bidi="ru-RU"/>
        </w:rPr>
        <w:t xml:space="preserve">органе </w:t>
      </w:r>
      <w:r w:rsidR="004115D0">
        <w:rPr>
          <w:color w:val="000000"/>
          <w:sz w:val="28"/>
          <w:szCs w:val="28"/>
          <w:lang w:eastAsia="ru-RU" w:bidi="ru-RU"/>
        </w:rPr>
        <w:t>Ермаковского района</w:t>
      </w:r>
      <w:r w:rsidR="000015CD">
        <w:rPr>
          <w:color w:val="000000"/>
          <w:sz w:val="28"/>
          <w:szCs w:val="28"/>
          <w:lang w:eastAsia="ru-RU" w:bidi="ru-RU"/>
        </w:rPr>
        <w:t>,</w:t>
      </w:r>
      <w:r w:rsidR="000015CD" w:rsidRPr="000015CD">
        <w:rPr>
          <w:color w:val="000000"/>
          <w:sz w:val="28"/>
          <w:szCs w:val="28"/>
          <w:lang w:eastAsia="ru-RU" w:bidi="ru-RU"/>
        </w:rPr>
        <w:t xml:space="preserve"> </w:t>
      </w:r>
      <w:r w:rsidR="000015CD" w:rsidRPr="00F1340C">
        <w:rPr>
          <w:color w:val="000000"/>
          <w:sz w:val="28"/>
          <w:szCs w:val="28"/>
          <w:lang w:eastAsia="ru-RU" w:bidi="ru-RU"/>
        </w:rPr>
        <w:t xml:space="preserve">утвержденного решением </w:t>
      </w:r>
      <w:r w:rsidR="000015CD">
        <w:rPr>
          <w:color w:val="000000"/>
          <w:sz w:val="28"/>
          <w:szCs w:val="28"/>
          <w:lang w:eastAsia="ru-RU" w:bidi="ru-RU"/>
        </w:rPr>
        <w:t>Ермаковского районного</w:t>
      </w:r>
      <w:r w:rsidR="000015CD" w:rsidRPr="00F1340C">
        <w:rPr>
          <w:color w:val="000000"/>
          <w:sz w:val="28"/>
          <w:szCs w:val="28"/>
          <w:lang w:eastAsia="ru-RU" w:bidi="ru-RU"/>
        </w:rPr>
        <w:t xml:space="preserve"> Совета депутатов </w:t>
      </w:r>
      <w:r w:rsidR="00755818">
        <w:rPr>
          <w:color w:val="000000"/>
          <w:sz w:val="28"/>
          <w:szCs w:val="28"/>
          <w:lang w:eastAsia="ru-RU" w:bidi="ru-RU"/>
        </w:rPr>
        <w:t xml:space="preserve">            </w:t>
      </w:r>
      <w:r w:rsidR="000015CD" w:rsidRPr="00F1340C">
        <w:rPr>
          <w:color w:val="000000"/>
          <w:sz w:val="28"/>
          <w:szCs w:val="28"/>
          <w:lang w:eastAsia="ru-RU" w:bidi="ru-RU"/>
        </w:rPr>
        <w:t xml:space="preserve">от </w:t>
      </w:r>
      <w:r w:rsidR="000015CD">
        <w:rPr>
          <w:color w:val="000000"/>
          <w:sz w:val="28"/>
          <w:szCs w:val="28"/>
          <w:lang w:eastAsia="ru-RU" w:bidi="ru-RU"/>
        </w:rPr>
        <w:t>1</w:t>
      </w:r>
      <w:r w:rsidR="005067AC">
        <w:rPr>
          <w:color w:val="000000"/>
          <w:sz w:val="28"/>
          <w:szCs w:val="28"/>
          <w:lang w:eastAsia="ru-RU" w:bidi="ru-RU"/>
        </w:rPr>
        <w:t>9</w:t>
      </w:r>
      <w:r w:rsidR="000015CD" w:rsidRPr="00F1340C">
        <w:rPr>
          <w:color w:val="000000"/>
          <w:sz w:val="28"/>
          <w:szCs w:val="28"/>
          <w:lang w:eastAsia="ru-RU" w:bidi="ru-RU"/>
        </w:rPr>
        <w:t>.1</w:t>
      </w:r>
      <w:r w:rsidR="005067AC">
        <w:rPr>
          <w:color w:val="000000"/>
          <w:sz w:val="28"/>
          <w:szCs w:val="28"/>
          <w:lang w:eastAsia="ru-RU" w:bidi="ru-RU"/>
        </w:rPr>
        <w:t>1</w:t>
      </w:r>
      <w:r w:rsidR="000015CD" w:rsidRPr="00F1340C">
        <w:rPr>
          <w:color w:val="000000"/>
          <w:sz w:val="28"/>
          <w:szCs w:val="28"/>
          <w:lang w:eastAsia="ru-RU" w:bidi="ru-RU"/>
        </w:rPr>
        <w:t>.20</w:t>
      </w:r>
      <w:r w:rsidR="005067AC">
        <w:rPr>
          <w:color w:val="000000"/>
          <w:sz w:val="28"/>
          <w:szCs w:val="28"/>
          <w:lang w:eastAsia="ru-RU" w:bidi="ru-RU"/>
        </w:rPr>
        <w:t>21</w:t>
      </w:r>
      <w:r w:rsidR="000015CD">
        <w:rPr>
          <w:color w:val="000000"/>
          <w:sz w:val="28"/>
          <w:szCs w:val="28"/>
          <w:lang w:eastAsia="ru-RU" w:bidi="ru-RU"/>
        </w:rPr>
        <w:t>г</w:t>
      </w:r>
      <w:r w:rsidR="000015CD" w:rsidRPr="00F1340C">
        <w:rPr>
          <w:color w:val="000000"/>
          <w:sz w:val="28"/>
          <w:szCs w:val="28"/>
          <w:lang w:eastAsia="ru-RU" w:bidi="ru-RU"/>
        </w:rPr>
        <w:t xml:space="preserve"> </w:t>
      </w:r>
      <w:r w:rsidR="00755818">
        <w:rPr>
          <w:color w:val="000000"/>
          <w:sz w:val="28"/>
          <w:szCs w:val="28"/>
          <w:lang w:eastAsia="ru-RU" w:bidi="ru-RU"/>
        </w:rPr>
        <w:t xml:space="preserve"> </w:t>
      </w:r>
      <w:r w:rsidR="000015CD" w:rsidRPr="00F1340C">
        <w:rPr>
          <w:color w:val="000000"/>
          <w:sz w:val="28"/>
          <w:szCs w:val="28"/>
          <w:lang w:eastAsia="ru-RU" w:bidi="ru-RU"/>
        </w:rPr>
        <w:t xml:space="preserve">№ </w:t>
      </w:r>
      <w:r w:rsidR="005067AC">
        <w:rPr>
          <w:color w:val="000000"/>
          <w:sz w:val="28"/>
          <w:szCs w:val="28"/>
          <w:lang w:eastAsia="ru-RU" w:bidi="ru-RU"/>
        </w:rPr>
        <w:t>17-76в</w:t>
      </w:r>
      <w:r w:rsidR="004115D0" w:rsidRPr="004115D0">
        <w:rPr>
          <w:color w:val="000000"/>
          <w:sz w:val="28"/>
          <w:szCs w:val="28"/>
          <w:lang w:eastAsia="ru-RU" w:bidi="ru-RU"/>
        </w:rPr>
        <w:t>.</w:t>
      </w:r>
    </w:p>
    <w:p w:rsidR="00061EBF" w:rsidRDefault="007D5E6F" w:rsidP="007D5E6F">
      <w:pPr>
        <w:pStyle w:val="20"/>
        <w:shd w:val="clear" w:color="auto" w:fill="auto"/>
        <w:spacing w:before="0" w:line="341" w:lineRule="exact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</w:t>
      </w:r>
      <w:r w:rsidR="00F1340C" w:rsidRPr="00F1340C">
        <w:rPr>
          <w:color w:val="000000"/>
          <w:sz w:val="28"/>
          <w:szCs w:val="28"/>
          <w:lang w:eastAsia="ru-RU" w:bidi="ru-RU"/>
        </w:rPr>
        <w:t xml:space="preserve">Годовой отчет об исполнении бюджета, а так же проект решения </w:t>
      </w:r>
      <w:r w:rsidR="00755818">
        <w:rPr>
          <w:color w:val="000000"/>
          <w:sz w:val="28"/>
          <w:szCs w:val="28"/>
          <w:lang w:eastAsia="ru-RU" w:bidi="ru-RU"/>
        </w:rPr>
        <w:t xml:space="preserve">              </w:t>
      </w:r>
      <w:r w:rsidR="00F1340C" w:rsidRPr="00F1340C">
        <w:rPr>
          <w:color w:val="000000"/>
          <w:sz w:val="28"/>
          <w:szCs w:val="28"/>
          <w:lang w:eastAsia="ru-RU" w:bidi="ru-RU"/>
        </w:rPr>
        <w:t>об исполнении бюджета поступили в Контрольно-счетн</w:t>
      </w:r>
      <w:r w:rsidR="00F1340C">
        <w:rPr>
          <w:color w:val="000000"/>
          <w:sz w:val="28"/>
          <w:szCs w:val="28"/>
          <w:lang w:eastAsia="ru-RU" w:bidi="ru-RU"/>
        </w:rPr>
        <w:t>ый орган</w:t>
      </w:r>
      <w:r w:rsidR="00F1340C" w:rsidRPr="00F1340C">
        <w:rPr>
          <w:color w:val="000000"/>
          <w:sz w:val="28"/>
          <w:szCs w:val="28"/>
          <w:lang w:eastAsia="ru-RU" w:bidi="ru-RU"/>
        </w:rPr>
        <w:t xml:space="preserve"> </w:t>
      </w:r>
      <w:r w:rsidR="00EC4FA5">
        <w:rPr>
          <w:color w:val="000000"/>
          <w:sz w:val="28"/>
          <w:szCs w:val="28"/>
          <w:lang w:eastAsia="ru-RU" w:bidi="ru-RU"/>
        </w:rPr>
        <w:t>31</w:t>
      </w:r>
      <w:r w:rsidR="00F1340C" w:rsidRPr="00F1340C">
        <w:rPr>
          <w:color w:val="000000"/>
          <w:sz w:val="28"/>
          <w:szCs w:val="28"/>
          <w:lang w:eastAsia="ru-RU" w:bidi="ru-RU"/>
        </w:rPr>
        <w:t xml:space="preserve"> марта </w:t>
      </w:r>
      <w:r w:rsidR="00755818">
        <w:rPr>
          <w:color w:val="000000"/>
          <w:sz w:val="28"/>
          <w:szCs w:val="28"/>
          <w:lang w:eastAsia="ru-RU" w:bidi="ru-RU"/>
        </w:rPr>
        <w:t xml:space="preserve">             </w:t>
      </w:r>
      <w:r w:rsidR="00F1340C" w:rsidRPr="00F1340C">
        <w:rPr>
          <w:color w:val="000000"/>
          <w:sz w:val="28"/>
          <w:szCs w:val="28"/>
          <w:lang w:eastAsia="ru-RU" w:bidi="ru-RU"/>
        </w:rPr>
        <w:t>20</w:t>
      </w:r>
      <w:r w:rsidR="00997AE1">
        <w:rPr>
          <w:color w:val="000000"/>
          <w:sz w:val="28"/>
          <w:szCs w:val="28"/>
          <w:lang w:eastAsia="ru-RU" w:bidi="ru-RU"/>
        </w:rPr>
        <w:t>2</w:t>
      </w:r>
      <w:r w:rsidR="005067AC">
        <w:rPr>
          <w:color w:val="000000"/>
          <w:sz w:val="28"/>
          <w:szCs w:val="28"/>
          <w:lang w:eastAsia="ru-RU" w:bidi="ru-RU"/>
        </w:rPr>
        <w:t>2</w:t>
      </w:r>
      <w:r w:rsidR="00F1340C" w:rsidRPr="00F1340C">
        <w:rPr>
          <w:color w:val="000000"/>
          <w:sz w:val="28"/>
          <w:szCs w:val="28"/>
          <w:lang w:eastAsia="ru-RU" w:bidi="ru-RU"/>
        </w:rPr>
        <w:t xml:space="preserve"> года, что соответствует срок</w:t>
      </w:r>
      <w:r w:rsidR="00D925A4">
        <w:rPr>
          <w:color w:val="000000"/>
          <w:sz w:val="28"/>
          <w:szCs w:val="28"/>
          <w:lang w:eastAsia="ru-RU" w:bidi="ru-RU"/>
        </w:rPr>
        <w:t>ам</w:t>
      </w:r>
      <w:r w:rsidR="00F1340C" w:rsidRPr="00F1340C">
        <w:rPr>
          <w:color w:val="000000"/>
          <w:sz w:val="28"/>
          <w:szCs w:val="28"/>
          <w:lang w:eastAsia="ru-RU" w:bidi="ru-RU"/>
        </w:rPr>
        <w:t xml:space="preserve"> их представления, установленного статьей </w:t>
      </w:r>
      <w:r w:rsidR="00785EA6">
        <w:rPr>
          <w:color w:val="000000"/>
          <w:sz w:val="28"/>
          <w:szCs w:val="28"/>
          <w:lang w:eastAsia="ru-RU" w:bidi="ru-RU"/>
        </w:rPr>
        <w:t>44</w:t>
      </w:r>
      <w:r w:rsidR="00F1340C" w:rsidRPr="00F1340C">
        <w:rPr>
          <w:color w:val="000000"/>
          <w:sz w:val="28"/>
          <w:szCs w:val="28"/>
          <w:lang w:eastAsia="ru-RU" w:bidi="ru-RU"/>
        </w:rPr>
        <w:t xml:space="preserve"> Положения о бюджетном процессе</w:t>
      </w:r>
      <w:r w:rsidR="000015CD">
        <w:rPr>
          <w:color w:val="000000"/>
          <w:sz w:val="28"/>
          <w:szCs w:val="28"/>
          <w:lang w:eastAsia="ru-RU" w:bidi="ru-RU"/>
        </w:rPr>
        <w:t>.</w:t>
      </w:r>
      <w:r w:rsidR="00F1340C" w:rsidRPr="00F1340C">
        <w:rPr>
          <w:color w:val="000000"/>
          <w:sz w:val="28"/>
          <w:szCs w:val="28"/>
          <w:lang w:eastAsia="ru-RU" w:bidi="ru-RU"/>
        </w:rPr>
        <w:t xml:space="preserve"> </w:t>
      </w:r>
    </w:p>
    <w:p w:rsidR="006A6E3B" w:rsidRPr="006A6E3B" w:rsidRDefault="006A6E3B" w:rsidP="007D5E6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материалы, характеризующие исполнение бюджета</w:t>
      </w:r>
      <w:r w:rsidR="00755818" w:rsidRPr="000317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34" w:rsidRPr="0003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3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одновременно с годовым отчетом об исполнении бюджета, соответствуют требованиям статьи </w:t>
      </w:r>
      <w:r w:rsidR="00785EA6" w:rsidRPr="0003175D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03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</w:t>
      </w:r>
      <w:r w:rsidRPr="006A6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E3B" w:rsidRDefault="006A6E3B" w:rsidP="006A6E3B">
      <w:pPr>
        <w:pStyle w:val="20"/>
        <w:shd w:val="clear" w:color="auto" w:fill="auto"/>
        <w:spacing w:before="0" w:line="341" w:lineRule="exact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</w:t>
      </w:r>
      <w:r w:rsidR="00866F45" w:rsidRPr="004A7097">
        <w:rPr>
          <w:sz w:val="28"/>
          <w:szCs w:val="28"/>
        </w:rPr>
        <w:t>Отчет о реализации муниципальных программ за 20</w:t>
      </w:r>
      <w:r w:rsidR="00000040">
        <w:rPr>
          <w:sz w:val="28"/>
          <w:szCs w:val="28"/>
        </w:rPr>
        <w:t>2</w:t>
      </w:r>
      <w:r w:rsidR="005067AC">
        <w:rPr>
          <w:sz w:val="28"/>
          <w:szCs w:val="28"/>
        </w:rPr>
        <w:t>1</w:t>
      </w:r>
      <w:r w:rsidR="00866F45" w:rsidRPr="004A7097">
        <w:rPr>
          <w:sz w:val="28"/>
          <w:szCs w:val="28"/>
        </w:rPr>
        <w:t xml:space="preserve"> год представлен</w:t>
      </w:r>
      <w:r w:rsidR="00C15F75">
        <w:rPr>
          <w:sz w:val="28"/>
          <w:szCs w:val="28"/>
        </w:rPr>
        <w:t xml:space="preserve">    </w:t>
      </w:r>
      <w:r w:rsidR="00866F45" w:rsidRPr="004A7097">
        <w:rPr>
          <w:sz w:val="28"/>
          <w:szCs w:val="28"/>
        </w:rPr>
        <w:t xml:space="preserve"> в </w:t>
      </w:r>
      <w:r w:rsidR="00866F45" w:rsidRPr="004A7097">
        <w:rPr>
          <w:color w:val="000000"/>
          <w:sz w:val="28"/>
          <w:szCs w:val="28"/>
          <w:lang w:eastAsia="ru-RU" w:bidi="ru-RU"/>
        </w:rPr>
        <w:t xml:space="preserve">Контрольно-счетный орган </w:t>
      </w:r>
      <w:r w:rsidR="001E4CA5">
        <w:rPr>
          <w:color w:val="000000"/>
          <w:sz w:val="28"/>
          <w:szCs w:val="28"/>
          <w:lang w:eastAsia="ru-RU" w:bidi="ru-RU"/>
        </w:rPr>
        <w:t>08</w:t>
      </w:r>
      <w:r w:rsidR="00866F45" w:rsidRPr="001E4CA5">
        <w:rPr>
          <w:color w:val="000000"/>
          <w:sz w:val="28"/>
          <w:szCs w:val="28"/>
          <w:lang w:eastAsia="ru-RU" w:bidi="ru-RU"/>
        </w:rPr>
        <w:t>.0</w:t>
      </w:r>
      <w:r w:rsidR="001E4CA5" w:rsidRPr="001E4CA5">
        <w:rPr>
          <w:color w:val="000000"/>
          <w:sz w:val="28"/>
          <w:szCs w:val="28"/>
          <w:lang w:eastAsia="ru-RU" w:bidi="ru-RU"/>
        </w:rPr>
        <w:t>4</w:t>
      </w:r>
      <w:r w:rsidR="00866F45" w:rsidRPr="001E4CA5">
        <w:rPr>
          <w:color w:val="000000"/>
          <w:sz w:val="28"/>
          <w:szCs w:val="28"/>
          <w:lang w:eastAsia="ru-RU" w:bidi="ru-RU"/>
        </w:rPr>
        <w:t>.20</w:t>
      </w:r>
      <w:r w:rsidR="00997AE1" w:rsidRPr="001E4CA5">
        <w:rPr>
          <w:color w:val="000000"/>
          <w:sz w:val="28"/>
          <w:szCs w:val="28"/>
          <w:lang w:eastAsia="ru-RU" w:bidi="ru-RU"/>
        </w:rPr>
        <w:t>2</w:t>
      </w:r>
      <w:r w:rsidR="001E4CA5">
        <w:rPr>
          <w:color w:val="000000"/>
          <w:sz w:val="28"/>
          <w:szCs w:val="28"/>
          <w:lang w:eastAsia="ru-RU" w:bidi="ru-RU"/>
        </w:rPr>
        <w:t>2</w:t>
      </w:r>
      <w:r w:rsidR="00866F45" w:rsidRPr="001E4CA5">
        <w:rPr>
          <w:color w:val="000000"/>
          <w:sz w:val="28"/>
          <w:szCs w:val="28"/>
          <w:lang w:eastAsia="ru-RU" w:bidi="ru-RU"/>
        </w:rPr>
        <w:t>г.</w:t>
      </w:r>
      <w:r w:rsidR="00866F45" w:rsidRPr="004A7097">
        <w:rPr>
          <w:color w:val="000000"/>
          <w:sz w:val="28"/>
          <w:szCs w:val="28"/>
          <w:lang w:eastAsia="ru-RU" w:bidi="ru-RU"/>
        </w:rPr>
        <w:t xml:space="preserve"> </w:t>
      </w:r>
      <w:r w:rsidR="00AC77F5" w:rsidRPr="0003175D">
        <w:rPr>
          <w:color w:val="000000"/>
          <w:sz w:val="28"/>
          <w:szCs w:val="28"/>
          <w:lang w:eastAsia="ru-RU" w:bidi="ru-RU"/>
        </w:rPr>
        <w:t>Согласно сопроводительного письма</w:t>
      </w:r>
      <w:r w:rsidR="00915C98" w:rsidRPr="0003175D">
        <w:rPr>
          <w:color w:val="000000"/>
          <w:sz w:val="28"/>
          <w:szCs w:val="28"/>
          <w:lang w:eastAsia="ru-RU" w:bidi="ru-RU"/>
        </w:rPr>
        <w:t>,</w:t>
      </w:r>
      <w:r w:rsidR="00AC77F5" w:rsidRPr="0003175D">
        <w:rPr>
          <w:color w:val="000000"/>
          <w:sz w:val="28"/>
          <w:szCs w:val="28"/>
          <w:lang w:eastAsia="ru-RU" w:bidi="ru-RU"/>
        </w:rPr>
        <w:t xml:space="preserve"> </w:t>
      </w:r>
      <w:r w:rsidR="00997AE1" w:rsidRPr="0003175D">
        <w:rPr>
          <w:color w:val="000000"/>
          <w:sz w:val="28"/>
          <w:szCs w:val="28"/>
          <w:lang w:eastAsia="ru-RU" w:bidi="ru-RU"/>
        </w:rPr>
        <w:t>отчет об итогах социально-эк</w:t>
      </w:r>
      <w:r w:rsidR="00EB1B34" w:rsidRPr="0003175D">
        <w:rPr>
          <w:color w:val="000000"/>
          <w:sz w:val="28"/>
          <w:szCs w:val="28"/>
          <w:lang w:eastAsia="ru-RU" w:bidi="ru-RU"/>
        </w:rPr>
        <w:t xml:space="preserve">ономического развития района              за </w:t>
      </w:r>
      <w:r w:rsidR="00997AE1" w:rsidRPr="0003175D">
        <w:rPr>
          <w:color w:val="000000"/>
          <w:sz w:val="28"/>
          <w:szCs w:val="28"/>
          <w:lang w:eastAsia="ru-RU" w:bidi="ru-RU"/>
        </w:rPr>
        <w:t>20</w:t>
      </w:r>
      <w:r w:rsidR="00000040" w:rsidRPr="0003175D">
        <w:rPr>
          <w:color w:val="000000"/>
          <w:sz w:val="28"/>
          <w:szCs w:val="28"/>
          <w:lang w:eastAsia="ru-RU" w:bidi="ru-RU"/>
        </w:rPr>
        <w:t>2</w:t>
      </w:r>
      <w:r w:rsidR="005067AC" w:rsidRPr="0003175D">
        <w:rPr>
          <w:color w:val="000000"/>
          <w:sz w:val="28"/>
          <w:szCs w:val="28"/>
          <w:lang w:eastAsia="ru-RU" w:bidi="ru-RU"/>
        </w:rPr>
        <w:t>1</w:t>
      </w:r>
      <w:r w:rsidR="00997AE1" w:rsidRPr="0003175D">
        <w:rPr>
          <w:color w:val="000000"/>
          <w:sz w:val="28"/>
          <w:szCs w:val="28"/>
          <w:lang w:eastAsia="ru-RU" w:bidi="ru-RU"/>
        </w:rPr>
        <w:t xml:space="preserve"> год </w:t>
      </w:r>
      <w:r w:rsidR="00866F45" w:rsidRPr="0003175D">
        <w:rPr>
          <w:color w:val="000000"/>
          <w:sz w:val="28"/>
          <w:szCs w:val="28"/>
          <w:lang w:eastAsia="ru-RU" w:bidi="ru-RU"/>
        </w:rPr>
        <w:t xml:space="preserve"> будет представлен в районный Совет депутатов</w:t>
      </w:r>
      <w:r w:rsidR="00AC77F5" w:rsidRPr="0003175D">
        <w:rPr>
          <w:color w:val="000000"/>
          <w:sz w:val="28"/>
          <w:szCs w:val="28"/>
          <w:lang w:eastAsia="ru-RU" w:bidi="ru-RU"/>
        </w:rPr>
        <w:t xml:space="preserve"> </w:t>
      </w:r>
      <w:r w:rsidR="001E4CA5" w:rsidRPr="0003175D">
        <w:rPr>
          <w:color w:val="000000"/>
          <w:sz w:val="28"/>
          <w:szCs w:val="28"/>
          <w:lang w:eastAsia="ru-RU" w:bidi="ru-RU"/>
        </w:rPr>
        <w:t>позже</w:t>
      </w:r>
      <w:r w:rsidR="00AC77F5" w:rsidRPr="0003175D">
        <w:rPr>
          <w:color w:val="000000"/>
          <w:sz w:val="28"/>
          <w:szCs w:val="28"/>
          <w:lang w:eastAsia="ru-RU" w:bidi="ru-RU"/>
        </w:rPr>
        <w:t xml:space="preserve">. </w:t>
      </w:r>
      <w:r w:rsidR="00EB1B34" w:rsidRPr="0003175D">
        <w:rPr>
          <w:color w:val="000000"/>
          <w:sz w:val="28"/>
          <w:szCs w:val="28"/>
          <w:lang w:eastAsia="ru-RU" w:bidi="ru-RU"/>
        </w:rPr>
        <w:t xml:space="preserve">       </w:t>
      </w:r>
      <w:r w:rsidR="001E4CA5" w:rsidRPr="0003175D">
        <w:rPr>
          <w:color w:val="000000"/>
          <w:sz w:val="28"/>
          <w:szCs w:val="28"/>
          <w:lang w:eastAsia="ru-RU" w:bidi="ru-RU"/>
        </w:rPr>
        <w:t xml:space="preserve">          </w:t>
      </w:r>
      <w:r w:rsidR="00AC77F5" w:rsidRPr="0003175D">
        <w:rPr>
          <w:color w:val="000000"/>
          <w:sz w:val="28"/>
          <w:szCs w:val="28"/>
          <w:lang w:eastAsia="ru-RU" w:bidi="ru-RU"/>
        </w:rPr>
        <w:t xml:space="preserve">В связи с этим в </w:t>
      </w:r>
      <w:r w:rsidR="00EB1B34" w:rsidRPr="0003175D">
        <w:rPr>
          <w:color w:val="000000"/>
          <w:sz w:val="28"/>
          <w:szCs w:val="28"/>
          <w:lang w:eastAsia="ru-RU" w:bidi="ru-RU"/>
        </w:rPr>
        <w:t>з</w:t>
      </w:r>
      <w:r w:rsidR="00AC77F5" w:rsidRPr="0003175D">
        <w:rPr>
          <w:color w:val="000000"/>
          <w:sz w:val="28"/>
          <w:szCs w:val="28"/>
          <w:lang w:eastAsia="ru-RU" w:bidi="ru-RU"/>
        </w:rPr>
        <w:t>аключении КСО Ермаковского района отсутствуют данные о социально-экономических условиях исполнения бюджета района.</w:t>
      </w:r>
      <w:r w:rsidR="00866F45">
        <w:rPr>
          <w:color w:val="000000"/>
          <w:sz w:val="28"/>
          <w:szCs w:val="28"/>
          <w:lang w:eastAsia="ru-RU" w:bidi="ru-RU"/>
        </w:rPr>
        <w:t xml:space="preserve"> </w:t>
      </w:r>
    </w:p>
    <w:p w:rsidR="006A6E3B" w:rsidRPr="006A6E3B" w:rsidRDefault="006A6E3B" w:rsidP="0003175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отчет об исполнении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6A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за 20</w:t>
      </w:r>
      <w:r w:rsidR="000000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10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составлен Финансовым управлением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6A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Инструкции о порядке составления </w:t>
      </w:r>
      <w:r w:rsidR="00EB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A6E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</w:t>
      </w:r>
      <w:r w:rsidR="00EB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A6E3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191н (</w:t>
      </w:r>
      <w:r w:rsidRPr="00915C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Инструкция № 191н).</w:t>
      </w:r>
    </w:p>
    <w:p w:rsidR="00866F45" w:rsidRDefault="00866F45" w:rsidP="00F1340C">
      <w:pPr>
        <w:pStyle w:val="30"/>
        <w:shd w:val="clear" w:color="auto" w:fill="auto"/>
        <w:spacing w:after="48" w:line="240" w:lineRule="exact"/>
        <w:jc w:val="right"/>
        <w:rPr>
          <w:color w:val="000000"/>
          <w:sz w:val="24"/>
          <w:szCs w:val="24"/>
          <w:lang w:eastAsia="ru-RU" w:bidi="ru-RU"/>
        </w:rPr>
      </w:pPr>
      <w:bookmarkStart w:id="0" w:name="bookmark3"/>
    </w:p>
    <w:bookmarkEnd w:id="0"/>
    <w:p w:rsidR="003820F4" w:rsidRPr="00BD0B51" w:rsidRDefault="00F32217" w:rsidP="003820F4">
      <w:pPr>
        <w:pStyle w:val="30"/>
        <w:shd w:val="clear" w:color="auto" w:fill="auto"/>
        <w:spacing w:after="332" w:line="240" w:lineRule="exact"/>
        <w:ind w:right="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</w:t>
      </w:r>
      <w:r w:rsidR="003820F4" w:rsidRPr="00BD0B51">
        <w:rPr>
          <w:color w:val="000000"/>
          <w:sz w:val="28"/>
          <w:szCs w:val="28"/>
          <w:lang w:eastAsia="ru-RU" w:bidi="ru-RU"/>
        </w:rPr>
        <w:t xml:space="preserve">Анализ основных параметров районного бюджета </w:t>
      </w:r>
      <w:r w:rsidR="00D71838">
        <w:rPr>
          <w:color w:val="000000"/>
          <w:sz w:val="28"/>
          <w:szCs w:val="28"/>
          <w:lang w:eastAsia="ru-RU" w:bidi="ru-RU"/>
        </w:rPr>
        <w:t>з</w:t>
      </w:r>
      <w:r w:rsidR="003820F4" w:rsidRPr="00BD0B51">
        <w:rPr>
          <w:color w:val="000000"/>
          <w:sz w:val="28"/>
          <w:szCs w:val="28"/>
          <w:lang w:eastAsia="ru-RU" w:bidi="ru-RU"/>
        </w:rPr>
        <w:t>а 20</w:t>
      </w:r>
      <w:r w:rsidR="00000040">
        <w:rPr>
          <w:color w:val="000000"/>
          <w:sz w:val="28"/>
          <w:szCs w:val="28"/>
          <w:lang w:eastAsia="ru-RU" w:bidi="ru-RU"/>
        </w:rPr>
        <w:t>2</w:t>
      </w:r>
      <w:r w:rsidR="00ED1014">
        <w:rPr>
          <w:color w:val="000000"/>
          <w:sz w:val="28"/>
          <w:szCs w:val="28"/>
          <w:lang w:eastAsia="ru-RU" w:bidi="ru-RU"/>
        </w:rPr>
        <w:t>1</w:t>
      </w:r>
      <w:r w:rsidR="003820F4" w:rsidRPr="00BD0B51">
        <w:rPr>
          <w:color w:val="000000"/>
          <w:sz w:val="28"/>
          <w:szCs w:val="28"/>
          <w:lang w:eastAsia="ru-RU" w:bidi="ru-RU"/>
        </w:rPr>
        <w:t xml:space="preserve"> год</w:t>
      </w:r>
    </w:p>
    <w:p w:rsidR="003820F4" w:rsidRDefault="00A12174" w:rsidP="007D5E6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параметры </w:t>
      </w:r>
      <w:r w:rsidR="00967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A1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</w:t>
      </w:r>
      <w:r w:rsidR="000000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10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1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утвержденные соответствующими решениями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A1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депутатов, сводной бюджетной росписью, и их исполнение в 20</w:t>
      </w:r>
      <w:r w:rsidR="000000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10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1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представлены в таблице.</w:t>
      </w:r>
    </w:p>
    <w:p w:rsidR="007D5E6F" w:rsidRPr="007D5E6F" w:rsidRDefault="007D5E6F" w:rsidP="007D5E6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0F4" w:rsidRPr="001E13E9" w:rsidRDefault="00A12174" w:rsidP="003820F4">
      <w:pPr>
        <w:framePr w:w="9538" w:wrap="notBeside" w:vAnchor="text" w:hAnchor="text" w:xAlign="center" w:y="1"/>
        <w:spacing w:line="19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</w:t>
      </w:r>
      <w:r w:rsidR="003820F4" w:rsidRPr="001E13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86"/>
        <w:gridCol w:w="1858"/>
        <w:gridCol w:w="1936"/>
        <w:gridCol w:w="1458"/>
      </w:tblGrid>
      <w:tr w:rsidR="003820F4" w:rsidTr="00140376">
        <w:trPr>
          <w:trHeight w:hRule="exact" w:val="413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0F4" w:rsidRPr="00ED1014" w:rsidRDefault="003820F4" w:rsidP="00140376">
            <w:pPr>
              <w:framePr w:w="953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376" w:rsidRDefault="00140376" w:rsidP="00140376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rStyle w:val="211pt"/>
              </w:rPr>
            </w:pPr>
          </w:p>
          <w:p w:rsidR="003820F4" w:rsidRPr="00ED1014" w:rsidRDefault="003820F4" w:rsidP="00140376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54" w:lineRule="exact"/>
            </w:pPr>
            <w:r w:rsidRPr="00ED1014">
              <w:rPr>
                <w:rStyle w:val="211pt"/>
              </w:rPr>
              <w:t>решение Совета</w:t>
            </w:r>
            <w:r w:rsidR="00140376">
              <w:rPr>
                <w:rStyle w:val="211pt"/>
              </w:rPr>
              <w:t xml:space="preserve"> депутатов              </w:t>
            </w:r>
            <w:r w:rsidRPr="00ED1014">
              <w:rPr>
                <w:rStyle w:val="211pt"/>
              </w:rPr>
              <w:t xml:space="preserve"> от </w:t>
            </w:r>
            <w:r w:rsidR="00BB1AE0" w:rsidRPr="00ED1014">
              <w:rPr>
                <w:rStyle w:val="211pt"/>
              </w:rPr>
              <w:t>2</w:t>
            </w:r>
            <w:r w:rsidR="00ED1014" w:rsidRPr="00ED1014">
              <w:rPr>
                <w:rStyle w:val="211pt"/>
              </w:rPr>
              <w:t>3</w:t>
            </w:r>
            <w:r w:rsidRPr="00ED1014">
              <w:rPr>
                <w:rStyle w:val="211pt"/>
              </w:rPr>
              <w:t>.12.20</w:t>
            </w:r>
            <w:r w:rsidR="00000040" w:rsidRPr="00ED1014">
              <w:rPr>
                <w:rStyle w:val="211pt"/>
              </w:rPr>
              <w:t>2</w:t>
            </w:r>
            <w:r w:rsidR="00ED1014" w:rsidRPr="00ED1014">
              <w:rPr>
                <w:rStyle w:val="211pt"/>
              </w:rPr>
              <w:t>1</w:t>
            </w:r>
            <w:r w:rsidRPr="00ED1014">
              <w:rPr>
                <w:rStyle w:val="211pt"/>
              </w:rPr>
              <w:t xml:space="preserve"> </w:t>
            </w:r>
            <w:r w:rsidR="004E1C08">
              <w:rPr>
                <w:rStyle w:val="211pt"/>
              </w:rPr>
              <w:t xml:space="preserve">                 </w:t>
            </w:r>
            <w:r w:rsidRPr="00ED1014">
              <w:rPr>
                <w:rStyle w:val="211pt"/>
              </w:rPr>
              <w:t xml:space="preserve">№ </w:t>
            </w:r>
            <w:r w:rsidR="00ED1014" w:rsidRPr="00ED1014">
              <w:rPr>
                <w:rStyle w:val="211pt"/>
              </w:rPr>
              <w:t>20</w:t>
            </w:r>
            <w:r w:rsidR="00F171A0" w:rsidRPr="00ED1014">
              <w:rPr>
                <w:rStyle w:val="211pt"/>
              </w:rPr>
              <w:t>-</w:t>
            </w:r>
            <w:r w:rsidR="00ED1014" w:rsidRPr="00ED1014">
              <w:rPr>
                <w:rStyle w:val="211pt"/>
              </w:rPr>
              <w:t>87</w:t>
            </w:r>
            <w:r w:rsidR="00BB1AE0" w:rsidRPr="00ED1014">
              <w:rPr>
                <w:rStyle w:val="211pt"/>
              </w:rPr>
              <w:t>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20F4" w:rsidTr="00140376">
        <w:trPr>
          <w:trHeight w:hRule="exact" w:val="283"/>
          <w:jc w:val="center"/>
        </w:trPr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20F4" w:rsidRDefault="003820F4" w:rsidP="00061EBF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наименование</w:t>
            </w:r>
          </w:p>
        </w:tc>
        <w:tc>
          <w:tcPr>
            <w:tcW w:w="185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40376" w:rsidRDefault="003820F4" w:rsidP="00140376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54" w:lineRule="exact"/>
              <w:rPr>
                <w:rStyle w:val="211pt"/>
              </w:rPr>
            </w:pPr>
            <w:r w:rsidRPr="00ED1014">
              <w:rPr>
                <w:rStyle w:val="211pt"/>
              </w:rPr>
              <w:t xml:space="preserve">решение Совета </w:t>
            </w:r>
            <w:r w:rsidR="00140376">
              <w:rPr>
                <w:rStyle w:val="211pt"/>
              </w:rPr>
              <w:t xml:space="preserve">депутатов             </w:t>
            </w:r>
            <w:r w:rsidRPr="00ED1014">
              <w:rPr>
                <w:rStyle w:val="211pt"/>
              </w:rPr>
              <w:t xml:space="preserve">от </w:t>
            </w:r>
            <w:r w:rsidR="00ED1014" w:rsidRPr="00ED1014">
              <w:rPr>
                <w:rStyle w:val="211pt"/>
              </w:rPr>
              <w:t>11</w:t>
            </w:r>
            <w:r w:rsidRPr="00ED1014">
              <w:rPr>
                <w:rStyle w:val="211pt"/>
              </w:rPr>
              <w:t>.12.20</w:t>
            </w:r>
            <w:r w:rsidR="00ED1014" w:rsidRPr="00ED1014">
              <w:rPr>
                <w:rStyle w:val="211pt"/>
              </w:rPr>
              <w:t>20</w:t>
            </w:r>
            <w:r w:rsidR="00140376">
              <w:rPr>
                <w:rStyle w:val="211pt"/>
              </w:rPr>
              <w:t xml:space="preserve"> № 06-19р</w:t>
            </w:r>
          </w:p>
          <w:p w:rsidR="00140376" w:rsidRDefault="00140376" w:rsidP="00140376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54" w:lineRule="exact"/>
              <w:rPr>
                <w:rStyle w:val="211pt"/>
              </w:rPr>
            </w:pPr>
          </w:p>
          <w:p w:rsidR="00140376" w:rsidRDefault="00140376" w:rsidP="00140376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54" w:lineRule="exact"/>
              <w:rPr>
                <w:rStyle w:val="211pt"/>
              </w:rPr>
            </w:pPr>
          </w:p>
          <w:p w:rsidR="003820F4" w:rsidRPr="00ED1014" w:rsidRDefault="004E1C08" w:rsidP="00140376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54" w:lineRule="exact"/>
              <w:rPr>
                <w:rStyle w:val="211pt"/>
              </w:rPr>
            </w:pPr>
            <w:r>
              <w:rPr>
                <w:rStyle w:val="211pt"/>
              </w:rPr>
              <w:t xml:space="preserve">                    </w:t>
            </w:r>
            <w:r w:rsidR="003820F4" w:rsidRPr="00ED1014">
              <w:rPr>
                <w:rStyle w:val="211pt"/>
              </w:rPr>
              <w:t xml:space="preserve"> № </w:t>
            </w:r>
            <w:r w:rsidR="00ED1014" w:rsidRPr="00ED1014">
              <w:rPr>
                <w:rStyle w:val="211pt"/>
              </w:rPr>
              <w:t>06</w:t>
            </w:r>
            <w:r w:rsidR="003820F4" w:rsidRPr="00ED1014">
              <w:rPr>
                <w:rStyle w:val="211pt"/>
              </w:rPr>
              <w:t>-</w:t>
            </w:r>
            <w:r w:rsidR="00ED1014" w:rsidRPr="00ED1014">
              <w:rPr>
                <w:rStyle w:val="211pt"/>
              </w:rPr>
              <w:t>1</w:t>
            </w:r>
            <w:r w:rsidR="00000040" w:rsidRPr="00ED1014">
              <w:rPr>
                <w:rStyle w:val="211pt"/>
              </w:rPr>
              <w:t>9</w:t>
            </w:r>
            <w:r w:rsidR="003820F4" w:rsidRPr="00ED1014">
              <w:rPr>
                <w:rStyle w:val="211pt"/>
              </w:rPr>
              <w:t>р</w:t>
            </w:r>
          </w:p>
          <w:p w:rsidR="00F3618D" w:rsidRPr="00ED1014" w:rsidRDefault="00F3618D" w:rsidP="00140376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54" w:lineRule="exact"/>
              <w:rPr>
                <w:rStyle w:val="211pt"/>
              </w:rPr>
            </w:pPr>
          </w:p>
          <w:p w:rsidR="00F3618D" w:rsidRPr="00ED1014" w:rsidRDefault="00F3618D" w:rsidP="00140376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54" w:lineRule="exact"/>
            </w:pPr>
          </w:p>
        </w:tc>
        <w:tc>
          <w:tcPr>
            <w:tcW w:w="19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20F4" w:rsidRPr="00ED1014" w:rsidRDefault="003820F4" w:rsidP="00140376">
            <w:pPr>
              <w:framePr w:w="9538" w:wrap="notBeside" w:vAnchor="text" w:hAnchor="text" w:xAlign="center" w:y="1"/>
              <w:jc w:val="center"/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0F4" w:rsidRDefault="003820F4" w:rsidP="00061EBF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отчет</w:t>
            </w:r>
          </w:p>
        </w:tc>
      </w:tr>
      <w:tr w:rsidR="003820F4" w:rsidTr="00140376">
        <w:trPr>
          <w:trHeight w:hRule="exact" w:val="752"/>
          <w:jc w:val="center"/>
        </w:trPr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538" w:wrap="notBeside" w:vAnchor="text" w:hAnchor="text" w:xAlign="center" w:y="1"/>
            </w:pPr>
          </w:p>
        </w:tc>
        <w:tc>
          <w:tcPr>
            <w:tcW w:w="19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20F4" w:rsidRDefault="003820F4" w:rsidP="00061EBF">
            <w:pPr>
              <w:framePr w:w="9538" w:wrap="notBeside" w:vAnchor="text" w:hAnchor="text" w:xAlign="center" w:y="1"/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1C08" w:rsidTr="00140376">
        <w:trPr>
          <w:trHeight w:hRule="exact" w:val="298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08" w:rsidRDefault="004E1C08" w:rsidP="004E1C08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Доходы, в том числе: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C08" w:rsidRPr="00140376" w:rsidRDefault="004E1C08" w:rsidP="00140376">
            <w:pPr>
              <w:framePr w:w="9538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376">
              <w:rPr>
                <w:rFonts w:ascii="Times New Roman" w:hAnsi="Times New Roman" w:cs="Times New Roman"/>
                <w:b/>
                <w:bCs/>
              </w:rPr>
              <w:t>1 054 308,4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C08" w:rsidRPr="00140376" w:rsidRDefault="004E1C08" w:rsidP="00140376">
            <w:pPr>
              <w:framePr w:w="9538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376">
              <w:rPr>
                <w:rFonts w:ascii="Times New Roman" w:hAnsi="Times New Roman" w:cs="Times New Roman"/>
                <w:b/>
                <w:bCs/>
              </w:rPr>
              <w:t>1 251 229,5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C08" w:rsidRPr="00140376" w:rsidRDefault="004E1C08" w:rsidP="00140376">
            <w:pPr>
              <w:framePr w:w="9538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376">
              <w:rPr>
                <w:rFonts w:ascii="Times New Roman" w:hAnsi="Times New Roman" w:cs="Times New Roman"/>
                <w:b/>
                <w:bCs/>
              </w:rPr>
              <w:t>1 206 051,4</w:t>
            </w:r>
          </w:p>
        </w:tc>
      </w:tr>
      <w:tr w:rsidR="004E1C08" w:rsidTr="00EF62D2">
        <w:trPr>
          <w:trHeight w:hRule="exact" w:val="317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08" w:rsidRDefault="004E1C08" w:rsidP="004E1C08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безвозмездные поступления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C08" w:rsidRPr="00140376" w:rsidRDefault="004E1C08" w:rsidP="00140376">
            <w:pPr>
              <w:framePr w:w="9538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</w:rPr>
            </w:pPr>
            <w:r w:rsidRPr="00140376">
              <w:rPr>
                <w:rFonts w:ascii="Times New Roman" w:hAnsi="Times New Roman" w:cs="Times New Roman"/>
                <w:bCs/>
              </w:rPr>
              <w:t>966 933,9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C08" w:rsidRPr="00140376" w:rsidRDefault="004E1C08" w:rsidP="00140376">
            <w:pPr>
              <w:framePr w:w="9538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</w:rPr>
            </w:pPr>
            <w:r w:rsidRPr="00140376">
              <w:rPr>
                <w:rFonts w:ascii="Times New Roman" w:hAnsi="Times New Roman" w:cs="Times New Roman"/>
                <w:bCs/>
              </w:rPr>
              <w:t>1 160 585,1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C08" w:rsidRPr="00140376" w:rsidRDefault="004E1C08" w:rsidP="00140376">
            <w:pPr>
              <w:framePr w:w="9538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</w:rPr>
            </w:pPr>
            <w:r w:rsidRPr="00140376">
              <w:rPr>
                <w:rFonts w:ascii="Times New Roman" w:hAnsi="Times New Roman" w:cs="Times New Roman"/>
                <w:bCs/>
              </w:rPr>
              <w:t>1 114 031,8</w:t>
            </w:r>
          </w:p>
        </w:tc>
      </w:tr>
      <w:tr w:rsidR="004E1C08" w:rsidRPr="007A196E" w:rsidTr="00EF62D2">
        <w:trPr>
          <w:trHeight w:hRule="exact" w:val="571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08" w:rsidRDefault="004E1C08" w:rsidP="004E1C08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доходы без учета безвозмездных поступлений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C08" w:rsidRPr="00140376" w:rsidRDefault="004E1C08" w:rsidP="00140376">
            <w:pPr>
              <w:framePr w:w="9538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</w:rPr>
            </w:pPr>
            <w:r w:rsidRPr="00140376">
              <w:rPr>
                <w:rFonts w:ascii="Times New Roman" w:hAnsi="Times New Roman" w:cs="Times New Roman"/>
                <w:bCs/>
              </w:rPr>
              <w:t>87 374,5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C08" w:rsidRPr="00140376" w:rsidRDefault="004E1C08" w:rsidP="00140376">
            <w:pPr>
              <w:framePr w:w="9538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</w:rPr>
            </w:pPr>
            <w:r w:rsidRPr="00140376">
              <w:rPr>
                <w:rFonts w:ascii="Times New Roman" w:hAnsi="Times New Roman" w:cs="Times New Roman"/>
                <w:bCs/>
              </w:rPr>
              <w:t>90 644,4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C08" w:rsidRPr="00140376" w:rsidRDefault="004E1C08" w:rsidP="00140376">
            <w:pPr>
              <w:framePr w:w="9538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</w:rPr>
            </w:pPr>
            <w:r w:rsidRPr="00140376">
              <w:rPr>
                <w:rFonts w:ascii="Times New Roman" w:hAnsi="Times New Roman" w:cs="Times New Roman"/>
                <w:bCs/>
              </w:rPr>
              <w:t>92 019,6</w:t>
            </w:r>
          </w:p>
        </w:tc>
      </w:tr>
      <w:tr w:rsidR="004E1C08" w:rsidTr="00140376">
        <w:trPr>
          <w:trHeight w:hRule="exact" w:val="697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08" w:rsidRDefault="004E1C08" w:rsidP="004E1C08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Расходы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C08" w:rsidRPr="00140376" w:rsidRDefault="004E1C08" w:rsidP="00140376">
            <w:pPr>
              <w:framePr w:w="95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140376">
              <w:rPr>
                <w:rFonts w:ascii="Times New Roman" w:hAnsi="Times New Roman" w:cs="Times New Roman"/>
              </w:rPr>
              <w:t>1 048 289,6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C08" w:rsidRPr="00140376" w:rsidRDefault="004E1C08" w:rsidP="00140376">
            <w:pPr>
              <w:framePr w:w="95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140376">
              <w:rPr>
                <w:rFonts w:ascii="Times New Roman" w:hAnsi="Times New Roman" w:cs="Times New Roman"/>
              </w:rPr>
              <w:t>1 259 878,3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C08" w:rsidRPr="00140376" w:rsidRDefault="004E1C08" w:rsidP="00140376">
            <w:pPr>
              <w:framePr w:w="95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140376">
              <w:rPr>
                <w:rFonts w:ascii="Times New Roman" w:hAnsi="Times New Roman" w:cs="Times New Roman"/>
              </w:rPr>
              <w:t>1 206 438,1</w:t>
            </w:r>
          </w:p>
        </w:tc>
      </w:tr>
      <w:tr w:rsidR="003820F4" w:rsidTr="00475EDD">
        <w:trPr>
          <w:trHeight w:hRule="exact" w:val="317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20F4" w:rsidRDefault="003820F4" w:rsidP="00061EBF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Дефицит (-)/Профицит (+)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20F4" w:rsidRPr="00140376" w:rsidRDefault="004E1C08" w:rsidP="00140376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</w:pPr>
            <w:r w:rsidRPr="0069670D">
              <w:rPr>
                <w:rStyle w:val="211pt"/>
              </w:rPr>
              <w:t>6018,8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20F4" w:rsidRPr="00140376" w:rsidRDefault="004E1C08" w:rsidP="00140376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</w:pPr>
            <w:r w:rsidRPr="00140376">
              <w:rPr>
                <w:rStyle w:val="211pt"/>
              </w:rPr>
              <w:t>-8648,8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0F4" w:rsidRPr="00140376" w:rsidRDefault="003557E7" w:rsidP="00140376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</w:pPr>
            <w:r w:rsidRPr="00140376">
              <w:t>-386,7</w:t>
            </w:r>
          </w:p>
        </w:tc>
      </w:tr>
    </w:tbl>
    <w:p w:rsidR="003820F4" w:rsidRDefault="003820F4" w:rsidP="003820F4">
      <w:pPr>
        <w:framePr w:w="9538" w:wrap="notBeside" w:vAnchor="text" w:hAnchor="text" w:xAlign="center" w:y="1"/>
        <w:rPr>
          <w:sz w:val="2"/>
          <w:szCs w:val="2"/>
        </w:rPr>
      </w:pPr>
    </w:p>
    <w:p w:rsidR="00A12174" w:rsidRPr="00A12174" w:rsidRDefault="00A12174" w:rsidP="00EB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3E9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BD0978">
        <w:rPr>
          <w:rFonts w:ascii="Times New Roman" w:hAnsi="Times New Roman" w:cs="Times New Roman"/>
          <w:sz w:val="28"/>
          <w:szCs w:val="28"/>
        </w:rPr>
        <w:t xml:space="preserve">с учетом изменений </w:t>
      </w:r>
      <w:r w:rsidRPr="001E13E9">
        <w:rPr>
          <w:rFonts w:ascii="Times New Roman" w:hAnsi="Times New Roman" w:cs="Times New Roman"/>
          <w:sz w:val="28"/>
          <w:szCs w:val="28"/>
        </w:rPr>
        <w:t xml:space="preserve">был сформирован с </w:t>
      </w:r>
      <w:r w:rsidR="003557E7">
        <w:rPr>
          <w:rFonts w:ascii="Times New Roman" w:hAnsi="Times New Roman" w:cs="Times New Roman"/>
          <w:sz w:val="28"/>
          <w:szCs w:val="28"/>
        </w:rPr>
        <w:t>де</w:t>
      </w:r>
      <w:r w:rsidRPr="00B84F21">
        <w:rPr>
          <w:rFonts w:ascii="Times New Roman" w:hAnsi="Times New Roman" w:cs="Times New Roman"/>
          <w:sz w:val="28"/>
          <w:szCs w:val="28"/>
        </w:rPr>
        <w:t>фицитом</w:t>
      </w:r>
      <w:r w:rsidRPr="001E13E9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3557E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13E9">
        <w:rPr>
          <w:rFonts w:ascii="Times New Roman" w:hAnsi="Times New Roman" w:cs="Times New Roman"/>
          <w:sz w:val="28"/>
          <w:szCs w:val="28"/>
        </w:rPr>
        <w:t xml:space="preserve"> </w:t>
      </w:r>
      <w:r w:rsidR="003557E7">
        <w:rPr>
          <w:rFonts w:ascii="Times New Roman" w:hAnsi="Times New Roman" w:cs="Times New Roman"/>
          <w:sz w:val="28"/>
          <w:szCs w:val="28"/>
        </w:rPr>
        <w:t>-8648,8</w:t>
      </w:r>
      <w:r w:rsidRPr="001E13E9">
        <w:rPr>
          <w:rFonts w:ascii="Times New Roman" w:hAnsi="Times New Roman" w:cs="Times New Roman"/>
          <w:sz w:val="28"/>
          <w:szCs w:val="28"/>
        </w:rPr>
        <w:t xml:space="preserve"> тыс. рублей, фактически в отчетном периоде </w:t>
      </w:r>
      <w:r w:rsidR="003557E7">
        <w:rPr>
          <w:rFonts w:ascii="Times New Roman" w:hAnsi="Times New Roman" w:cs="Times New Roman"/>
          <w:sz w:val="28"/>
          <w:szCs w:val="28"/>
        </w:rPr>
        <w:t>де</w:t>
      </w:r>
      <w:r w:rsidRPr="001E13E9">
        <w:rPr>
          <w:rFonts w:ascii="Times New Roman" w:hAnsi="Times New Roman" w:cs="Times New Roman"/>
          <w:sz w:val="28"/>
          <w:szCs w:val="28"/>
        </w:rPr>
        <w:t xml:space="preserve">фицит составил </w:t>
      </w:r>
      <w:r w:rsidR="003557E7">
        <w:rPr>
          <w:rFonts w:ascii="Times New Roman" w:hAnsi="Times New Roman" w:cs="Times New Roman"/>
          <w:sz w:val="28"/>
          <w:szCs w:val="28"/>
        </w:rPr>
        <w:t>-386,</w:t>
      </w:r>
      <w:r w:rsidR="003557E7" w:rsidRPr="00140376">
        <w:rPr>
          <w:rFonts w:ascii="Times New Roman" w:hAnsi="Times New Roman" w:cs="Times New Roman"/>
          <w:sz w:val="28"/>
          <w:szCs w:val="28"/>
        </w:rPr>
        <w:t>7</w:t>
      </w:r>
      <w:r w:rsidRPr="001E13E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174" w:rsidRDefault="00A12174" w:rsidP="00EB1B34">
      <w:pPr>
        <w:autoSpaceDE w:val="0"/>
        <w:autoSpaceDN w:val="0"/>
        <w:adjustRightInd w:val="0"/>
        <w:spacing w:after="0"/>
        <w:jc w:val="both"/>
        <w:outlineLvl w:val="2"/>
        <w:rPr>
          <w:color w:val="000000"/>
          <w:sz w:val="28"/>
          <w:szCs w:val="28"/>
          <w:lang w:eastAsia="ru-RU" w:bidi="ru-RU"/>
        </w:rPr>
      </w:pP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Бюджет</w:t>
      </w:r>
      <w:r w:rsidRPr="001E13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Ермаковского район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20</w:t>
      </w:r>
      <w:r w:rsidR="00D718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ED10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 утвержден решением Ермаковского районного Совета депутатов 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ED10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.12.20</w:t>
      </w:r>
      <w:r w:rsidR="00ED10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="007558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ED10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06</w:t>
      </w: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ED10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0000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</w:t>
      </w: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B28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течение 20</w:t>
      </w:r>
      <w:r w:rsidR="00D718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ED10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6B28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в бюджет района внесено </w:t>
      </w:r>
      <w:r w:rsidR="00ED10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6B28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изменений, утвержденных решениями Ермаковского районного Совета депутатов.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F921B1" w:rsidRDefault="00F921B1" w:rsidP="00F921B1">
      <w:pPr>
        <w:spacing w:after="0" w:line="240" w:lineRule="auto"/>
        <w:ind w:firstLine="709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 w:rsidRPr="006C2794">
        <w:rPr>
          <w:rFonts w:ascii="Times New Roman" w:hAnsi="Times New Roman"/>
          <w:sz w:val="28"/>
          <w:szCs w:val="28"/>
        </w:rPr>
        <w:t>Решение о районном бюджете на 2021 год</w:t>
      </w:r>
      <w:r w:rsidR="006C2794">
        <w:rPr>
          <w:rFonts w:ascii="Times New Roman" w:hAnsi="Times New Roman"/>
          <w:sz w:val="28"/>
          <w:szCs w:val="28"/>
        </w:rPr>
        <w:t xml:space="preserve"> и решения о внесении изменений</w:t>
      </w:r>
      <w:r w:rsidRPr="006C2794">
        <w:rPr>
          <w:rFonts w:ascii="Times New Roman" w:hAnsi="Times New Roman"/>
          <w:sz w:val="28"/>
          <w:szCs w:val="28"/>
        </w:rPr>
        <w:t xml:space="preserve"> в бюджет публиковались в газете «Ермаковский вестник»,                  все решения о внесении изменений в  бюджет публикуются с приложениями, что соответствует соблюдению принципа прозрачности (открытости) бюджетной системы Российской Федерации, установленного  статьей 36 Бюджетного кодекса РФ. Сроки публикации решения о районном бюджете     и решений о внесении изменений в районный бюджет, установленные пунктом 2 статьи 5 Бюджетного кодекса РФ, соблюдены.</w:t>
      </w:r>
      <w:r w:rsidRPr="00FC75A9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                                                                                                 </w:t>
      </w:r>
    </w:p>
    <w:p w:rsidR="00B41652" w:rsidRDefault="006B283D" w:rsidP="009B73BA">
      <w:pPr>
        <w:pStyle w:val="20"/>
        <w:shd w:val="clear" w:color="auto" w:fill="auto"/>
        <w:spacing w:before="209" w:line="341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</w:t>
      </w:r>
      <w:r w:rsidR="003820F4" w:rsidRPr="00F171A0">
        <w:rPr>
          <w:color w:val="000000"/>
          <w:sz w:val="28"/>
          <w:szCs w:val="28"/>
          <w:lang w:eastAsia="ru-RU" w:bidi="ru-RU"/>
        </w:rPr>
        <w:t>Внесение изменений в бюджет</w:t>
      </w:r>
      <w:r w:rsidR="009674C1">
        <w:rPr>
          <w:color w:val="000000"/>
          <w:sz w:val="28"/>
          <w:szCs w:val="28"/>
          <w:lang w:eastAsia="ru-RU" w:bidi="ru-RU"/>
        </w:rPr>
        <w:t xml:space="preserve"> </w:t>
      </w:r>
      <w:r w:rsidR="003820F4" w:rsidRPr="00F171A0">
        <w:rPr>
          <w:color w:val="000000"/>
          <w:sz w:val="28"/>
          <w:szCs w:val="28"/>
          <w:lang w:eastAsia="ru-RU" w:bidi="ru-RU"/>
        </w:rPr>
        <w:t xml:space="preserve">в основном </w:t>
      </w:r>
      <w:r w:rsidR="009674C1">
        <w:rPr>
          <w:color w:val="000000"/>
          <w:sz w:val="28"/>
          <w:szCs w:val="28"/>
          <w:lang w:eastAsia="ru-RU" w:bidi="ru-RU"/>
        </w:rPr>
        <w:t xml:space="preserve">было </w:t>
      </w:r>
      <w:r w:rsidR="006C2794">
        <w:rPr>
          <w:color w:val="000000"/>
          <w:sz w:val="28"/>
          <w:szCs w:val="28"/>
          <w:lang w:eastAsia="ru-RU" w:bidi="ru-RU"/>
        </w:rPr>
        <w:t>связано</w:t>
      </w:r>
      <w:r w:rsidR="00EF62D2">
        <w:rPr>
          <w:color w:val="000000"/>
          <w:sz w:val="28"/>
          <w:szCs w:val="28"/>
          <w:lang w:eastAsia="ru-RU" w:bidi="ru-RU"/>
        </w:rPr>
        <w:t xml:space="preserve"> </w:t>
      </w:r>
      <w:r w:rsidR="003820F4" w:rsidRPr="00F171A0">
        <w:rPr>
          <w:color w:val="000000"/>
          <w:sz w:val="28"/>
          <w:szCs w:val="28"/>
          <w:lang w:eastAsia="ru-RU" w:bidi="ru-RU"/>
        </w:rPr>
        <w:t xml:space="preserve">с </w:t>
      </w:r>
      <w:r>
        <w:rPr>
          <w:color w:val="000000"/>
          <w:sz w:val="28"/>
          <w:szCs w:val="28"/>
          <w:lang w:eastAsia="ru-RU" w:bidi="ru-RU"/>
        </w:rPr>
        <w:t xml:space="preserve">необходимостью </w:t>
      </w:r>
      <w:r w:rsidR="00B41652">
        <w:rPr>
          <w:color w:val="000000"/>
          <w:sz w:val="28"/>
          <w:szCs w:val="28"/>
          <w:lang w:eastAsia="ru-RU" w:bidi="ru-RU"/>
        </w:rPr>
        <w:t xml:space="preserve"> </w:t>
      </w:r>
      <w:r w:rsidR="003820F4" w:rsidRPr="00F171A0">
        <w:rPr>
          <w:color w:val="000000"/>
          <w:sz w:val="28"/>
          <w:szCs w:val="28"/>
          <w:lang w:eastAsia="ru-RU" w:bidi="ru-RU"/>
        </w:rPr>
        <w:t>корректировк</w:t>
      </w:r>
      <w:r>
        <w:rPr>
          <w:color w:val="000000"/>
          <w:sz w:val="28"/>
          <w:szCs w:val="28"/>
          <w:lang w:eastAsia="ru-RU" w:bidi="ru-RU"/>
        </w:rPr>
        <w:t>и средств</w:t>
      </w:r>
      <w:r w:rsidR="003820F4" w:rsidRPr="00F171A0">
        <w:rPr>
          <w:color w:val="000000"/>
          <w:sz w:val="28"/>
          <w:szCs w:val="28"/>
          <w:lang w:eastAsia="ru-RU" w:bidi="ru-RU"/>
        </w:rPr>
        <w:t xml:space="preserve"> налоговых и неналоговых доходов, а так же поступлением </w:t>
      </w:r>
      <w:r>
        <w:rPr>
          <w:color w:val="000000"/>
          <w:sz w:val="28"/>
          <w:szCs w:val="28"/>
          <w:lang w:eastAsia="ru-RU" w:bidi="ru-RU"/>
        </w:rPr>
        <w:t xml:space="preserve">средств </w:t>
      </w:r>
      <w:r w:rsidR="006C2794">
        <w:rPr>
          <w:color w:val="000000"/>
          <w:sz w:val="28"/>
          <w:szCs w:val="28"/>
          <w:lang w:eastAsia="ru-RU" w:bidi="ru-RU"/>
        </w:rPr>
        <w:t>из бюджетов других уровней</w:t>
      </w:r>
      <w:r w:rsidR="00EF62D2">
        <w:rPr>
          <w:color w:val="000000"/>
          <w:sz w:val="28"/>
          <w:szCs w:val="28"/>
          <w:lang w:eastAsia="ru-RU" w:bidi="ru-RU"/>
        </w:rPr>
        <w:t xml:space="preserve"> </w:t>
      </w:r>
      <w:r w:rsidR="003820F4" w:rsidRPr="00F171A0">
        <w:rPr>
          <w:color w:val="000000"/>
          <w:sz w:val="28"/>
          <w:szCs w:val="28"/>
          <w:lang w:eastAsia="ru-RU" w:bidi="ru-RU"/>
        </w:rPr>
        <w:t xml:space="preserve">в течение отчетного финансового года, </w:t>
      </w:r>
      <w:r>
        <w:rPr>
          <w:color w:val="000000"/>
          <w:sz w:val="28"/>
          <w:szCs w:val="28"/>
          <w:lang w:eastAsia="ru-RU" w:bidi="ru-RU"/>
        </w:rPr>
        <w:t xml:space="preserve">а также </w:t>
      </w:r>
      <w:r w:rsidR="003820F4" w:rsidRPr="00F171A0">
        <w:rPr>
          <w:color w:val="000000"/>
          <w:sz w:val="28"/>
          <w:szCs w:val="28"/>
          <w:lang w:eastAsia="ru-RU" w:bidi="ru-RU"/>
        </w:rPr>
        <w:t xml:space="preserve">необходимостью перераспределения бюджетных ассигнований между главными распорядителями, получателями средств </w:t>
      </w:r>
      <w:r w:rsidR="00F171A0">
        <w:rPr>
          <w:color w:val="000000"/>
          <w:sz w:val="28"/>
          <w:szCs w:val="28"/>
          <w:lang w:eastAsia="ru-RU" w:bidi="ru-RU"/>
        </w:rPr>
        <w:lastRenderedPageBreak/>
        <w:t>районного</w:t>
      </w:r>
      <w:r w:rsidR="003820F4" w:rsidRPr="00F171A0">
        <w:rPr>
          <w:color w:val="000000"/>
          <w:sz w:val="28"/>
          <w:szCs w:val="28"/>
          <w:lang w:eastAsia="ru-RU" w:bidi="ru-RU"/>
        </w:rPr>
        <w:t xml:space="preserve"> бюджета и между разделами, вида</w:t>
      </w:r>
      <w:r>
        <w:rPr>
          <w:color w:val="000000"/>
          <w:sz w:val="28"/>
          <w:szCs w:val="28"/>
          <w:lang w:eastAsia="ru-RU" w:bidi="ru-RU"/>
        </w:rPr>
        <w:t xml:space="preserve">ми расходов и целевыми статьями </w:t>
      </w:r>
      <w:r w:rsidR="003820F4" w:rsidRPr="00F171A0">
        <w:rPr>
          <w:color w:val="000000"/>
          <w:sz w:val="28"/>
          <w:szCs w:val="28"/>
          <w:lang w:eastAsia="ru-RU" w:bidi="ru-RU"/>
        </w:rPr>
        <w:t>классификации расходов.</w:t>
      </w:r>
      <w:r w:rsidR="001E2CE9">
        <w:rPr>
          <w:color w:val="000000"/>
          <w:sz w:val="28"/>
          <w:szCs w:val="28"/>
          <w:lang w:eastAsia="ru-RU" w:bidi="ru-RU"/>
        </w:rPr>
        <w:t xml:space="preserve">  </w:t>
      </w:r>
      <w:r w:rsidR="00B41652">
        <w:rPr>
          <w:color w:val="000000"/>
          <w:sz w:val="28"/>
          <w:szCs w:val="28"/>
          <w:lang w:eastAsia="ru-RU" w:bidi="ru-RU"/>
        </w:rPr>
        <w:t xml:space="preserve"> </w:t>
      </w:r>
      <w:r w:rsidR="001E2CE9"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70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41652">
        <w:rPr>
          <w:sz w:val="28"/>
          <w:szCs w:val="28"/>
        </w:rPr>
        <w:t xml:space="preserve">  </w:t>
      </w:r>
    </w:p>
    <w:p w:rsidR="0061663E" w:rsidRDefault="00B41652" w:rsidP="009B73BA">
      <w:pPr>
        <w:pStyle w:val="20"/>
        <w:shd w:val="clear" w:color="auto" w:fill="auto"/>
        <w:spacing w:before="209" w:line="341" w:lineRule="exact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   </w:t>
      </w:r>
      <w:r w:rsidR="003820F4" w:rsidRPr="002A7654">
        <w:rPr>
          <w:color w:val="000000"/>
          <w:sz w:val="28"/>
          <w:szCs w:val="28"/>
          <w:lang w:eastAsia="ru-RU" w:bidi="ru-RU"/>
        </w:rPr>
        <w:t xml:space="preserve">Расходная часть бюджета в течение года увеличена на </w:t>
      </w:r>
      <w:r w:rsidR="00617884">
        <w:rPr>
          <w:color w:val="000000"/>
          <w:sz w:val="28"/>
          <w:szCs w:val="28"/>
          <w:lang w:eastAsia="ru-RU" w:bidi="ru-RU"/>
        </w:rPr>
        <w:t>211588,7</w:t>
      </w:r>
      <w:r w:rsidR="003820F4" w:rsidRPr="002A7654">
        <w:rPr>
          <w:color w:val="000000"/>
          <w:sz w:val="28"/>
          <w:szCs w:val="28"/>
          <w:lang w:eastAsia="ru-RU" w:bidi="ru-RU"/>
        </w:rPr>
        <w:t xml:space="preserve"> </w:t>
      </w:r>
      <w:r w:rsidR="00EB1468">
        <w:rPr>
          <w:color w:val="000000"/>
          <w:sz w:val="28"/>
          <w:szCs w:val="28"/>
          <w:lang w:eastAsia="ru-RU" w:bidi="ru-RU"/>
        </w:rPr>
        <w:t xml:space="preserve">               </w:t>
      </w:r>
      <w:r w:rsidR="003820F4" w:rsidRPr="002A7654">
        <w:rPr>
          <w:color w:val="000000"/>
          <w:sz w:val="28"/>
          <w:szCs w:val="28"/>
          <w:lang w:eastAsia="ru-RU" w:bidi="ru-RU"/>
        </w:rPr>
        <w:t>тыс. рублей, изменение объемов финансирования в разрезе функциональной структуры приведено в таблице.</w:t>
      </w:r>
    </w:p>
    <w:p w:rsidR="00617884" w:rsidRDefault="00617884" w:rsidP="009B73BA">
      <w:pPr>
        <w:pStyle w:val="20"/>
        <w:shd w:val="clear" w:color="auto" w:fill="auto"/>
        <w:spacing w:before="0" w:line="341" w:lineRule="exact"/>
        <w:jc w:val="both"/>
        <w:rPr>
          <w:sz w:val="28"/>
          <w:szCs w:val="28"/>
        </w:rPr>
      </w:pPr>
    </w:p>
    <w:tbl>
      <w:tblPr>
        <w:tblW w:w="95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46"/>
        <w:gridCol w:w="1723"/>
        <w:gridCol w:w="1728"/>
        <w:gridCol w:w="2192"/>
      </w:tblGrid>
      <w:tr w:rsidR="00617884" w:rsidRPr="00742EFB" w:rsidTr="00623CFC">
        <w:trPr>
          <w:trHeight w:hRule="exact" w:val="1587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884" w:rsidRDefault="00623CFC" w:rsidP="00617884">
            <w:pPr>
              <w:pStyle w:val="20"/>
              <w:shd w:val="clear" w:color="auto" w:fill="auto"/>
              <w:spacing w:before="0" w:line="25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Наименование функциональной статьи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CFC" w:rsidRDefault="00623CFC" w:rsidP="00623CFC">
            <w:pPr>
              <w:pStyle w:val="20"/>
              <w:shd w:val="clear" w:color="auto" w:fill="auto"/>
              <w:spacing w:before="0" w:line="254" w:lineRule="exact"/>
              <w:rPr>
                <w:rStyle w:val="211pt"/>
              </w:rPr>
            </w:pPr>
            <w:r w:rsidRPr="00ED1014">
              <w:rPr>
                <w:rStyle w:val="211pt"/>
              </w:rPr>
              <w:t>решение Совета от 11.12.2020 № 06-19р</w:t>
            </w:r>
          </w:p>
          <w:p w:rsidR="00623CFC" w:rsidRPr="00ED1014" w:rsidRDefault="00623CFC" w:rsidP="00623CFC">
            <w:pPr>
              <w:pStyle w:val="20"/>
              <w:shd w:val="clear" w:color="auto" w:fill="auto"/>
              <w:spacing w:before="0" w:line="254" w:lineRule="exact"/>
              <w:rPr>
                <w:rStyle w:val="211pt"/>
              </w:rPr>
            </w:pPr>
          </w:p>
          <w:p w:rsidR="00617884" w:rsidRPr="00EF62D2" w:rsidRDefault="00617884" w:rsidP="006178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884" w:rsidRPr="00EF62D2" w:rsidRDefault="00623CFC" w:rsidP="0062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14">
              <w:rPr>
                <w:rStyle w:val="211pt"/>
                <w:rFonts w:eastAsiaTheme="minorHAnsi"/>
              </w:rPr>
              <w:t>решение Совета от 23.12.2021</w:t>
            </w:r>
            <w:r>
              <w:rPr>
                <w:rStyle w:val="211pt"/>
                <w:rFonts w:eastAsiaTheme="minorHAnsi"/>
              </w:rPr>
              <w:t xml:space="preserve">       </w:t>
            </w:r>
            <w:r w:rsidRPr="00ED1014">
              <w:rPr>
                <w:rStyle w:val="211pt"/>
                <w:rFonts w:eastAsiaTheme="minorHAnsi"/>
              </w:rPr>
              <w:t xml:space="preserve"> № 20-87в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CFC" w:rsidRPr="00742EFB" w:rsidRDefault="00623CFC" w:rsidP="00623CFC">
            <w:pPr>
              <w:pStyle w:val="20"/>
              <w:shd w:val="clear" w:color="auto" w:fill="auto"/>
              <w:spacing w:before="0" w:line="250" w:lineRule="exact"/>
              <w:ind w:right="81"/>
              <w:rPr>
                <w:rStyle w:val="211pt"/>
              </w:rPr>
            </w:pPr>
            <w:r w:rsidRPr="00742EFB">
              <w:rPr>
                <w:rStyle w:val="211pt"/>
              </w:rPr>
              <w:t>Отклонение последнего решения районного Совета депутатов</w:t>
            </w:r>
          </w:p>
          <w:p w:rsidR="00617884" w:rsidRDefault="00623CFC" w:rsidP="00623CFC">
            <w:pPr>
              <w:ind w:righ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EFB">
              <w:rPr>
                <w:rStyle w:val="211pt"/>
                <w:rFonts w:eastAsiaTheme="minorHAnsi"/>
              </w:rPr>
              <w:t>от первоначального</w:t>
            </w:r>
            <w:r>
              <w:rPr>
                <w:rStyle w:val="211pt"/>
                <w:rFonts w:eastAsiaTheme="minorHAnsi"/>
              </w:rPr>
              <w:t xml:space="preserve">,     в сумме  </w:t>
            </w:r>
          </w:p>
        </w:tc>
      </w:tr>
      <w:tr w:rsidR="00623CFC" w:rsidRPr="00742EFB" w:rsidTr="00617884">
        <w:trPr>
          <w:trHeight w:hRule="exact"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CFC" w:rsidRDefault="00623CFC" w:rsidP="00617884">
            <w:pPr>
              <w:pStyle w:val="20"/>
              <w:shd w:val="clear" w:color="auto" w:fill="auto"/>
              <w:spacing w:before="0" w:line="25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Общегосударственные вопросы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CFC" w:rsidRPr="00426C90" w:rsidRDefault="00623CFC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60 152,0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CFC" w:rsidRPr="00426C90" w:rsidRDefault="00623CFC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55 629,9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-4 522,1</w:t>
            </w:r>
          </w:p>
          <w:p w:rsidR="00623CFC" w:rsidRPr="00426C90" w:rsidRDefault="00623CFC" w:rsidP="00426C90">
            <w:pPr>
              <w:ind w:righ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CFC" w:rsidRPr="00742EFB" w:rsidTr="00617884">
        <w:trPr>
          <w:trHeight w:hRule="exact"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CFC" w:rsidRDefault="00623CFC" w:rsidP="00617884">
            <w:pPr>
              <w:pStyle w:val="20"/>
              <w:shd w:val="clear" w:color="auto" w:fill="auto"/>
              <w:spacing w:before="0" w:line="25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Национальная оборона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CFC" w:rsidRPr="00426C90" w:rsidRDefault="00623CFC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1 811,8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CFC" w:rsidRPr="00426C90" w:rsidRDefault="00623CFC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1 975,0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163,2</w:t>
            </w:r>
          </w:p>
          <w:p w:rsidR="00623CFC" w:rsidRPr="00426C90" w:rsidRDefault="00623CFC" w:rsidP="00426C90">
            <w:pPr>
              <w:ind w:righ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CFC" w:rsidRPr="00742EFB" w:rsidTr="00617884">
        <w:trPr>
          <w:trHeight w:hRule="exact"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CFC" w:rsidRDefault="00623CFC" w:rsidP="00617884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Национальная безопасность                      и правоохранительная деятельность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CFC" w:rsidRPr="00426C90" w:rsidRDefault="00623CFC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6 092,3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CFC" w:rsidRPr="00426C90" w:rsidRDefault="00623CFC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5 548,1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C90">
              <w:rPr>
                <w:rFonts w:ascii="Times New Roman" w:hAnsi="Times New Roman" w:cs="Times New Roman"/>
                <w:color w:val="000000"/>
              </w:rPr>
              <w:t>-544,2</w:t>
            </w:r>
          </w:p>
          <w:p w:rsidR="00623CFC" w:rsidRPr="00426C90" w:rsidRDefault="00623CFC" w:rsidP="00426C90">
            <w:pPr>
              <w:ind w:righ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C90" w:rsidRPr="00742EFB" w:rsidTr="00617884">
        <w:trPr>
          <w:trHeight w:hRule="exact" w:val="317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C90" w:rsidRDefault="00426C90" w:rsidP="0061788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Национальная экономика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42 489,2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140 822,3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C90">
              <w:rPr>
                <w:rFonts w:ascii="Times New Roman" w:hAnsi="Times New Roman" w:cs="Times New Roman"/>
                <w:color w:val="000000"/>
              </w:rPr>
              <w:t>98 333,1</w:t>
            </w:r>
          </w:p>
        </w:tc>
      </w:tr>
      <w:tr w:rsidR="00426C90" w:rsidRPr="00742EFB" w:rsidTr="00617884">
        <w:trPr>
          <w:trHeight w:hRule="exact" w:val="298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C90" w:rsidRDefault="00426C90" w:rsidP="0061788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Жилищно-коммунальное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18 721,2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32 867,0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C90">
              <w:rPr>
                <w:rFonts w:ascii="Times New Roman" w:hAnsi="Times New Roman" w:cs="Times New Roman"/>
                <w:color w:val="000000"/>
              </w:rPr>
              <w:t>14 145,8</w:t>
            </w:r>
          </w:p>
        </w:tc>
      </w:tr>
      <w:tr w:rsidR="00426C90" w:rsidRPr="00742EFB" w:rsidTr="00617884">
        <w:trPr>
          <w:trHeight w:hRule="exact" w:val="317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C90" w:rsidRDefault="00426C90" w:rsidP="0061788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Охрана окружающей среды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637,0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8 598,2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C90">
              <w:rPr>
                <w:rFonts w:ascii="Times New Roman" w:hAnsi="Times New Roman" w:cs="Times New Roman"/>
                <w:color w:val="000000"/>
              </w:rPr>
              <w:t>7 961,2</w:t>
            </w:r>
          </w:p>
        </w:tc>
      </w:tr>
      <w:tr w:rsidR="00426C90" w:rsidRPr="00742EFB" w:rsidTr="00617884">
        <w:trPr>
          <w:trHeight w:hRule="exact" w:val="317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C90" w:rsidRDefault="00426C90" w:rsidP="0061788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Образование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648 068,9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725 836,6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C90">
              <w:rPr>
                <w:rFonts w:ascii="Times New Roman" w:hAnsi="Times New Roman" w:cs="Times New Roman"/>
                <w:color w:val="000000"/>
              </w:rPr>
              <w:t>77 767,7</w:t>
            </w:r>
          </w:p>
        </w:tc>
      </w:tr>
      <w:tr w:rsidR="00426C90" w:rsidRPr="00742EFB" w:rsidTr="00617884">
        <w:trPr>
          <w:trHeight w:hRule="exact" w:val="298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C90" w:rsidRDefault="00426C90" w:rsidP="00623CFC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Культура,  кинематография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107 228,1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114 045,2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C90">
              <w:rPr>
                <w:rFonts w:ascii="Times New Roman" w:hAnsi="Times New Roman" w:cs="Times New Roman"/>
                <w:color w:val="000000"/>
              </w:rPr>
              <w:t>6 817,1</w:t>
            </w:r>
          </w:p>
        </w:tc>
      </w:tr>
      <w:tr w:rsidR="00426C90" w:rsidRPr="00742EFB" w:rsidTr="00617884">
        <w:trPr>
          <w:trHeight w:hRule="exact" w:val="317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C90" w:rsidRDefault="00426C90" w:rsidP="0061788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Здравоохранение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299,1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299,1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C9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26C90" w:rsidRPr="00742EFB" w:rsidTr="00617884">
        <w:trPr>
          <w:trHeight w:hRule="exact" w:val="317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C90" w:rsidRDefault="00426C90" w:rsidP="0061788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Социальная политика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62 242,1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60 057,2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C90">
              <w:rPr>
                <w:rFonts w:ascii="Times New Roman" w:hAnsi="Times New Roman" w:cs="Times New Roman"/>
                <w:color w:val="000000"/>
              </w:rPr>
              <w:t>-2 184,9</w:t>
            </w:r>
          </w:p>
        </w:tc>
      </w:tr>
      <w:tr w:rsidR="00426C90" w:rsidRPr="00742EFB" w:rsidTr="00617884">
        <w:trPr>
          <w:trHeight w:hRule="exact" w:val="298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C90" w:rsidRDefault="00426C90" w:rsidP="0061788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Физическая культура и спорт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16 105,5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17 482,5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C90">
              <w:rPr>
                <w:rFonts w:ascii="Times New Roman" w:hAnsi="Times New Roman" w:cs="Times New Roman"/>
                <w:color w:val="000000"/>
              </w:rPr>
              <w:t>1 377,0</w:t>
            </w:r>
          </w:p>
        </w:tc>
      </w:tr>
      <w:tr w:rsidR="00426C90" w:rsidRPr="00742EFB" w:rsidTr="00617884">
        <w:trPr>
          <w:trHeight w:hRule="exact" w:val="528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C90" w:rsidRDefault="00426C90" w:rsidP="00617884">
            <w:pPr>
              <w:pStyle w:val="20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Обслуживание государственного               и муниципального долга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C9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26C90" w:rsidRPr="00742EFB" w:rsidTr="00426C90">
        <w:trPr>
          <w:trHeight w:hRule="exact" w:val="1032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C90" w:rsidRPr="005F32D9" w:rsidRDefault="00426C90" w:rsidP="0061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характера бюджетам бюджетной системы Российской Федерации</w:t>
            </w:r>
          </w:p>
          <w:p w:rsidR="00426C90" w:rsidRDefault="00426C90" w:rsidP="00617884">
            <w:pPr>
              <w:pStyle w:val="20"/>
              <w:shd w:val="clear" w:color="auto" w:fill="auto"/>
              <w:spacing w:before="0" w:line="254" w:lineRule="exact"/>
              <w:jc w:val="both"/>
              <w:rPr>
                <w:rStyle w:val="211pt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84 436,9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0">
              <w:rPr>
                <w:rFonts w:ascii="Times New Roman" w:hAnsi="Times New Roman" w:cs="Times New Roman"/>
              </w:rPr>
              <w:t>96 711,7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C90" w:rsidRPr="00426C90" w:rsidRDefault="00426C90" w:rsidP="00426C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</w:t>
            </w:r>
            <w:r w:rsidRPr="00426C9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426C9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26C90">
              <w:rPr>
                <w:rFonts w:ascii="Times New Roman" w:hAnsi="Times New Roman" w:cs="Times New Roman"/>
                <w:color w:val="000000"/>
              </w:rPr>
              <w:t>74,8</w:t>
            </w:r>
          </w:p>
        </w:tc>
      </w:tr>
      <w:tr w:rsidR="00426C90" w:rsidRPr="00742EFB" w:rsidTr="00617884">
        <w:trPr>
          <w:trHeight w:hRule="exact" w:val="307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C90" w:rsidRDefault="00426C90" w:rsidP="0061788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Итого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6C90" w:rsidRPr="00140376" w:rsidRDefault="00426C90" w:rsidP="00426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76">
              <w:rPr>
                <w:rFonts w:ascii="Times New Roman" w:hAnsi="Times New Roman" w:cs="Times New Roman"/>
                <w:b/>
              </w:rPr>
              <w:t>1 048 289,6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6C90" w:rsidRPr="00140376" w:rsidRDefault="00426C90" w:rsidP="00426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76">
              <w:rPr>
                <w:rFonts w:ascii="Times New Roman" w:hAnsi="Times New Roman" w:cs="Times New Roman"/>
                <w:b/>
              </w:rPr>
              <w:t>1 259 878,3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C90" w:rsidRPr="00140376" w:rsidRDefault="00426C90" w:rsidP="00426C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0376">
              <w:rPr>
                <w:rFonts w:ascii="Times New Roman" w:hAnsi="Times New Roman" w:cs="Times New Roman"/>
                <w:b/>
                <w:color w:val="000000"/>
              </w:rPr>
              <w:t>211 588,7</w:t>
            </w:r>
          </w:p>
          <w:p w:rsidR="00426C90" w:rsidRPr="00140376" w:rsidRDefault="00426C90" w:rsidP="00623CF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617884" w:rsidRDefault="00617884" w:rsidP="009B73BA">
      <w:pPr>
        <w:pStyle w:val="20"/>
        <w:shd w:val="clear" w:color="auto" w:fill="auto"/>
        <w:spacing w:before="0" w:line="341" w:lineRule="exact"/>
        <w:jc w:val="both"/>
        <w:rPr>
          <w:sz w:val="28"/>
          <w:szCs w:val="28"/>
        </w:rPr>
      </w:pPr>
    </w:p>
    <w:p w:rsidR="00F92BD0" w:rsidRDefault="000A0D28" w:rsidP="009B73BA">
      <w:pPr>
        <w:pStyle w:val="20"/>
        <w:shd w:val="clear" w:color="auto" w:fill="auto"/>
        <w:spacing w:before="0" w:line="341" w:lineRule="exact"/>
        <w:jc w:val="both"/>
        <w:rPr>
          <w:sz w:val="28"/>
          <w:szCs w:val="28"/>
        </w:rPr>
      </w:pPr>
      <w:r w:rsidRPr="006609F3">
        <w:rPr>
          <w:sz w:val="28"/>
          <w:szCs w:val="28"/>
        </w:rPr>
        <w:t>Наибольший рост бюджетных назначений по сравнению с первоначально утвержденным бюджетом произошел в сферах:</w:t>
      </w:r>
    </w:p>
    <w:p w:rsidR="00660D35" w:rsidRPr="006609F3" w:rsidRDefault="00660D35" w:rsidP="00660D35">
      <w:pPr>
        <w:pStyle w:val="20"/>
        <w:shd w:val="clear" w:color="auto" w:fill="auto"/>
        <w:tabs>
          <w:tab w:val="left" w:pos="902"/>
        </w:tabs>
        <w:spacing w:before="0" w:line="34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6609F3">
        <w:rPr>
          <w:sz w:val="28"/>
          <w:szCs w:val="28"/>
        </w:rPr>
        <w:t xml:space="preserve">национальной экономики на сумму </w:t>
      </w:r>
      <w:r>
        <w:rPr>
          <w:color w:val="000000"/>
          <w:sz w:val="28"/>
          <w:szCs w:val="28"/>
        </w:rPr>
        <w:t>98333,1</w:t>
      </w:r>
      <w:r>
        <w:rPr>
          <w:color w:val="000000"/>
          <w:sz w:val="24"/>
          <w:szCs w:val="24"/>
        </w:rPr>
        <w:t xml:space="preserve"> </w:t>
      </w:r>
      <w:r w:rsidRPr="006609F3">
        <w:rPr>
          <w:sz w:val="28"/>
          <w:szCs w:val="28"/>
        </w:rPr>
        <w:t xml:space="preserve">тыс. рублей </w:t>
      </w:r>
    </w:p>
    <w:p w:rsidR="00F92BD0" w:rsidRDefault="00EB1468" w:rsidP="009B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BD0" w:rsidRPr="00EB1468">
        <w:rPr>
          <w:rFonts w:ascii="Times New Roman" w:hAnsi="Times New Roman" w:cs="Times New Roman"/>
          <w:sz w:val="28"/>
          <w:szCs w:val="28"/>
        </w:rPr>
        <w:t xml:space="preserve">- </w:t>
      </w:r>
      <w:r w:rsidR="00660D35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F92BD0" w:rsidRPr="00EB1468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60D35">
        <w:rPr>
          <w:rFonts w:ascii="Times New Roman" w:hAnsi="Times New Roman" w:cs="Times New Roman"/>
          <w:sz w:val="28"/>
          <w:szCs w:val="28"/>
        </w:rPr>
        <w:t>77767,7</w:t>
      </w:r>
      <w:r w:rsidR="00F92BD0" w:rsidRPr="00EB1468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6609F3" w:rsidRPr="006609F3" w:rsidRDefault="006609F3" w:rsidP="009B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9F3">
        <w:rPr>
          <w:rFonts w:ascii="Times New Roman" w:hAnsi="Times New Roman" w:cs="Times New Roman"/>
          <w:sz w:val="28"/>
          <w:szCs w:val="28"/>
        </w:rPr>
        <w:t>Большая часть бюджетных назначений, корректируемых в течение года, приходится на расходные обязательства, финансируемые в рамках муниципальных программ.</w:t>
      </w:r>
    </w:p>
    <w:p w:rsidR="00EB1468" w:rsidRDefault="001A1E49" w:rsidP="009B73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E49">
        <w:rPr>
          <w:rFonts w:ascii="Times New Roman" w:hAnsi="Times New Roman" w:cs="Times New Roman"/>
          <w:sz w:val="28"/>
          <w:szCs w:val="28"/>
        </w:rPr>
        <w:t>Бюджет района исполнялся через открытые в Управлении Федерального казначейства  лицевые счета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376" w:rsidRPr="00236F18" w:rsidRDefault="002F0883" w:rsidP="009B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097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4A7097" w:rsidRPr="004A7097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Pr="004A7097">
        <w:rPr>
          <w:rFonts w:ascii="Times New Roman" w:hAnsi="Times New Roman" w:cs="Times New Roman"/>
          <w:sz w:val="28"/>
          <w:szCs w:val="28"/>
        </w:rPr>
        <w:t xml:space="preserve">осуществлялось </w:t>
      </w:r>
      <w:r w:rsidR="004A7097" w:rsidRPr="004A7097">
        <w:rPr>
          <w:rFonts w:ascii="Times New Roman" w:hAnsi="Times New Roman" w:cs="Times New Roman"/>
          <w:sz w:val="28"/>
          <w:szCs w:val="28"/>
        </w:rPr>
        <w:t>согласно</w:t>
      </w:r>
      <w:r w:rsidRPr="004A7097">
        <w:rPr>
          <w:rFonts w:ascii="Times New Roman" w:hAnsi="Times New Roman" w:cs="Times New Roman"/>
          <w:sz w:val="28"/>
          <w:szCs w:val="28"/>
        </w:rPr>
        <w:t xml:space="preserve"> </w:t>
      </w:r>
      <w:r w:rsidR="00BF6FA6" w:rsidRPr="004A7097">
        <w:rPr>
          <w:rFonts w:ascii="Times New Roman" w:hAnsi="Times New Roman" w:cs="Times New Roman"/>
          <w:sz w:val="28"/>
          <w:szCs w:val="28"/>
        </w:rPr>
        <w:t>ст.</w:t>
      </w:r>
      <w:r w:rsidRPr="004A7097">
        <w:rPr>
          <w:rFonts w:ascii="Times New Roman" w:hAnsi="Times New Roman" w:cs="Times New Roman"/>
          <w:sz w:val="28"/>
          <w:szCs w:val="28"/>
        </w:rPr>
        <w:t>219 Бюджетного кодекса Российской Федерации.</w:t>
      </w:r>
    </w:p>
    <w:p w:rsidR="00BF6FA6" w:rsidRDefault="00084088" w:rsidP="00EB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902C4D" w:rsidRDefault="000015CD" w:rsidP="0008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F6F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16FC" w:rsidRPr="00B700C6" w:rsidRDefault="00902C4D" w:rsidP="0008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="000015CD">
        <w:rPr>
          <w:rFonts w:ascii="Times New Roman" w:hAnsi="Times New Roman" w:cs="Times New Roman"/>
          <w:b/>
          <w:sz w:val="28"/>
          <w:szCs w:val="28"/>
        </w:rPr>
        <w:t>Анализ и</w:t>
      </w:r>
      <w:r w:rsidR="000C16FC" w:rsidRPr="00B700C6">
        <w:rPr>
          <w:rFonts w:ascii="Times New Roman" w:hAnsi="Times New Roman" w:cs="Times New Roman"/>
          <w:b/>
          <w:sz w:val="28"/>
          <w:szCs w:val="28"/>
        </w:rPr>
        <w:t>сполнени</w:t>
      </w:r>
      <w:r w:rsidR="000015CD">
        <w:rPr>
          <w:rFonts w:ascii="Times New Roman" w:hAnsi="Times New Roman" w:cs="Times New Roman"/>
          <w:b/>
          <w:sz w:val="28"/>
          <w:szCs w:val="28"/>
        </w:rPr>
        <w:t>я</w:t>
      </w:r>
      <w:r w:rsidR="000C16FC" w:rsidRPr="00B700C6">
        <w:rPr>
          <w:rFonts w:ascii="Times New Roman" w:hAnsi="Times New Roman" w:cs="Times New Roman"/>
          <w:b/>
          <w:sz w:val="28"/>
          <w:szCs w:val="28"/>
        </w:rPr>
        <w:t xml:space="preserve"> доходной части бюджета</w:t>
      </w:r>
    </w:p>
    <w:p w:rsidR="000C16FC" w:rsidRPr="00B700C6" w:rsidRDefault="000C16FC" w:rsidP="000C1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0C6">
        <w:rPr>
          <w:rFonts w:ascii="Times New Roman" w:hAnsi="Times New Roman" w:cs="Times New Roman"/>
          <w:b/>
          <w:sz w:val="28"/>
          <w:szCs w:val="28"/>
        </w:rPr>
        <w:t xml:space="preserve"> МО Ермаковский район за 20</w:t>
      </w:r>
      <w:r w:rsidR="00B77798">
        <w:rPr>
          <w:rFonts w:ascii="Times New Roman" w:hAnsi="Times New Roman" w:cs="Times New Roman"/>
          <w:b/>
          <w:sz w:val="28"/>
          <w:szCs w:val="28"/>
        </w:rPr>
        <w:t>2</w:t>
      </w:r>
      <w:r w:rsidR="00B830A1">
        <w:rPr>
          <w:rFonts w:ascii="Times New Roman" w:hAnsi="Times New Roman" w:cs="Times New Roman"/>
          <w:b/>
          <w:sz w:val="28"/>
          <w:szCs w:val="28"/>
        </w:rPr>
        <w:t>1</w:t>
      </w:r>
      <w:r w:rsidRPr="00B700C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C16FC" w:rsidRDefault="000C16FC" w:rsidP="000C1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6FC" w:rsidRPr="000C16FC" w:rsidRDefault="000C16FC" w:rsidP="0032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6FC">
        <w:rPr>
          <w:rFonts w:ascii="Times New Roman" w:hAnsi="Times New Roman" w:cs="Times New Roman"/>
          <w:sz w:val="28"/>
          <w:szCs w:val="28"/>
        </w:rPr>
        <w:t>Первоначальный объем налоговых и неналоговых доходов на 20</w:t>
      </w:r>
      <w:r w:rsidR="00B77798">
        <w:rPr>
          <w:rFonts w:ascii="Times New Roman" w:hAnsi="Times New Roman" w:cs="Times New Roman"/>
          <w:sz w:val="28"/>
          <w:szCs w:val="28"/>
        </w:rPr>
        <w:t>2</w:t>
      </w:r>
      <w:r w:rsidR="00B830A1">
        <w:rPr>
          <w:rFonts w:ascii="Times New Roman" w:hAnsi="Times New Roman" w:cs="Times New Roman"/>
          <w:sz w:val="28"/>
          <w:szCs w:val="28"/>
        </w:rPr>
        <w:t>1</w:t>
      </w:r>
      <w:r w:rsidRPr="000C16FC">
        <w:rPr>
          <w:rFonts w:ascii="Times New Roman" w:hAnsi="Times New Roman" w:cs="Times New Roman"/>
          <w:sz w:val="28"/>
          <w:szCs w:val="28"/>
        </w:rPr>
        <w:t xml:space="preserve"> год</w:t>
      </w:r>
      <w:r w:rsidR="00325529">
        <w:rPr>
          <w:rFonts w:ascii="Times New Roman" w:hAnsi="Times New Roman" w:cs="Times New Roman"/>
          <w:sz w:val="28"/>
          <w:szCs w:val="28"/>
        </w:rPr>
        <w:t xml:space="preserve"> </w:t>
      </w:r>
      <w:r w:rsidRPr="000C16FC">
        <w:rPr>
          <w:rFonts w:ascii="Times New Roman" w:hAnsi="Times New Roman" w:cs="Times New Roman"/>
          <w:sz w:val="28"/>
          <w:szCs w:val="28"/>
        </w:rPr>
        <w:t>был определен исходя из прогноза социально-экономического развития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Pr="000C16FC">
        <w:rPr>
          <w:rFonts w:ascii="Times New Roman" w:hAnsi="Times New Roman" w:cs="Times New Roman"/>
          <w:sz w:val="28"/>
          <w:szCs w:val="28"/>
        </w:rPr>
        <w:t>М</w:t>
      </w:r>
      <w:r w:rsidR="00B77798">
        <w:rPr>
          <w:rFonts w:ascii="Times New Roman" w:hAnsi="Times New Roman" w:cs="Times New Roman"/>
          <w:sz w:val="28"/>
          <w:szCs w:val="28"/>
        </w:rPr>
        <w:t>униципального образования на 2020</w:t>
      </w:r>
      <w:r w:rsidRPr="000C16FC">
        <w:rPr>
          <w:rFonts w:ascii="Times New Roman" w:hAnsi="Times New Roman" w:cs="Times New Roman"/>
          <w:sz w:val="28"/>
          <w:szCs w:val="28"/>
        </w:rPr>
        <w:t xml:space="preserve"> год, с учетом нормативов отчислений</w:t>
      </w:r>
    </w:p>
    <w:p w:rsidR="000C16FC" w:rsidRPr="000C16FC" w:rsidRDefault="000C16FC" w:rsidP="00EB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6FC">
        <w:rPr>
          <w:rFonts w:ascii="Times New Roman" w:hAnsi="Times New Roman" w:cs="Times New Roman"/>
          <w:sz w:val="28"/>
          <w:szCs w:val="28"/>
        </w:rPr>
        <w:t>доходов от уплаты налогов и платежей в местный бюджет.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Pr="000C16FC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 w:rsidR="00B700C6">
        <w:rPr>
          <w:rFonts w:ascii="Times New Roman" w:hAnsi="Times New Roman" w:cs="Times New Roman"/>
          <w:sz w:val="28"/>
          <w:szCs w:val="28"/>
        </w:rPr>
        <w:t>района</w:t>
      </w:r>
      <w:r w:rsidRPr="000C16FC">
        <w:rPr>
          <w:rFonts w:ascii="Times New Roman" w:hAnsi="Times New Roman" w:cs="Times New Roman"/>
          <w:sz w:val="28"/>
          <w:szCs w:val="28"/>
        </w:rPr>
        <w:t xml:space="preserve"> в 20</w:t>
      </w:r>
      <w:r w:rsidR="00B77798">
        <w:rPr>
          <w:rFonts w:ascii="Times New Roman" w:hAnsi="Times New Roman" w:cs="Times New Roman"/>
          <w:sz w:val="28"/>
          <w:szCs w:val="28"/>
        </w:rPr>
        <w:t>2</w:t>
      </w:r>
      <w:r w:rsidR="00660D35">
        <w:rPr>
          <w:rFonts w:ascii="Times New Roman" w:hAnsi="Times New Roman" w:cs="Times New Roman"/>
          <w:sz w:val="28"/>
          <w:szCs w:val="28"/>
        </w:rPr>
        <w:t>1</w:t>
      </w:r>
      <w:r w:rsidRPr="000C16FC">
        <w:rPr>
          <w:rFonts w:ascii="Times New Roman" w:hAnsi="Times New Roman" w:cs="Times New Roman"/>
          <w:sz w:val="28"/>
          <w:szCs w:val="28"/>
        </w:rPr>
        <w:t xml:space="preserve"> году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Pr="000C16FC">
        <w:rPr>
          <w:rFonts w:ascii="Times New Roman" w:hAnsi="Times New Roman" w:cs="Times New Roman"/>
          <w:sz w:val="28"/>
          <w:szCs w:val="28"/>
        </w:rPr>
        <w:t xml:space="preserve">исполнена в сумме 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="00660D35">
        <w:rPr>
          <w:rFonts w:ascii="Times New Roman" w:hAnsi="Times New Roman" w:cs="Times New Roman"/>
          <w:b/>
          <w:sz w:val="28"/>
          <w:szCs w:val="28"/>
        </w:rPr>
        <w:t>1206051,4</w:t>
      </w:r>
      <w:r w:rsidRPr="000C16FC">
        <w:rPr>
          <w:rFonts w:ascii="Times New Roman" w:hAnsi="Times New Roman" w:cs="Times New Roman"/>
          <w:sz w:val="28"/>
          <w:szCs w:val="28"/>
        </w:rPr>
        <w:t xml:space="preserve"> тыс. рублей, в том числе налоговые и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Pr="000C16FC">
        <w:rPr>
          <w:rFonts w:ascii="Times New Roman" w:hAnsi="Times New Roman" w:cs="Times New Roman"/>
          <w:sz w:val="28"/>
          <w:szCs w:val="28"/>
        </w:rPr>
        <w:t xml:space="preserve">неналоговые доходы – </w:t>
      </w:r>
      <w:r w:rsidR="00660D35">
        <w:rPr>
          <w:rFonts w:ascii="Times New Roman" w:hAnsi="Times New Roman" w:cs="Times New Roman"/>
          <w:b/>
          <w:sz w:val="28"/>
          <w:szCs w:val="28"/>
        </w:rPr>
        <w:t>92019,6</w:t>
      </w:r>
      <w:r w:rsidR="00DB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6FC">
        <w:rPr>
          <w:rFonts w:ascii="Times New Roman" w:hAnsi="Times New Roman" w:cs="Times New Roman"/>
          <w:sz w:val="28"/>
          <w:szCs w:val="28"/>
        </w:rPr>
        <w:t>тыс. руб. (</w:t>
      </w:r>
      <w:r w:rsidR="00660D35">
        <w:rPr>
          <w:rFonts w:ascii="Times New Roman" w:hAnsi="Times New Roman" w:cs="Times New Roman"/>
          <w:sz w:val="28"/>
          <w:szCs w:val="28"/>
        </w:rPr>
        <w:t>101,5</w:t>
      </w:r>
      <w:r w:rsidRPr="000C16FC">
        <w:rPr>
          <w:rFonts w:ascii="Times New Roman" w:hAnsi="Times New Roman" w:cs="Times New Roman"/>
          <w:sz w:val="28"/>
          <w:szCs w:val="28"/>
        </w:rPr>
        <w:t xml:space="preserve"> % </w:t>
      </w:r>
      <w:r w:rsidR="00EB14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C16FC">
        <w:rPr>
          <w:rFonts w:ascii="Times New Roman" w:hAnsi="Times New Roman" w:cs="Times New Roman"/>
          <w:sz w:val="28"/>
          <w:szCs w:val="28"/>
        </w:rPr>
        <w:t>от утвержденных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Pr="000C16FC">
        <w:rPr>
          <w:rFonts w:ascii="Times New Roman" w:hAnsi="Times New Roman" w:cs="Times New Roman"/>
          <w:sz w:val="28"/>
          <w:szCs w:val="28"/>
        </w:rPr>
        <w:t xml:space="preserve">бюджетных назначений), безвозмездные поступления – </w:t>
      </w:r>
      <w:r w:rsidR="00660D35">
        <w:rPr>
          <w:rFonts w:ascii="Times New Roman" w:hAnsi="Times New Roman" w:cs="Times New Roman"/>
          <w:b/>
          <w:sz w:val="28"/>
          <w:szCs w:val="28"/>
        </w:rPr>
        <w:t>1114031,8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Pr="000C16FC">
        <w:rPr>
          <w:rFonts w:ascii="Times New Roman" w:hAnsi="Times New Roman" w:cs="Times New Roman"/>
          <w:sz w:val="28"/>
          <w:szCs w:val="28"/>
        </w:rPr>
        <w:t>тыс.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Pr="000C16FC">
        <w:rPr>
          <w:rFonts w:ascii="Times New Roman" w:hAnsi="Times New Roman" w:cs="Times New Roman"/>
          <w:sz w:val="28"/>
          <w:szCs w:val="28"/>
        </w:rPr>
        <w:t>рублей (</w:t>
      </w:r>
      <w:r w:rsidR="00660D35">
        <w:rPr>
          <w:rFonts w:ascii="Times New Roman" w:hAnsi="Times New Roman" w:cs="Times New Roman"/>
          <w:sz w:val="28"/>
          <w:szCs w:val="28"/>
        </w:rPr>
        <w:t>96,0</w:t>
      </w:r>
      <w:r w:rsidRPr="000C16FC"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назначений).</w:t>
      </w:r>
    </w:p>
    <w:p w:rsidR="008D53E1" w:rsidRDefault="0039247F" w:rsidP="00AE1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</w:t>
      </w:r>
      <w:r w:rsidR="00B305AA">
        <w:rPr>
          <w:rFonts w:ascii="Times New Roman" w:hAnsi="Times New Roman" w:cs="Times New Roman"/>
          <w:sz w:val="28"/>
          <w:szCs w:val="28"/>
        </w:rPr>
        <w:t>доходной</w:t>
      </w:r>
      <w:r>
        <w:rPr>
          <w:rFonts w:ascii="Times New Roman" w:hAnsi="Times New Roman" w:cs="Times New Roman"/>
          <w:sz w:val="28"/>
          <w:szCs w:val="28"/>
        </w:rPr>
        <w:t xml:space="preserve"> части бюджета представлен в таблице</w:t>
      </w:r>
      <w:r w:rsidR="00EB14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F18" w:rsidRDefault="00236F18" w:rsidP="00AE1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3085"/>
        <w:gridCol w:w="1418"/>
        <w:gridCol w:w="1701"/>
        <w:gridCol w:w="1417"/>
        <w:gridCol w:w="1134"/>
        <w:gridCol w:w="992"/>
      </w:tblGrid>
      <w:tr w:rsidR="0039247F" w:rsidTr="00AE1307">
        <w:tc>
          <w:tcPr>
            <w:tcW w:w="3085" w:type="dxa"/>
            <w:vMerge w:val="restart"/>
          </w:tcPr>
          <w:p w:rsidR="0039247F" w:rsidRDefault="0039247F" w:rsidP="00392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7F" w:rsidRPr="0039247F" w:rsidRDefault="0039247F" w:rsidP="00392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18" w:type="dxa"/>
            <w:vMerge w:val="restart"/>
          </w:tcPr>
          <w:p w:rsidR="00C90945" w:rsidRPr="00961E9B" w:rsidRDefault="00C90945" w:rsidP="00C90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39247F" w:rsidRPr="00961E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30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247F" w:rsidRPr="00961E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961E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247F" w:rsidRPr="00961E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247F" w:rsidRPr="0039247F" w:rsidRDefault="0039247F" w:rsidP="00C90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701" w:type="dxa"/>
            <w:vMerge w:val="restart"/>
          </w:tcPr>
          <w:p w:rsidR="0039247F" w:rsidRPr="0039247F" w:rsidRDefault="00B43F24" w:rsidP="00B83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3924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7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47F">
              <w:rPr>
                <w:rFonts w:ascii="Times New Roman" w:hAnsi="Times New Roman" w:cs="Times New Roman"/>
                <w:sz w:val="24"/>
                <w:szCs w:val="24"/>
              </w:rPr>
              <w:t xml:space="preserve"> год, план,  тыс. руб.</w:t>
            </w:r>
          </w:p>
        </w:tc>
        <w:tc>
          <w:tcPr>
            <w:tcW w:w="3543" w:type="dxa"/>
            <w:gridSpan w:val="3"/>
          </w:tcPr>
          <w:p w:rsidR="0039247F" w:rsidRPr="0039247F" w:rsidRDefault="0039247F" w:rsidP="00B83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7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 xml:space="preserve"> год, исполнение</w:t>
            </w:r>
          </w:p>
        </w:tc>
      </w:tr>
      <w:tr w:rsidR="0039247F" w:rsidTr="00AE1307">
        <w:tc>
          <w:tcPr>
            <w:tcW w:w="3085" w:type="dxa"/>
            <w:vMerge/>
          </w:tcPr>
          <w:p w:rsidR="0039247F" w:rsidRPr="0039247F" w:rsidRDefault="0039247F" w:rsidP="003934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9247F" w:rsidRPr="0039247F" w:rsidRDefault="0039247F" w:rsidP="003934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247F" w:rsidRPr="0039247F" w:rsidRDefault="0039247F" w:rsidP="003934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247F" w:rsidRPr="0039247F" w:rsidRDefault="0039247F" w:rsidP="00392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9247F" w:rsidRPr="0039247F" w:rsidRDefault="0039247F" w:rsidP="00392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плану на год, %</w:t>
            </w:r>
          </w:p>
        </w:tc>
        <w:tc>
          <w:tcPr>
            <w:tcW w:w="992" w:type="dxa"/>
          </w:tcPr>
          <w:p w:rsidR="0039247F" w:rsidRPr="0039247F" w:rsidRDefault="0039247F" w:rsidP="00B83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07">
              <w:rPr>
                <w:rFonts w:ascii="Times New Roman" w:hAnsi="Times New Roman" w:cs="Times New Roman"/>
                <w:sz w:val="24"/>
                <w:szCs w:val="24"/>
              </w:rPr>
              <w:t>к факту 20</w:t>
            </w:r>
            <w:r w:rsidR="00B830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3F07">
              <w:rPr>
                <w:rFonts w:ascii="Times New Roman" w:hAnsi="Times New Roman" w:cs="Times New Roman"/>
                <w:sz w:val="24"/>
                <w:szCs w:val="24"/>
              </w:rPr>
              <w:t xml:space="preserve"> г., %</w:t>
            </w:r>
          </w:p>
        </w:tc>
      </w:tr>
      <w:tr w:rsidR="00660D35" w:rsidTr="00B6254C">
        <w:tc>
          <w:tcPr>
            <w:tcW w:w="3085" w:type="dxa"/>
          </w:tcPr>
          <w:p w:rsidR="00660D35" w:rsidRPr="00C95443" w:rsidRDefault="00660D35" w:rsidP="003934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95443">
              <w:rPr>
                <w:rFonts w:ascii="Times New Roman" w:hAnsi="Times New Roman" w:cs="Times New Roman"/>
                <w:b/>
              </w:rPr>
              <w:t>Налоговые и неналоговые  доходы</w:t>
            </w:r>
          </w:p>
        </w:tc>
        <w:tc>
          <w:tcPr>
            <w:tcW w:w="1418" w:type="dxa"/>
            <w:vAlign w:val="center"/>
          </w:tcPr>
          <w:p w:rsidR="00660D35" w:rsidRPr="00DF14CD" w:rsidRDefault="0075471A" w:rsidP="007547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DF14CD" w:rsidRPr="00DF14CD">
              <w:rPr>
                <w:rFonts w:ascii="Times New Roman" w:hAnsi="Times New Roman" w:cs="Times New Roman"/>
                <w:b/>
                <w:bCs/>
              </w:rPr>
              <w:t>81 923,9</w:t>
            </w:r>
          </w:p>
        </w:tc>
        <w:tc>
          <w:tcPr>
            <w:tcW w:w="1701" w:type="dxa"/>
            <w:vAlign w:val="center"/>
          </w:tcPr>
          <w:p w:rsidR="00660D35" w:rsidRPr="00DF14CD" w:rsidRDefault="00660D35" w:rsidP="00DF14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14CD">
              <w:rPr>
                <w:rFonts w:ascii="Times New Roman" w:hAnsi="Times New Roman" w:cs="Times New Roman"/>
                <w:b/>
                <w:bCs/>
              </w:rPr>
              <w:t>90 644,4</w:t>
            </w:r>
          </w:p>
        </w:tc>
        <w:tc>
          <w:tcPr>
            <w:tcW w:w="1417" w:type="dxa"/>
            <w:vAlign w:val="center"/>
          </w:tcPr>
          <w:p w:rsidR="00660D35" w:rsidRPr="00DF14CD" w:rsidRDefault="00660D35" w:rsidP="00DF14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14CD">
              <w:rPr>
                <w:rFonts w:ascii="Times New Roman" w:hAnsi="Times New Roman" w:cs="Times New Roman"/>
                <w:b/>
                <w:bCs/>
              </w:rPr>
              <w:t>92 019,6</w:t>
            </w:r>
          </w:p>
        </w:tc>
        <w:tc>
          <w:tcPr>
            <w:tcW w:w="1134" w:type="dxa"/>
            <w:vAlign w:val="center"/>
          </w:tcPr>
          <w:p w:rsidR="00660D35" w:rsidRPr="00DF14CD" w:rsidRDefault="00660D35" w:rsidP="00DF14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14CD">
              <w:rPr>
                <w:rFonts w:ascii="Times New Roman" w:hAnsi="Times New Roman" w:cs="Times New Roman"/>
                <w:b/>
                <w:bCs/>
              </w:rPr>
              <w:t>101,5</w:t>
            </w:r>
          </w:p>
        </w:tc>
        <w:tc>
          <w:tcPr>
            <w:tcW w:w="992" w:type="dxa"/>
            <w:vAlign w:val="center"/>
          </w:tcPr>
          <w:p w:rsidR="00660D35" w:rsidRPr="00B6254C" w:rsidRDefault="002B46D5" w:rsidP="00B62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112,3</w:t>
            </w:r>
          </w:p>
        </w:tc>
      </w:tr>
      <w:tr w:rsidR="00506372" w:rsidTr="00B6254C">
        <w:tc>
          <w:tcPr>
            <w:tcW w:w="3085" w:type="dxa"/>
          </w:tcPr>
          <w:p w:rsidR="00506372" w:rsidRDefault="00506372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418" w:type="dxa"/>
            <w:vAlign w:val="center"/>
          </w:tcPr>
          <w:p w:rsidR="00506372" w:rsidRPr="00DF14CD" w:rsidRDefault="00DF14CD" w:rsidP="00B6254C">
            <w:pPr>
              <w:jc w:val="center"/>
              <w:rPr>
                <w:rFonts w:ascii="Times New Roman" w:hAnsi="Times New Roman" w:cs="Times New Roman"/>
              </w:rPr>
            </w:pPr>
            <w:r w:rsidRPr="00DF14CD">
              <w:rPr>
                <w:rFonts w:ascii="Times New Roman" w:hAnsi="Times New Roman" w:cs="Times New Roman"/>
              </w:rPr>
              <w:t>318,9</w:t>
            </w:r>
          </w:p>
        </w:tc>
        <w:tc>
          <w:tcPr>
            <w:tcW w:w="1701" w:type="dxa"/>
            <w:vAlign w:val="center"/>
          </w:tcPr>
          <w:p w:rsidR="00506372" w:rsidRPr="00DF14CD" w:rsidRDefault="00506372" w:rsidP="00B62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14CD">
              <w:rPr>
                <w:rFonts w:ascii="Times New Roman" w:hAnsi="Times New Roman" w:cs="Times New Roman"/>
                <w:bCs/>
                <w:color w:val="000000"/>
              </w:rPr>
              <w:t>330,8</w:t>
            </w:r>
          </w:p>
        </w:tc>
        <w:tc>
          <w:tcPr>
            <w:tcW w:w="1417" w:type="dxa"/>
            <w:vAlign w:val="center"/>
          </w:tcPr>
          <w:p w:rsidR="00506372" w:rsidRPr="00DF14CD" w:rsidRDefault="00506372" w:rsidP="00B62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14CD">
              <w:rPr>
                <w:rFonts w:ascii="Times New Roman" w:hAnsi="Times New Roman" w:cs="Times New Roman"/>
                <w:bCs/>
                <w:color w:val="000000"/>
              </w:rPr>
              <w:t>278,0</w:t>
            </w:r>
          </w:p>
        </w:tc>
        <w:tc>
          <w:tcPr>
            <w:tcW w:w="1134" w:type="dxa"/>
            <w:vAlign w:val="center"/>
          </w:tcPr>
          <w:p w:rsidR="00506372" w:rsidRPr="00DF14CD" w:rsidRDefault="00506372" w:rsidP="00B62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F14CD">
              <w:rPr>
                <w:rFonts w:ascii="Times New Roman" w:hAnsi="Times New Roman" w:cs="Times New Roman"/>
                <w:bCs/>
                <w:color w:val="000000"/>
              </w:rPr>
              <w:t>84,0</w:t>
            </w:r>
          </w:p>
        </w:tc>
        <w:tc>
          <w:tcPr>
            <w:tcW w:w="992" w:type="dxa"/>
            <w:vAlign w:val="center"/>
          </w:tcPr>
          <w:p w:rsidR="00506372" w:rsidRPr="00B6254C" w:rsidRDefault="00B6254C" w:rsidP="00B62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54C">
              <w:rPr>
                <w:rFonts w:ascii="Times New Roman" w:hAnsi="Times New Roman" w:cs="Times New Roman"/>
                <w:color w:val="000000"/>
              </w:rPr>
              <w:t>87,2</w:t>
            </w:r>
          </w:p>
        </w:tc>
      </w:tr>
      <w:tr w:rsidR="00660D35" w:rsidTr="00B6254C">
        <w:trPr>
          <w:trHeight w:val="456"/>
        </w:trPr>
        <w:tc>
          <w:tcPr>
            <w:tcW w:w="3085" w:type="dxa"/>
          </w:tcPr>
          <w:p w:rsidR="00660D35" w:rsidRDefault="00660D35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</w:tcPr>
          <w:p w:rsidR="00DF14CD" w:rsidRDefault="00DF14CD" w:rsidP="00DF14CD">
            <w:pPr>
              <w:jc w:val="center"/>
              <w:rPr>
                <w:rFonts w:ascii="Times New Roman" w:hAnsi="Times New Roman" w:cs="Times New Roman"/>
              </w:rPr>
            </w:pPr>
          </w:p>
          <w:p w:rsidR="00660D35" w:rsidRPr="00DF14CD" w:rsidRDefault="00DF14CD" w:rsidP="00DF14CD">
            <w:pPr>
              <w:jc w:val="center"/>
              <w:rPr>
                <w:rFonts w:ascii="Times New Roman" w:hAnsi="Times New Roman" w:cs="Times New Roman"/>
              </w:rPr>
            </w:pPr>
            <w:r w:rsidRPr="00DF14CD">
              <w:rPr>
                <w:rFonts w:ascii="Times New Roman" w:hAnsi="Times New Roman" w:cs="Times New Roman"/>
              </w:rPr>
              <w:t>54 020,2</w:t>
            </w:r>
          </w:p>
          <w:p w:rsidR="00660D35" w:rsidRPr="00DF14CD" w:rsidRDefault="00660D35" w:rsidP="00DF1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60D35" w:rsidRPr="00DF14CD" w:rsidRDefault="00660D35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54 397,5</w:t>
            </w:r>
          </w:p>
        </w:tc>
        <w:tc>
          <w:tcPr>
            <w:tcW w:w="1417" w:type="dxa"/>
            <w:vAlign w:val="center"/>
          </w:tcPr>
          <w:p w:rsidR="00660D35" w:rsidRPr="00DF14CD" w:rsidRDefault="00660D35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55 785,7</w:t>
            </w:r>
          </w:p>
        </w:tc>
        <w:tc>
          <w:tcPr>
            <w:tcW w:w="1134" w:type="dxa"/>
            <w:vAlign w:val="center"/>
          </w:tcPr>
          <w:p w:rsidR="00660D35" w:rsidRPr="00DF14CD" w:rsidRDefault="00660D35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102,6</w:t>
            </w:r>
          </w:p>
        </w:tc>
        <w:tc>
          <w:tcPr>
            <w:tcW w:w="992" w:type="dxa"/>
            <w:vAlign w:val="center"/>
          </w:tcPr>
          <w:p w:rsidR="00660D35" w:rsidRPr="00B6254C" w:rsidRDefault="002B46D5" w:rsidP="00B62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103,3</w:t>
            </w:r>
          </w:p>
        </w:tc>
      </w:tr>
      <w:tr w:rsidR="00660D35" w:rsidTr="00B6254C">
        <w:trPr>
          <w:trHeight w:val="1091"/>
        </w:trPr>
        <w:tc>
          <w:tcPr>
            <w:tcW w:w="3085" w:type="dxa"/>
          </w:tcPr>
          <w:p w:rsidR="00660D35" w:rsidRDefault="00660D35" w:rsidP="00D52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товары (работы, услуги), реализуемые на территории РФ (акцизы по подакцизным товарам)</w:t>
            </w:r>
          </w:p>
        </w:tc>
        <w:tc>
          <w:tcPr>
            <w:tcW w:w="1418" w:type="dxa"/>
            <w:vAlign w:val="center"/>
          </w:tcPr>
          <w:p w:rsidR="00660D35" w:rsidRPr="00DF14CD" w:rsidRDefault="00660D35" w:rsidP="00DF14CD">
            <w:pPr>
              <w:jc w:val="center"/>
              <w:rPr>
                <w:rFonts w:ascii="Times New Roman" w:hAnsi="Times New Roman" w:cs="Times New Roman"/>
              </w:rPr>
            </w:pPr>
          </w:p>
          <w:p w:rsidR="00DF14CD" w:rsidRDefault="00DF14CD" w:rsidP="00DF14CD">
            <w:pPr>
              <w:jc w:val="center"/>
              <w:rPr>
                <w:rFonts w:ascii="Times New Roman" w:hAnsi="Times New Roman" w:cs="Times New Roman"/>
              </w:rPr>
            </w:pPr>
          </w:p>
          <w:p w:rsidR="00660D35" w:rsidRPr="00DF14CD" w:rsidRDefault="00DF14CD" w:rsidP="00DF14CD">
            <w:pPr>
              <w:jc w:val="center"/>
              <w:rPr>
                <w:rFonts w:ascii="Times New Roman" w:hAnsi="Times New Roman" w:cs="Times New Roman"/>
              </w:rPr>
            </w:pPr>
            <w:r w:rsidRPr="00DF14CD">
              <w:rPr>
                <w:rFonts w:ascii="Times New Roman" w:hAnsi="Times New Roman" w:cs="Times New Roman"/>
              </w:rPr>
              <w:t>84,6</w:t>
            </w:r>
          </w:p>
          <w:p w:rsidR="00660D35" w:rsidRPr="00DF14CD" w:rsidRDefault="00660D35" w:rsidP="00DF14CD">
            <w:pPr>
              <w:jc w:val="center"/>
              <w:rPr>
                <w:rFonts w:ascii="Times New Roman" w:hAnsi="Times New Roman" w:cs="Times New Roman"/>
              </w:rPr>
            </w:pPr>
          </w:p>
          <w:p w:rsidR="00660D35" w:rsidRPr="00DF14CD" w:rsidRDefault="00660D35" w:rsidP="00DF1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60D35" w:rsidRPr="00DF14CD" w:rsidRDefault="00660D35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95,1</w:t>
            </w:r>
          </w:p>
        </w:tc>
        <w:tc>
          <w:tcPr>
            <w:tcW w:w="1417" w:type="dxa"/>
            <w:vAlign w:val="center"/>
          </w:tcPr>
          <w:p w:rsidR="00660D35" w:rsidRPr="00DF14CD" w:rsidRDefault="00660D35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97,1</w:t>
            </w:r>
          </w:p>
        </w:tc>
        <w:tc>
          <w:tcPr>
            <w:tcW w:w="1134" w:type="dxa"/>
            <w:vAlign w:val="center"/>
          </w:tcPr>
          <w:p w:rsidR="00660D35" w:rsidRPr="00DF14CD" w:rsidRDefault="00660D35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102,1</w:t>
            </w:r>
          </w:p>
        </w:tc>
        <w:tc>
          <w:tcPr>
            <w:tcW w:w="992" w:type="dxa"/>
            <w:vAlign w:val="center"/>
          </w:tcPr>
          <w:p w:rsidR="00DF14CD" w:rsidRPr="00B6254C" w:rsidRDefault="002B46D5" w:rsidP="00B62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114,8</w:t>
            </w:r>
          </w:p>
        </w:tc>
      </w:tr>
      <w:tr w:rsidR="00660D35" w:rsidTr="00B6254C">
        <w:trPr>
          <w:trHeight w:val="1878"/>
        </w:trPr>
        <w:tc>
          <w:tcPr>
            <w:tcW w:w="3085" w:type="dxa"/>
          </w:tcPr>
          <w:p w:rsidR="00660D35" w:rsidRDefault="00660D35" w:rsidP="00D52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  <w:r w:rsidRPr="00EB0C7F">
              <w:t xml:space="preserve"> </w:t>
            </w:r>
            <w:r>
              <w:t>(</w:t>
            </w:r>
            <w:r w:rsidRPr="00C95443">
              <w:rPr>
                <w:rFonts w:ascii="Times New Roman" w:eastAsia="Calibri" w:hAnsi="Times New Roman" w:cs="Times New Roman"/>
              </w:rPr>
              <w:t>единый налог на вмененный доход, единый сельскохозяйственный налог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t xml:space="preserve"> </w:t>
            </w:r>
            <w:r w:rsidRPr="00D52A43">
              <w:rPr>
                <w:rFonts w:ascii="Times New Roman" w:eastAsia="Calibri" w:hAnsi="Times New Roman" w:cs="Times New Roman"/>
              </w:rPr>
              <w:t>Налог, взимаемый в связи с применением патентной системы налогообложения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60D35" w:rsidRPr="00DF14CD" w:rsidRDefault="00660D35" w:rsidP="00DF14CD">
            <w:pPr>
              <w:jc w:val="center"/>
              <w:rPr>
                <w:rFonts w:ascii="Times New Roman" w:hAnsi="Times New Roman" w:cs="Times New Roman"/>
              </w:rPr>
            </w:pPr>
          </w:p>
          <w:p w:rsidR="00660D35" w:rsidRPr="00DF14CD" w:rsidRDefault="00660D35" w:rsidP="00DF14CD">
            <w:pPr>
              <w:jc w:val="center"/>
              <w:rPr>
                <w:rFonts w:ascii="Times New Roman" w:hAnsi="Times New Roman" w:cs="Times New Roman"/>
              </w:rPr>
            </w:pPr>
          </w:p>
          <w:p w:rsidR="00660D35" w:rsidRPr="00DF14CD" w:rsidRDefault="00660D35" w:rsidP="00DF14CD">
            <w:pPr>
              <w:jc w:val="center"/>
              <w:rPr>
                <w:rFonts w:ascii="Times New Roman" w:hAnsi="Times New Roman" w:cs="Times New Roman"/>
              </w:rPr>
            </w:pPr>
          </w:p>
          <w:p w:rsidR="00660D35" w:rsidRPr="00DF14CD" w:rsidRDefault="00DF14CD" w:rsidP="00DF14CD">
            <w:pPr>
              <w:jc w:val="center"/>
              <w:rPr>
                <w:rFonts w:ascii="Times New Roman" w:hAnsi="Times New Roman" w:cs="Times New Roman"/>
              </w:rPr>
            </w:pPr>
            <w:r w:rsidRPr="00DF14CD">
              <w:rPr>
                <w:rFonts w:ascii="Times New Roman" w:hAnsi="Times New Roman" w:cs="Times New Roman"/>
              </w:rPr>
              <w:t>13 118,6</w:t>
            </w:r>
          </w:p>
          <w:p w:rsidR="00660D35" w:rsidRPr="00DF14CD" w:rsidRDefault="00660D35" w:rsidP="00DF14CD">
            <w:pPr>
              <w:jc w:val="center"/>
              <w:rPr>
                <w:rFonts w:ascii="Times New Roman" w:hAnsi="Times New Roman" w:cs="Times New Roman"/>
              </w:rPr>
            </w:pPr>
          </w:p>
          <w:p w:rsidR="00660D35" w:rsidRPr="00DF14CD" w:rsidRDefault="00660D35" w:rsidP="00DF14CD">
            <w:pPr>
              <w:jc w:val="center"/>
              <w:rPr>
                <w:rFonts w:ascii="Times New Roman" w:hAnsi="Times New Roman" w:cs="Times New Roman"/>
              </w:rPr>
            </w:pPr>
          </w:p>
          <w:p w:rsidR="00660D35" w:rsidRPr="00DF14CD" w:rsidRDefault="00660D35" w:rsidP="00DF1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60D35" w:rsidRPr="00DF14CD" w:rsidRDefault="00660D35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17 859,3</w:t>
            </w:r>
          </w:p>
        </w:tc>
        <w:tc>
          <w:tcPr>
            <w:tcW w:w="1417" w:type="dxa"/>
            <w:vAlign w:val="center"/>
          </w:tcPr>
          <w:p w:rsidR="00660D35" w:rsidRPr="00DF14CD" w:rsidRDefault="00660D35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17 868,6</w:t>
            </w:r>
          </w:p>
        </w:tc>
        <w:tc>
          <w:tcPr>
            <w:tcW w:w="1134" w:type="dxa"/>
            <w:vAlign w:val="center"/>
          </w:tcPr>
          <w:p w:rsidR="00660D35" w:rsidRPr="00DF14CD" w:rsidRDefault="00660D35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100,1</w:t>
            </w:r>
          </w:p>
        </w:tc>
        <w:tc>
          <w:tcPr>
            <w:tcW w:w="992" w:type="dxa"/>
            <w:vAlign w:val="center"/>
          </w:tcPr>
          <w:p w:rsidR="00660D35" w:rsidRPr="00B6254C" w:rsidRDefault="002B46D5" w:rsidP="00B62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</w:tr>
      <w:tr w:rsidR="00F47418" w:rsidTr="00B6254C">
        <w:tc>
          <w:tcPr>
            <w:tcW w:w="3085" w:type="dxa"/>
          </w:tcPr>
          <w:p w:rsidR="00F47418" w:rsidRDefault="00F47418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</w:rPr>
            </w:pPr>
            <w:r w:rsidRPr="00DF14CD">
              <w:rPr>
                <w:rFonts w:ascii="Times New Roman" w:hAnsi="Times New Roman" w:cs="Times New Roman"/>
              </w:rPr>
              <w:t>2 693,4</w:t>
            </w:r>
          </w:p>
        </w:tc>
        <w:tc>
          <w:tcPr>
            <w:tcW w:w="1701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2 500,0</w:t>
            </w:r>
          </w:p>
        </w:tc>
        <w:tc>
          <w:tcPr>
            <w:tcW w:w="1417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2 602,5</w:t>
            </w:r>
          </w:p>
        </w:tc>
        <w:tc>
          <w:tcPr>
            <w:tcW w:w="1134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104,1</w:t>
            </w:r>
          </w:p>
        </w:tc>
        <w:tc>
          <w:tcPr>
            <w:tcW w:w="992" w:type="dxa"/>
            <w:vAlign w:val="center"/>
          </w:tcPr>
          <w:p w:rsidR="00F47418" w:rsidRPr="00B6254C" w:rsidRDefault="00B6254C" w:rsidP="00B62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96,6</w:t>
            </w:r>
          </w:p>
        </w:tc>
      </w:tr>
      <w:tr w:rsidR="00F47418" w:rsidTr="00B6254C">
        <w:trPr>
          <w:trHeight w:val="1708"/>
        </w:trPr>
        <w:tc>
          <w:tcPr>
            <w:tcW w:w="3085" w:type="dxa"/>
          </w:tcPr>
          <w:p w:rsidR="00F47418" w:rsidRDefault="00F47418" w:rsidP="00AE1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имущества, находящегося гос. и муниципальной собственности </w:t>
            </w:r>
            <w:r w:rsidRPr="00EB0C7F">
              <w:t xml:space="preserve"> </w:t>
            </w:r>
            <w:r>
              <w:t>(</w:t>
            </w:r>
            <w:r w:rsidRPr="00084088">
              <w:rPr>
                <w:rFonts w:ascii="Times New Roman" w:hAnsi="Times New Roman" w:cs="Times New Roman"/>
              </w:rPr>
              <w:t>доходы</w:t>
            </w:r>
            <w:r>
              <w:rPr>
                <w:rFonts w:ascii="Times New Roman" w:hAnsi="Times New Roman" w:cs="Times New Roman"/>
              </w:rPr>
              <w:t>, получаемые в виде</w:t>
            </w:r>
            <w:r w:rsidRPr="00084088">
              <w:rPr>
                <w:rFonts w:ascii="Times New Roman" w:hAnsi="Times New Roman" w:cs="Times New Roman"/>
              </w:rPr>
              <w:t xml:space="preserve"> арендной платы</w:t>
            </w:r>
            <w:r>
              <w:rPr>
                <w:rFonts w:ascii="Times New Roman" w:hAnsi="Times New Roman" w:cs="Times New Roman"/>
              </w:rPr>
              <w:t>)</w:t>
            </w:r>
            <w:r w:rsidRPr="000840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47418" w:rsidRPr="00DF14CD" w:rsidRDefault="00DF14CD" w:rsidP="00DF14CD">
            <w:pPr>
              <w:jc w:val="center"/>
              <w:rPr>
                <w:rFonts w:ascii="Times New Roman" w:hAnsi="Times New Roman" w:cs="Times New Roman"/>
              </w:rPr>
            </w:pPr>
            <w:r w:rsidRPr="00DF14CD">
              <w:rPr>
                <w:rFonts w:ascii="Times New Roman" w:hAnsi="Times New Roman" w:cs="Times New Roman"/>
              </w:rPr>
              <w:t>7 785,7</w:t>
            </w:r>
          </w:p>
        </w:tc>
        <w:tc>
          <w:tcPr>
            <w:tcW w:w="1701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9 978,1</w:t>
            </w:r>
          </w:p>
        </w:tc>
        <w:tc>
          <w:tcPr>
            <w:tcW w:w="1417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9 816,7</w:t>
            </w:r>
          </w:p>
        </w:tc>
        <w:tc>
          <w:tcPr>
            <w:tcW w:w="1134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98,4</w:t>
            </w:r>
          </w:p>
        </w:tc>
        <w:tc>
          <w:tcPr>
            <w:tcW w:w="992" w:type="dxa"/>
            <w:vAlign w:val="center"/>
          </w:tcPr>
          <w:p w:rsidR="00F47418" w:rsidRPr="00B6254C" w:rsidRDefault="00B6254C" w:rsidP="00B62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126,1</w:t>
            </w:r>
          </w:p>
        </w:tc>
      </w:tr>
      <w:tr w:rsidR="00F47418" w:rsidTr="00B6254C">
        <w:tc>
          <w:tcPr>
            <w:tcW w:w="3085" w:type="dxa"/>
          </w:tcPr>
          <w:p w:rsidR="00F47418" w:rsidRDefault="00F47418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vAlign w:val="center"/>
          </w:tcPr>
          <w:p w:rsidR="00F47418" w:rsidRPr="00DF14CD" w:rsidRDefault="00DF14CD" w:rsidP="00DF1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F47418" w:rsidRPr="00DF14CD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1701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85,2</w:t>
            </w:r>
          </w:p>
        </w:tc>
        <w:tc>
          <w:tcPr>
            <w:tcW w:w="1417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73,1</w:t>
            </w:r>
          </w:p>
        </w:tc>
        <w:tc>
          <w:tcPr>
            <w:tcW w:w="1134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85,8</w:t>
            </w:r>
          </w:p>
        </w:tc>
        <w:tc>
          <w:tcPr>
            <w:tcW w:w="992" w:type="dxa"/>
            <w:vAlign w:val="center"/>
          </w:tcPr>
          <w:p w:rsidR="00F47418" w:rsidRPr="00B6254C" w:rsidRDefault="00B6254C" w:rsidP="00B62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86,6</w:t>
            </w:r>
          </w:p>
        </w:tc>
      </w:tr>
      <w:tr w:rsidR="00F47418" w:rsidTr="00B6254C">
        <w:tc>
          <w:tcPr>
            <w:tcW w:w="3085" w:type="dxa"/>
          </w:tcPr>
          <w:p w:rsidR="00F47418" w:rsidRDefault="00F47418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418" w:type="dxa"/>
            <w:vAlign w:val="center"/>
          </w:tcPr>
          <w:p w:rsidR="00F47418" w:rsidRPr="00DF14CD" w:rsidRDefault="00DF14CD" w:rsidP="00DF1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47418" w:rsidRPr="00DF14CD">
              <w:rPr>
                <w:rFonts w:ascii="Times New Roman" w:hAnsi="Times New Roman" w:cs="Times New Roman"/>
              </w:rPr>
              <w:t>291,2</w:t>
            </w:r>
          </w:p>
        </w:tc>
        <w:tc>
          <w:tcPr>
            <w:tcW w:w="1701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341,4</w:t>
            </w:r>
          </w:p>
        </w:tc>
        <w:tc>
          <w:tcPr>
            <w:tcW w:w="1417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360,2</w:t>
            </w:r>
          </w:p>
        </w:tc>
        <w:tc>
          <w:tcPr>
            <w:tcW w:w="1134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105,5</w:t>
            </w:r>
          </w:p>
        </w:tc>
        <w:tc>
          <w:tcPr>
            <w:tcW w:w="992" w:type="dxa"/>
            <w:vAlign w:val="center"/>
          </w:tcPr>
          <w:p w:rsidR="00F47418" w:rsidRPr="00B6254C" w:rsidRDefault="00B6254C" w:rsidP="00B62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123,7</w:t>
            </w:r>
          </w:p>
        </w:tc>
      </w:tr>
      <w:tr w:rsidR="00F47418" w:rsidTr="00B6254C">
        <w:tc>
          <w:tcPr>
            <w:tcW w:w="3085" w:type="dxa"/>
          </w:tcPr>
          <w:p w:rsidR="00F47418" w:rsidRDefault="00F47418" w:rsidP="00140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1418" w:type="dxa"/>
            <w:vAlign w:val="center"/>
          </w:tcPr>
          <w:p w:rsidR="00F47418" w:rsidRPr="00DF14CD" w:rsidRDefault="00DF14CD" w:rsidP="00DF1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47418" w:rsidRPr="00DF14CD">
              <w:rPr>
                <w:rFonts w:ascii="Times New Roman" w:hAnsi="Times New Roman" w:cs="Times New Roman"/>
              </w:rPr>
              <w:t>2 922,9</w:t>
            </w:r>
          </w:p>
        </w:tc>
        <w:tc>
          <w:tcPr>
            <w:tcW w:w="1701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4 267,5</w:t>
            </w:r>
          </w:p>
        </w:tc>
        <w:tc>
          <w:tcPr>
            <w:tcW w:w="1417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4 345,1</w:t>
            </w:r>
          </w:p>
        </w:tc>
        <w:tc>
          <w:tcPr>
            <w:tcW w:w="1134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101,8</w:t>
            </w:r>
          </w:p>
        </w:tc>
        <w:tc>
          <w:tcPr>
            <w:tcW w:w="992" w:type="dxa"/>
            <w:vAlign w:val="center"/>
          </w:tcPr>
          <w:p w:rsidR="00F47418" w:rsidRPr="00B6254C" w:rsidRDefault="00B6254C" w:rsidP="00B62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148,7</w:t>
            </w:r>
          </w:p>
        </w:tc>
      </w:tr>
      <w:tr w:rsidR="00F47418" w:rsidTr="00B6254C">
        <w:tc>
          <w:tcPr>
            <w:tcW w:w="3085" w:type="dxa"/>
          </w:tcPr>
          <w:p w:rsidR="00F47418" w:rsidRDefault="00F47418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вреда</w:t>
            </w:r>
          </w:p>
        </w:tc>
        <w:tc>
          <w:tcPr>
            <w:tcW w:w="1418" w:type="dxa"/>
            <w:vAlign w:val="center"/>
          </w:tcPr>
          <w:p w:rsidR="00F47418" w:rsidRPr="00DF14CD" w:rsidRDefault="00DF14CD" w:rsidP="00DF1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F47418" w:rsidRPr="00DF14CD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701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789,5</w:t>
            </w:r>
          </w:p>
        </w:tc>
        <w:tc>
          <w:tcPr>
            <w:tcW w:w="1417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792,6</w:t>
            </w:r>
          </w:p>
        </w:tc>
        <w:tc>
          <w:tcPr>
            <w:tcW w:w="1134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100,4</w:t>
            </w:r>
          </w:p>
        </w:tc>
        <w:tc>
          <w:tcPr>
            <w:tcW w:w="992" w:type="dxa"/>
            <w:vAlign w:val="center"/>
          </w:tcPr>
          <w:p w:rsidR="00F47418" w:rsidRPr="00B6254C" w:rsidRDefault="00B6254C" w:rsidP="00B62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131,2</w:t>
            </w:r>
          </w:p>
        </w:tc>
      </w:tr>
      <w:tr w:rsidR="00F47418" w:rsidTr="00B6254C">
        <w:trPr>
          <w:trHeight w:val="213"/>
        </w:trPr>
        <w:tc>
          <w:tcPr>
            <w:tcW w:w="3085" w:type="dxa"/>
          </w:tcPr>
          <w:p w:rsidR="00F47418" w:rsidRPr="00084088" w:rsidRDefault="00F47418" w:rsidP="00AE1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84088">
              <w:rPr>
                <w:rFonts w:ascii="Times New Roman" w:hAnsi="Times New Roman" w:cs="Times New Roman"/>
                <w:b/>
              </w:rPr>
              <w:lastRenderedPageBreak/>
              <w:t>Безвозмездные поступления</w:t>
            </w:r>
          </w:p>
        </w:tc>
        <w:tc>
          <w:tcPr>
            <w:tcW w:w="1418" w:type="dxa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14CD">
              <w:rPr>
                <w:rFonts w:ascii="Times New Roman" w:hAnsi="Times New Roman" w:cs="Times New Roman"/>
                <w:b/>
                <w:bCs/>
              </w:rPr>
              <w:t>1 076 168,1</w:t>
            </w:r>
          </w:p>
        </w:tc>
        <w:tc>
          <w:tcPr>
            <w:tcW w:w="1701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14CD">
              <w:rPr>
                <w:rFonts w:ascii="Times New Roman" w:hAnsi="Times New Roman" w:cs="Times New Roman"/>
                <w:b/>
                <w:bCs/>
              </w:rPr>
              <w:t>1 160 585,1</w:t>
            </w:r>
          </w:p>
        </w:tc>
        <w:tc>
          <w:tcPr>
            <w:tcW w:w="1417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14CD">
              <w:rPr>
                <w:rFonts w:ascii="Times New Roman" w:hAnsi="Times New Roman" w:cs="Times New Roman"/>
                <w:b/>
                <w:bCs/>
              </w:rPr>
              <w:t>1 114 031,8</w:t>
            </w:r>
          </w:p>
        </w:tc>
        <w:tc>
          <w:tcPr>
            <w:tcW w:w="1134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14CD">
              <w:rPr>
                <w:rFonts w:ascii="Times New Roman" w:hAnsi="Times New Roman" w:cs="Times New Roman"/>
                <w:b/>
                <w:bCs/>
              </w:rPr>
              <w:t>96,0</w:t>
            </w:r>
          </w:p>
        </w:tc>
        <w:tc>
          <w:tcPr>
            <w:tcW w:w="992" w:type="dxa"/>
            <w:vAlign w:val="center"/>
          </w:tcPr>
          <w:p w:rsidR="00F47418" w:rsidRPr="00B6254C" w:rsidRDefault="00B6254C" w:rsidP="00B62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103,5</w:t>
            </w:r>
          </w:p>
        </w:tc>
      </w:tr>
      <w:tr w:rsidR="00F47418" w:rsidTr="002B46D5">
        <w:tc>
          <w:tcPr>
            <w:tcW w:w="3085" w:type="dxa"/>
          </w:tcPr>
          <w:p w:rsidR="00DF14CD" w:rsidRDefault="00DF14CD" w:rsidP="00B87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418" w:rsidRDefault="00F47418" w:rsidP="00B87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РФ</w:t>
            </w:r>
          </w:p>
        </w:tc>
        <w:tc>
          <w:tcPr>
            <w:tcW w:w="1418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382 722,4</w:t>
            </w:r>
          </w:p>
        </w:tc>
        <w:tc>
          <w:tcPr>
            <w:tcW w:w="1701" w:type="dxa"/>
            <w:vAlign w:val="center"/>
          </w:tcPr>
          <w:p w:rsidR="00DF14CD" w:rsidRPr="00DF14CD" w:rsidRDefault="00DF14CD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445 723,1</w:t>
            </w:r>
          </w:p>
        </w:tc>
        <w:tc>
          <w:tcPr>
            <w:tcW w:w="1417" w:type="dxa"/>
            <w:vAlign w:val="center"/>
          </w:tcPr>
          <w:p w:rsidR="00DF14CD" w:rsidRPr="00DF14CD" w:rsidRDefault="00DF14CD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445 723,1</w:t>
            </w:r>
          </w:p>
        </w:tc>
        <w:tc>
          <w:tcPr>
            <w:tcW w:w="1134" w:type="dxa"/>
            <w:vAlign w:val="center"/>
          </w:tcPr>
          <w:p w:rsidR="00DF14CD" w:rsidRPr="00DF14CD" w:rsidRDefault="00DF14CD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92" w:type="dxa"/>
            <w:vAlign w:val="center"/>
          </w:tcPr>
          <w:p w:rsidR="002B46D5" w:rsidRDefault="002B46D5" w:rsidP="002B4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F47418" w:rsidRPr="00B6254C" w:rsidRDefault="002B46D5" w:rsidP="002B4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6254C">
              <w:rPr>
                <w:rFonts w:ascii="Times New Roman" w:hAnsi="Times New Roman" w:cs="Times New Roman"/>
              </w:rPr>
              <w:t>116,5</w:t>
            </w:r>
          </w:p>
        </w:tc>
      </w:tr>
      <w:tr w:rsidR="00F47418" w:rsidTr="00B6254C">
        <w:tc>
          <w:tcPr>
            <w:tcW w:w="3085" w:type="dxa"/>
          </w:tcPr>
          <w:p w:rsidR="00F47418" w:rsidRDefault="00F47418" w:rsidP="00D52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РФ</w:t>
            </w:r>
          </w:p>
        </w:tc>
        <w:tc>
          <w:tcPr>
            <w:tcW w:w="1418" w:type="dxa"/>
            <w:vAlign w:val="center"/>
          </w:tcPr>
          <w:p w:rsidR="00F47418" w:rsidRPr="00DF14CD" w:rsidRDefault="0075471A" w:rsidP="007547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F47418" w:rsidRPr="00DF14CD">
              <w:rPr>
                <w:rFonts w:ascii="Times New Roman" w:hAnsi="Times New Roman" w:cs="Times New Roman"/>
                <w:bCs/>
              </w:rPr>
              <w:t>157 252,8</w:t>
            </w:r>
          </w:p>
        </w:tc>
        <w:tc>
          <w:tcPr>
            <w:tcW w:w="1701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93 732,7</w:t>
            </w:r>
          </w:p>
        </w:tc>
        <w:tc>
          <w:tcPr>
            <w:tcW w:w="1417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82 974,0</w:t>
            </w:r>
          </w:p>
        </w:tc>
        <w:tc>
          <w:tcPr>
            <w:tcW w:w="1134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88,5</w:t>
            </w:r>
          </w:p>
        </w:tc>
        <w:tc>
          <w:tcPr>
            <w:tcW w:w="992" w:type="dxa"/>
            <w:vAlign w:val="center"/>
          </w:tcPr>
          <w:p w:rsidR="00F47418" w:rsidRPr="00B6254C" w:rsidRDefault="00B6254C" w:rsidP="00B62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</w:tr>
      <w:tr w:rsidR="00F47418" w:rsidTr="00B6254C">
        <w:trPr>
          <w:trHeight w:val="570"/>
        </w:trPr>
        <w:tc>
          <w:tcPr>
            <w:tcW w:w="3085" w:type="dxa"/>
          </w:tcPr>
          <w:p w:rsidR="00F47418" w:rsidRDefault="00F47418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РФ</w:t>
            </w:r>
          </w:p>
        </w:tc>
        <w:tc>
          <w:tcPr>
            <w:tcW w:w="1418" w:type="dxa"/>
            <w:vAlign w:val="center"/>
          </w:tcPr>
          <w:p w:rsidR="00F47418" w:rsidRPr="00DF14CD" w:rsidRDefault="00F47418" w:rsidP="0075471A">
            <w:pPr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448 940,1</w:t>
            </w:r>
          </w:p>
        </w:tc>
        <w:tc>
          <w:tcPr>
            <w:tcW w:w="1701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488 002,1</w:t>
            </w:r>
          </w:p>
        </w:tc>
        <w:tc>
          <w:tcPr>
            <w:tcW w:w="1417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470 302,8</w:t>
            </w:r>
          </w:p>
        </w:tc>
        <w:tc>
          <w:tcPr>
            <w:tcW w:w="1134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96,4</w:t>
            </w:r>
          </w:p>
        </w:tc>
        <w:tc>
          <w:tcPr>
            <w:tcW w:w="992" w:type="dxa"/>
            <w:vAlign w:val="center"/>
          </w:tcPr>
          <w:p w:rsidR="00F47418" w:rsidRPr="00B6254C" w:rsidRDefault="00B6254C" w:rsidP="00B62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</w:tr>
      <w:tr w:rsidR="00F47418" w:rsidTr="00B6254C">
        <w:tc>
          <w:tcPr>
            <w:tcW w:w="3085" w:type="dxa"/>
          </w:tcPr>
          <w:p w:rsidR="00F47418" w:rsidRDefault="00F47418" w:rsidP="00754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vAlign w:val="center"/>
          </w:tcPr>
          <w:p w:rsidR="00F47418" w:rsidRPr="00DF14CD" w:rsidRDefault="0075471A" w:rsidP="007547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F47418" w:rsidRPr="00DF14CD">
              <w:rPr>
                <w:rFonts w:ascii="Times New Roman" w:hAnsi="Times New Roman" w:cs="Times New Roman"/>
                <w:bCs/>
              </w:rPr>
              <w:t>87 534,8</w:t>
            </w:r>
          </w:p>
        </w:tc>
        <w:tc>
          <w:tcPr>
            <w:tcW w:w="1701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126 283,5</w:t>
            </w:r>
          </w:p>
        </w:tc>
        <w:tc>
          <w:tcPr>
            <w:tcW w:w="1417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124 716,7</w:t>
            </w:r>
          </w:p>
        </w:tc>
        <w:tc>
          <w:tcPr>
            <w:tcW w:w="1134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98,8</w:t>
            </w:r>
          </w:p>
        </w:tc>
        <w:tc>
          <w:tcPr>
            <w:tcW w:w="992" w:type="dxa"/>
            <w:vAlign w:val="center"/>
          </w:tcPr>
          <w:p w:rsidR="00F47418" w:rsidRPr="00B6254C" w:rsidRDefault="00B6254C" w:rsidP="00B62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142,5</w:t>
            </w:r>
          </w:p>
        </w:tc>
      </w:tr>
      <w:tr w:rsidR="00F47418" w:rsidTr="00B6254C">
        <w:tc>
          <w:tcPr>
            <w:tcW w:w="3085" w:type="dxa"/>
          </w:tcPr>
          <w:p w:rsidR="00F47418" w:rsidRDefault="00F47418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8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7 150,2</w:t>
            </w:r>
          </w:p>
        </w:tc>
        <w:tc>
          <w:tcPr>
            <w:tcW w:w="1417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F47418" w:rsidRPr="00B6254C" w:rsidRDefault="00B6254C" w:rsidP="00B62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7418" w:rsidTr="00B6254C">
        <w:tc>
          <w:tcPr>
            <w:tcW w:w="3085" w:type="dxa"/>
          </w:tcPr>
          <w:p w:rsidR="00F47418" w:rsidRPr="0030186F" w:rsidRDefault="00F47418" w:rsidP="003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6F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бюджетной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от возврата </w:t>
            </w:r>
            <w:r w:rsidRPr="0030186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30186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и организациями </w:t>
            </w:r>
            <w:r w:rsidRPr="0030186F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субсидий, субвенций и иных межбюджетных трансфертов, имеющих целевое назначение, прошлых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18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F14CD" w:rsidRDefault="00DF14CD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47418" w:rsidRPr="00DF14CD" w:rsidRDefault="00DF14CD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5,3</w:t>
            </w:r>
          </w:p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1 151,5</w:t>
            </w:r>
          </w:p>
        </w:tc>
        <w:tc>
          <w:tcPr>
            <w:tcW w:w="1417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1 157,2</w:t>
            </w:r>
          </w:p>
        </w:tc>
        <w:tc>
          <w:tcPr>
            <w:tcW w:w="1134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100,5</w:t>
            </w:r>
          </w:p>
        </w:tc>
        <w:tc>
          <w:tcPr>
            <w:tcW w:w="992" w:type="dxa"/>
            <w:vAlign w:val="center"/>
          </w:tcPr>
          <w:p w:rsidR="00F47418" w:rsidRPr="00B6254C" w:rsidRDefault="00F47418" w:rsidP="00B62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418" w:rsidTr="00B6254C">
        <w:tc>
          <w:tcPr>
            <w:tcW w:w="3085" w:type="dxa"/>
          </w:tcPr>
          <w:p w:rsidR="00F47418" w:rsidRDefault="00F47418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МБТ, имеющих целевое назначение, прошлых лет</w:t>
            </w:r>
          </w:p>
        </w:tc>
        <w:tc>
          <w:tcPr>
            <w:tcW w:w="1418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47418" w:rsidRPr="00DF14CD" w:rsidRDefault="00DF14CD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-287,3</w:t>
            </w:r>
          </w:p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-1 458,0</w:t>
            </w:r>
          </w:p>
        </w:tc>
        <w:tc>
          <w:tcPr>
            <w:tcW w:w="1417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14CD">
              <w:rPr>
                <w:rFonts w:ascii="Times New Roman" w:hAnsi="Times New Roman" w:cs="Times New Roman"/>
                <w:bCs/>
              </w:rPr>
              <w:t>-10 842,0</w:t>
            </w:r>
          </w:p>
        </w:tc>
        <w:tc>
          <w:tcPr>
            <w:tcW w:w="1134" w:type="dxa"/>
            <w:vAlign w:val="center"/>
          </w:tcPr>
          <w:p w:rsidR="00F47418" w:rsidRPr="00DF14CD" w:rsidRDefault="00F47418" w:rsidP="00DF14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47418" w:rsidRPr="00B6254C" w:rsidRDefault="00F47418" w:rsidP="00B62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418" w:rsidTr="00B6254C">
        <w:tc>
          <w:tcPr>
            <w:tcW w:w="3085" w:type="dxa"/>
          </w:tcPr>
          <w:p w:rsidR="00F47418" w:rsidRPr="007A657C" w:rsidRDefault="00F47418" w:rsidP="007A6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57C"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418" w:type="dxa"/>
            <w:vAlign w:val="center"/>
          </w:tcPr>
          <w:p w:rsidR="00F47418" w:rsidRPr="00DF14CD" w:rsidRDefault="00F47418" w:rsidP="00785E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14CD">
              <w:rPr>
                <w:rFonts w:ascii="Times New Roman" w:hAnsi="Times New Roman" w:cs="Times New Roman"/>
                <w:b/>
                <w:bCs/>
              </w:rPr>
              <w:t>1158092,1</w:t>
            </w:r>
          </w:p>
        </w:tc>
        <w:tc>
          <w:tcPr>
            <w:tcW w:w="1701" w:type="dxa"/>
            <w:vAlign w:val="center"/>
          </w:tcPr>
          <w:p w:rsidR="00F47418" w:rsidRPr="00DF14CD" w:rsidRDefault="00F4741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14CD">
              <w:rPr>
                <w:rFonts w:ascii="Times New Roman" w:hAnsi="Times New Roman" w:cs="Times New Roman"/>
                <w:b/>
                <w:bCs/>
              </w:rPr>
              <w:t>1 251 229,5</w:t>
            </w:r>
          </w:p>
        </w:tc>
        <w:tc>
          <w:tcPr>
            <w:tcW w:w="1417" w:type="dxa"/>
            <w:vAlign w:val="center"/>
          </w:tcPr>
          <w:p w:rsidR="00F47418" w:rsidRPr="00DF14CD" w:rsidRDefault="00F4741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14CD">
              <w:rPr>
                <w:rFonts w:ascii="Times New Roman" w:hAnsi="Times New Roman" w:cs="Times New Roman"/>
                <w:b/>
                <w:bCs/>
              </w:rPr>
              <w:t>1 206 051,4</w:t>
            </w:r>
          </w:p>
        </w:tc>
        <w:tc>
          <w:tcPr>
            <w:tcW w:w="1134" w:type="dxa"/>
            <w:vAlign w:val="center"/>
          </w:tcPr>
          <w:p w:rsidR="00F47418" w:rsidRPr="00DF14CD" w:rsidRDefault="00F4741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14CD">
              <w:rPr>
                <w:rFonts w:ascii="Times New Roman" w:hAnsi="Times New Roman" w:cs="Times New Roman"/>
                <w:b/>
                <w:bCs/>
              </w:rPr>
              <w:t>96,4</w:t>
            </w:r>
          </w:p>
        </w:tc>
        <w:tc>
          <w:tcPr>
            <w:tcW w:w="992" w:type="dxa"/>
            <w:vAlign w:val="center"/>
          </w:tcPr>
          <w:p w:rsidR="00F47418" w:rsidRPr="00B6254C" w:rsidRDefault="002B46D5" w:rsidP="00B62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104,1</w:t>
            </w:r>
          </w:p>
        </w:tc>
      </w:tr>
    </w:tbl>
    <w:p w:rsidR="00F47418" w:rsidRDefault="00F47418" w:rsidP="009B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57C" w:rsidRDefault="004F6C01" w:rsidP="009B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доходов</w:t>
      </w:r>
      <w:r w:rsidR="0052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B77798">
        <w:rPr>
          <w:rFonts w:ascii="Times New Roman" w:hAnsi="Times New Roman" w:cs="Times New Roman"/>
          <w:sz w:val="28"/>
          <w:szCs w:val="28"/>
        </w:rPr>
        <w:t>2</w:t>
      </w:r>
      <w:r w:rsidR="00B830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 сравнению с предыдущим </w:t>
      </w:r>
      <w:r w:rsidR="00EB1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830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</w:t>
      </w:r>
      <w:r w:rsidR="00C172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не изменяется. </w:t>
      </w:r>
      <w:r w:rsidR="009F5906">
        <w:rPr>
          <w:rFonts w:ascii="Times New Roman" w:hAnsi="Times New Roman" w:cs="Times New Roman"/>
          <w:sz w:val="28"/>
          <w:szCs w:val="28"/>
        </w:rPr>
        <w:t xml:space="preserve">Основную долю доходов </w:t>
      </w:r>
      <w:r w:rsidR="00B51CD3">
        <w:rPr>
          <w:rFonts w:ascii="Times New Roman" w:hAnsi="Times New Roman" w:cs="Times New Roman"/>
          <w:sz w:val="28"/>
          <w:szCs w:val="28"/>
        </w:rPr>
        <w:t xml:space="preserve">бюджета района </w:t>
      </w:r>
      <w:r w:rsidR="009F5906">
        <w:rPr>
          <w:rFonts w:ascii="Times New Roman" w:hAnsi="Times New Roman" w:cs="Times New Roman"/>
          <w:sz w:val="28"/>
          <w:szCs w:val="28"/>
        </w:rPr>
        <w:t>составляют безвозмездные поступления</w:t>
      </w:r>
      <w:r w:rsidR="00521270">
        <w:rPr>
          <w:rFonts w:ascii="Times New Roman" w:hAnsi="Times New Roman" w:cs="Times New Roman"/>
          <w:sz w:val="28"/>
          <w:szCs w:val="28"/>
        </w:rPr>
        <w:t xml:space="preserve"> </w:t>
      </w:r>
      <w:r w:rsidR="00B51CD3">
        <w:rPr>
          <w:rFonts w:ascii="Times New Roman" w:hAnsi="Times New Roman" w:cs="Times New Roman"/>
          <w:sz w:val="28"/>
          <w:szCs w:val="28"/>
        </w:rPr>
        <w:t xml:space="preserve"> в</w:t>
      </w:r>
      <w:r w:rsidR="00521270">
        <w:rPr>
          <w:rFonts w:ascii="Times New Roman" w:hAnsi="Times New Roman" w:cs="Times New Roman"/>
          <w:sz w:val="28"/>
          <w:szCs w:val="28"/>
        </w:rPr>
        <w:t xml:space="preserve"> </w:t>
      </w:r>
      <w:r w:rsidR="00B51CD3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6132C7">
        <w:rPr>
          <w:rFonts w:ascii="Times New Roman" w:hAnsi="Times New Roman" w:cs="Times New Roman"/>
          <w:b/>
          <w:sz w:val="28"/>
          <w:szCs w:val="28"/>
        </w:rPr>
        <w:t>1114031,8</w:t>
      </w:r>
      <w:r w:rsidR="00B51CD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132C7">
        <w:rPr>
          <w:rFonts w:ascii="Times New Roman" w:hAnsi="Times New Roman" w:cs="Times New Roman"/>
          <w:sz w:val="28"/>
          <w:szCs w:val="28"/>
        </w:rPr>
        <w:t>92,4</w:t>
      </w:r>
      <w:r w:rsidR="00B51CD3">
        <w:rPr>
          <w:rFonts w:ascii="Times New Roman" w:hAnsi="Times New Roman" w:cs="Times New Roman"/>
          <w:sz w:val="28"/>
          <w:szCs w:val="28"/>
        </w:rPr>
        <w:t xml:space="preserve">%, налоговые и неналоговые составляют </w:t>
      </w:r>
      <w:r w:rsidR="006132C7">
        <w:rPr>
          <w:rFonts w:ascii="Times New Roman" w:hAnsi="Times New Roman" w:cs="Times New Roman"/>
          <w:b/>
          <w:sz w:val="28"/>
          <w:szCs w:val="28"/>
        </w:rPr>
        <w:t>92019,6</w:t>
      </w:r>
      <w:r w:rsidR="00B51CD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61E9B">
        <w:rPr>
          <w:rFonts w:ascii="Times New Roman" w:hAnsi="Times New Roman" w:cs="Times New Roman"/>
          <w:sz w:val="28"/>
          <w:szCs w:val="28"/>
        </w:rPr>
        <w:t>7,</w:t>
      </w:r>
      <w:r w:rsidR="006132C7">
        <w:rPr>
          <w:rFonts w:ascii="Times New Roman" w:hAnsi="Times New Roman" w:cs="Times New Roman"/>
          <w:sz w:val="28"/>
          <w:szCs w:val="28"/>
        </w:rPr>
        <w:t>6</w:t>
      </w:r>
      <w:r w:rsidR="00B51CD3">
        <w:rPr>
          <w:rFonts w:ascii="Times New Roman" w:hAnsi="Times New Roman" w:cs="Times New Roman"/>
          <w:sz w:val="28"/>
          <w:szCs w:val="28"/>
        </w:rPr>
        <w:t>%.</w:t>
      </w:r>
    </w:p>
    <w:p w:rsidR="006C21C7" w:rsidRPr="00B8722D" w:rsidRDefault="00B51CD3" w:rsidP="00B87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1BB">
        <w:rPr>
          <w:rFonts w:ascii="Times New Roman" w:hAnsi="Times New Roman" w:cs="Times New Roman"/>
          <w:sz w:val="28"/>
          <w:szCs w:val="28"/>
        </w:rPr>
        <w:t xml:space="preserve">Основным бюджетообразующим источником </w:t>
      </w:r>
      <w:r w:rsidR="000D2A46" w:rsidRPr="00D561BB">
        <w:rPr>
          <w:rFonts w:ascii="Times New Roman" w:hAnsi="Times New Roman" w:cs="Times New Roman"/>
          <w:sz w:val="28"/>
          <w:szCs w:val="28"/>
        </w:rPr>
        <w:t>налоговых</w:t>
      </w:r>
      <w:r w:rsidR="00961E9B" w:rsidRPr="00D561BB">
        <w:rPr>
          <w:rFonts w:ascii="Times New Roman" w:hAnsi="Times New Roman" w:cs="Times New Roman"/>
          <w:sz w:val="28"/>
          <w:szCs w:val="28"/>
        </w:rPr>
        <w:t xml:space="preserve"> </w:t>
      </w:r>
      <w:r w:rsidR="000D2A46" w:rsidRPr="00D561BB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D561BB">
        <w:rPr>
          <w:rFonts w:ascii="Times New Roman" w:hAnsi="Times New Roman" w:cs="Times New Roman"/>
          <w:sz w:val="28"/>
          <w:szCs w:val="28"/>
        </w:rPr>
        <w:t xml:space="preserve">является налог на доходы физических лиц. НДФЛ составляет в сумме </w:t>
      </w:r>
      <w:r w:rsidR="000D2A46" w:rsidRPr="00D561BB">
        <w:rPr>
          <w:rFonts w:ascii="Times New Roman" w:hAnsi="Times New Roman" w:cs="Times New Roman"/>
          <w:sz w:val="28"/>
          <w:szCs w:val="28"/>
        </w:rPr>
        <w:t xml:space="preserve"> </w:t>
      </w:r>
      <w:r w:rsidR="006132C7">
        <w:rPr>
          <w:rFonts w:ascii="Times New Roman" w:hAnsi="Times New Roman" w:cs="Times New Roman"/>
          <w:b/>
          <w:bCs/>
          <w:sz w:val="28"/>
          <w:szCs w:val="28"/>
        </w:rPr>
        <w:t>55785,7</w:t>
      </w:r>
      <w:r w:rsidR="00891786" w:rsidRPr="00D56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21C7">
        <w:rPr>
          <w:rFonts w:ascii="Times New Roman" w:hAnsi="Times New Roman" w:cs="Times New Roman"/>
          <w:sz w:val="28"/>
          <w:szCs w:val="28"/>
        </w:rPr>
        <w:t>тыс</w:t>
      </w:r>
      <w:r w:rsidRPr="00D561BB">
        <w:rPr>
          <w:rFonts w:ascii="Times New Roman" w:hAnsi="Times New Roman" w:cs="Times New Roman"/>
          <w:sz w:val="28"/>
          <w:szCs w:val="28"/>
        </w:rPr>
        <w:t>. рублей</w:t>
      </w:r>
      <w:r w:rsidR="00D561BB" w:rsidRPr="00D561BB">
        <w:rPr>
          <w:rFonts w:ascii="Times New Roman" w:hAnsi="Times New Roman" w:cs="Times New Roman"/>
          <w:sz w:val="28"/>
          <w:szCs w:val="28"/>
        </w:rPr>
        <w:t>.</w:t>
      </w:r>
      <w:r w:rsidRPr="00D561BB">
        <w:rPr>
          <w:rFonts w:ascii="Times New Roman" w:hAnsi="Times New Roman" w:cs="Times New Roman"/>
          <w:sz w:val="28"/>
          <w:szCs w:val="28"/>
        </w:rPr>
        <w:t xml:space="preserve"> </w:t>
      </w:r>
      <w:r w:rsidR="000D2A46" w:rsidRPr="00D561BB">
        <w:rPr>
          <w:rFonts w:ascii="Times New Roman" w:hAnsi="Times New Roman" w:cs="Times New Roman"/>
          <w:sz w:val="28"/>
          <w:szCs w:val="28"/>
        </w:rPr>
        <w:t>П</w:t>
      </w:r>
      <w:r w:rsidRPr="00D561BB">
        <w:rPr>
          <w:rFonts w:ascii="Times New Roman" w:hAnsi="Times New Roman" w:cs="Times New Roman"/>
          <w:sz w:val="28"/>
          <w:szCs w:val="28"/>
        </w:rPr>
        <w:t>о сравнению с предыдущим 20</w:t>
      </w:r>
      <w:r w:rsidR="00961E9B" w:rsidRPr="00D561BB">
        <w:rPr>
          <w:rFonts w:ascii="Times New Roman" w:hAnsi="Times New Roman" w:cs="Times New Roman"/>
          <w:sz w:val="28"/>
          <w:szCs w:val="28"/>
        </w:rPr>
        <w:t>20</w:t>
      </w:r>
      <w:r w:rsidRPr="00D561BB">
        <w:rPr>
          <w:rFonts w:ascii="Times New Roman" w:hAnsi="Times New Roman" w:cs="Times New Roman"/>
          <w:sz w:val="28"/>
          <w:szCs w:val="28"/>
        </w:rPr>
        <w:t xml:space="preserve"> годом отчислений НДФЛ получено </w:t>
      </w:r>
      <w:r w:rsidR="000D2A46" w:rsidRPr="00D561BB">
        <w:rPr>
          <w:rFonts w:ascii="Times New Roman" w:hAnsi="Times New Roman" w:cs="Times New Roman"/>
          <w:sz w:val="28"/>
          <w:szCs w:val="28"/>
        </w:rPr>
        <w:t>больше</w:t>
      </w:r>
      <w:r w:rsidRPr="00D561BB">
        <w:rPr>
          <w:rFonts w:ascii="Times New Roman" w:hAnsi="Times New Roman" w:cs="Times New Roman"/>
          <w:sz w:val="28"/>
          <w:szCs w:val="28"/>
        </w:rPr>
        <w:t xml:space="preserve"> </w:t>
      </w:r>
      <w:r w:rsidR="004F6C01" w:rsidRPr="00D561BB">
        <w:rPr>
          <w:rFonts w:ascii="Times New Roman" w:hAnsi="Times New Roman" w:cs="Times New Roman"/>
          <w:sz w:val="28"/>
          <w:szCs w:val="28"/>
        </w:rPr>
        <w:t xml:space="preserve"> на </w:t>
      </w:r>
      <w:r w:rsidR="006132C7">
        <w:rPr>
          <w:rFonts w:ascii="Times New Roman" w:hAnsi="Times New Roman" w:cs="Times New Roman"/>
          <w:sz w:val="28"/>
          <w:szCs w:val="28"/>
        </w:rPr>
        <w:t>1765,5</w:t>
      </w:r>
      <w:r w:rsidR="004F6C01" w:rsidRPr="00D561B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2A46" w:rsidRPr="00D561BB">
        <w:rPr>
          <w:rFonts w:ascii="Times New Roman" w:hAnsi="Times New Roman" w:cs="Times New Roman"/>
          <w:sz w:val="28"/>
          <w:szCs w:val="28"/>
        </w:rPr>
        <w:t xml:space="preserve">. </w:t>
      </w:r>
      <w:r w:rsidR="00B8722D" w:rsidRPr="00B8722D">
        <w:rPr>
          <w:rFonts w:ascii="Times New Roman" w:hAnsi="Times New Roman"/>
          <w:sz w:val="28"/>
          <w:szCs w:val="28"/>
        </w:rPr>
        <w:t xml:space="preserve">Поступления увеличились в связи </w:t>
      </w:r>
      <w:r w:rsidR="00B8722D">
        <w:rPr>
          <w:rFonts w:ascii="Times New Roman" w:hAnsi="Times New Roman"/>
          <w:sz w:val="28"/>
          <w:szCs w:val="28"/>
        </w:rPr>
        <w:t xml:space="preserve">          </w:t>
      </w:r>
      <w:r w:rsidR="00B8722D" w:rsidRPr="00B8722D">
        <w:rPr>
          <w:rFonts w:ascii="Times New Roman" w:hAnsi="Times New Roman"/>
          <w:sz w:val="28"/>
          <w:szCs w:val="28"/>
        </w:rPr>
        <w:t>с возр</w:t>
      </w:r>
      <w:r w:rsidR="00DB0E4D">
        <w:rPr>
          <w:rFonts w:ascii="Times New Roman" w:hAnsi="Times New Roman"/>
          <w:sz w:val="28"/>
          <w:szCs w:val="28"/>
        </w:rPr>
        <w:t>а</w:t>
      </w:r>
      <w:r w:rsidR="00B8722D" w:rsidRPr="00B8722D">
        <w:rPr>
          <w:rFonts w:ascii="Times New Roman" w:hAnsi="Times New Roman"/>
          <w:sz w:val="28"/>
          <w:szCs w:val="28"/>
        </w:rPr>
        <w:t xml:space="preserve">станием сумм доходов, полученных физическими лицами </w:t>
      </w:r>
      <w:r w:rsidR="00B8722D">
        <w:rPr>
          <w:rFonts w:ascii="Times New Roman" w:hAnsi="Times New Roman"/>
          <w:sz w:val="28"/>
          <w:szCs w:val="28"/>
        </w:rPr>
        <w:t xml:space="preserve">                            </w:t>
      </w:r>
      <w:r w:rsidR="00B8722D" w:rsidRPr="00B8722D">
        <w:rPr>
          <w:rFonts w:ascii="Times New Roman" w:hAnsi="Times New Roman"/>
          <w:sz w:val="28"/>
          <w:szCs w:val="28"/>
        </w:rPr>
        <w:t>в соо</w:t>
      </w:r>
      <w:r w:rsidR="00B8722D">
        <w:rPr>
          <w:rFonts w:ascii="Times New Roman" w:hAnsi="Times New Roman"/>
          <w:sz w:val="28"/>
          <w:szCs w:val="28"/>
        </w:rPr>
        <w:t>тветствии со статьей 228 НК РФ.</w:t>
      </w:r>
      <w:r w:rsidR="00B8722D">
        <w:rPr>
          <w:rFonts w:ascii="Times New Roman" w:hAnsi="Times New Roman" w:cs="Times New Roman"/>
          <w:sz w:val="28"/>
          <w:szCs w:val="28"/>
        </w:rPr>
        <w:t xml:space="preserve"> </w:t>
      </w:r>
      <w:r w:rsidR="006E1EA9" w:rsidRPr="006C21C7">
        <w:rPr>
          <w:rFonts w:ascii="Times New Roman" w:hAnsi="Times New Roman" w:cs="Times New Roman"/>
          <w:sz w:val="28"/>
          <w:szCs w:val="28"/>
        </w:rPr>
        <w:t>Доходы от использования муници</w:t>
      </w:r>
      <w:r w:rsidR="00312BBF">
        <w:rPr>
          <w:rFonts w:ascii="Times New Roman" w:hAnsi="Times New Roman" w:cs="Times New Roman"/>
          <w:sz w:val="28"/>
          <w:szCs w:val="28"/>
        </w:rPr>
        <w:t>пального имущества по сравнению</w:t>
      </w:r>
      <w:r w:rsidR="006C21C7" w:rsidRPr="006C21C7">
        <w:rPr>
          <w:rFonts w:ascii="Times New Roman" w:hAnsi="Times New Roman" w:cs="Times New Roman"/>
          <w:sz w:val="28"/>
          <w:szCs w:val="28"/>
        </w:rPr>
        <w:t xml:space="preserve"> </w:t>
      </w:r>
      <w:r w:rsidR="006E1EA9" w:rsidRPr="006C21C7">
        <w:rPr>
          <w:rFonts w:ascii="Times New Roman" w:hAnsi="Times New Roman" w:cs="Times New Roman"/>
          <w:sz w:val="28"/>
          <w:szCs w:val="28"/>
        </w:rPr>
        <w:t>с 20</w:t>
      </w:r>
      <w:r w:rsidR="00B830A1">
        <w:rPr>
          <w:rFonts w:ascii="Times New Roman" w:hAnsi="Times New Roman" w:cs="Times New Roman"/>
          <w:sz w:val="28"/>
          <w:szCs w:val="28"/>
        </w:rPr>
        <w:t>20</w:t>
      </w:r>
      <w:r w:rsidR="006E1EA9" w:rsidRPr="006C21C7">
        <w:rPr>
          <w:rFonts w:ascii="Times New Roman" w:hAnsi="Times New Roman" w:cs="Times New Roman"/>
          <w:sz w:val="28"/>
          <w:szCs w:val="28"/>
        </w:rPr>
        <w:t xml:space="preserve"> годом у</w:t>
      </w:r>
      <w:r w:rsidR="004C6962">
        <w:rPr>
          <w:rFonts w:ascii="Times New Roman" w:hAnsi="Times New Roman" w:cs="Times New Roman"/>
          <w:sz w:val="28"/>
          <w:szCs w:val="28"/>
        </w:rPr>
        <w:t>величились</w:t>
      </w:r>
      <w:r w:rsidR="006E1EA9" w:rsidRPr="006C21C7">
        <w:rPr>
          <w:rFonts w:ascii="Times New Roman" w:hAnsi="Times New Roman" w:cs="Times New Roman"/>
          <w:sz w:val="28"/>
          <w:szCs w:val="28"/>
        </w:rPr>
        <w:t xml:space="preserve"> </w:t>
      </w:r>
      <w:r w:rsidR="0061392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E1EA9" w:rsidRPr="006C21C7">
        <w:rPr>
          <w:rFonts w:ascii="Times New Roman" w:hAnsi="Times New Roman" w:cs="Times New Roman"/>
          <w:sz w:val="28"/>
          <w:szCs w:val="28"/>
        </w:rPr>
        <w:t xml:space="preserve">на </w:t>
      </w:r>
      <w:r w:rsidR="006132C7">
        <w:rPr>
          <w:rFonts w:ascii="Times New Roman" w:hAnsi="Times New Roman" w:cs="Times New Roman"/>
          <w:sz w:val="28"/>
          <w:szCs w:val="28"/>
        </w:rPr>
        <w:t>2031</w:t>
      </w:r>
      <w:r w:rsidR="006C21C7" w:rsidRPr="0010250E">
        <w:rPr>
          <w:rFonts w:ascii="Times New Roman" w:hAnsi="Times New Roman" w:cs="Times New Roman"/>
          <w:sz w:val="28"/>
          <w:szCs w:val="28"/>
        </w:rPr>
        <w:t>,0</w:t>
      </w:r>
      <w:r w:rsidR="006E1EA9" w:rsidRPr="006C21C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12BBF">
        <w:rPr>
          <w:rFonts w:ascii="Times New Roman" w:hAnsi="Times New Roman" w:cs="Times New Roman"/>
          <w:sz w:val="28"/>
          <w:szCs w:val="28"/>
        </w:rPr>
        <w:t>, в том числе</w:t>
      </w:r>
      <w:r w:rsidR="00CB2730" w:rsidRPr="006C21C7">
        <w:rPr>
          <w:rFonts w:ascii="Times New Roman" w:hAnsi="Times New Roman" w:cs="Times New Roman"/>
          <w:sz w:val="28"/>
          <w:szCs w:val="28"/>
        </w:rPr>
        <w:t xml:space="preserve"> </w:t>
      </w:r>
      <w:r w:rsidR="00755818">
        <w:rPr>
          <w:rFonts w:ascii="Times New Roman" w:hAnsi="Times New Roman" w:cs="Times New Roman"/>
          <w:sz w:val="28"/>
          <w:szCs w:val="28"/>
        </w:rPr>
        <w:t xml:space="preserve"> </w:t>
      </w:r>
      <w:r w:rsidR="00312BBF">
        <w:rPr>
          <w:rFonts w:ascii="Times New Roman" w:hAnsi="Times New Roman" w:cs="Times New Roman"/>
          <w:sz w:val="28"/>
          <w:szCs w:val="28"/>
        </w:rPr>
        <w:t>а</w:t>
      </w:r>
      <w:r w:rsidR="00613927">
        <w:rPr>
          <w:rFonts w:ascii="Times New Roman" w:hAnsi="Times New Roman" w:cs="Times New Roman"/>
          <w:sz w:val="28"/>
          <w:szCs w:val="28"/>
        </w:rPr>
        <w:t>рендная плата увеличилась на 1266,2 тыс.</w:t>
      </w:r>
      <w:r w:rsidR="009C5C98">
        <w:rPr>
          <w:rFonts w:ascii="Times New Roman" w:hAnsi="Times New Roman" w:cs="Times New Roman"/>
          <w:sz w:val="28"/>
          <w:szCs w:val="28"/>
        </w:rPr>
        <w:t xml:space="preserve"> </w:t>
      </w:r>
      <w:r w:rsidR="00613927">
        <w:rPr>
          <w:rFonts w:ascii="Times New Roman" w:hAnsi="Times New Roman" w:cs="Times New Roman"/>
          <w:sz w:val="28"/>
          <w:szCs w:val="28"/>
        </w:rPr>
        <w:t>рублей</w:t>
      </w:r>
      <w:r w:rsidR="00312BBF">
        <w:rPr>
          <w:rFonts w:ascii="Times New Roman" w:hAnsi="Times New Roman" w:cs="Times New Roman"/>
          <w:sz w:val="28"/>
          <w:szCs w:val="28"/>
        </w:rPr>
        <w:t>,</w:t>
      </w:r>
      <w:r w:rsidR="00613927">
        <w:rPr>
          <w:rFonts w:ascii="Times New Roman" w:hAnsi="Times New Roman" w:cs="Times New Roman"/>
          <w:sz w:val="28"/>
          <w:szCs w:val="28"/>
        </w:rPr>
        <w:t xml:space="preserve"> в связи с увеличением договоров </w:t>
      </w:r>
      <w:r w:rsidR="00613927" w:rsidRPr="00613927">
        <w:rPr>
          <w:rFonts w:ascii="Times New Roman" w:hAnsi="Times New Roman" w:cs="Times New Roman"/>
          <w:sz w:val="28"/>
          <w:szCs w:val="28"/>
        </w:rPr>
        <w:t xml:space="preserve">аренды в 2021г. Также увеличение произошло за счет оплаты в 2021 г. </w:t>
      </w:r>
      <w:r w:rsidR="00312BBF">
        <w:rPr>
          <w:rFonts w:ascii="Times New Roman" w:hAnsi="Times New Roman" w:cs="Times New Roman"/>
          <w:sz w:val="28"/>
          <w:szCs w:val="28"/>
        </w:rPr>
        <w:t xml:space="preserve">сумм </w:t>
      </w:r>
      <w:r w:rsidR="00613927" w:rsidRPr="00613927">
        <w:rPr>
          <w:rFonts w:ascii="Times New Roman" w:hAnsi="Times New Roman" w:cs="Times New Roman"/>
          <w:sz w:val="28"/>
          <w:szCs w:val="28"/>
        </w:rPr>
        <w:t xml:space="preserve">первой половины 2022г. </w:t>
      </w:r>
      <w:r w:rsidR="006C21C7" w:rsidRPr="006C21C7">
        <w:rPr>
          <w:rFonts w:ascii="Times New Roman" w:hAnsi="Times New Roman" w:cs="Times New Roman"/>
          <w:sz w:val="28"/>
          <w:szCs w:val="28"/>
        </w:rPr>
        <w:t>Доходы от продаж</w:t>
      </w:r>
      <w:r w:rsidR="00236F18">
        <w:rPr>
          <w:rFonts w:ascii="Times New Roman" w:hAnsi="Times New Roman" w:cs="Times New Roman"/>
          <w:sz w:val="28"/>
          <w:szCs w:val="28"/>
        </w:rPr>
        <w:t>и материальных и нематериальных</w:t>
      </w:r>
      <w:r w:rsidR="006C21C7" w:rsidRPr="006C21C7">
        <w:rPr>
          <w:rFonts w:ascii="Times New Roman" w:hAnsi="Times New Roman" w:cs="Times New Roman"/>
          <w:sz w:val="28"/>
          <w:szCs w:val="28"/>
        </w:rPr>
        <w:t xml:space="preserve"> активов</w:t>
      </w:r>
      <w:r w:rsidR="006C21C7" w:rsidRPr="006C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786" w:rsidRPr="006C21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36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="00F9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75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BED" w:rsidRPr="006C21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65C6D" w:rsidRPr="006C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2C7">
        <w:rPr>
          <w:rFonts w:ascii="Times New Roman" w:eastAsia="Times New Roman" w:hAnsi="Times New Roman" w:cs="Times New Roman"/>
          <w:sz w:val="28"/>
          <w:szCs w:val="28"/>
          <w:lang w:eastAsia="ru-RU"/>
        </w:rPr>
        <w:t>1422,2</w:t>
      </w:r>
      <w:r w:rsidR="00891786" w:rsidRPr="006C2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1786" w:rsidRPr="006C21C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65C6D" w:rsidRPr="006C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786" w:rsidRPr="006C21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7558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312BB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увеличение в основном за счет продажи земельных участков по факту поданных заявлений</w:t>
      </w:r>
      <w:r w:rsidR="00D65C6D" w:rsidRPr="006C2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1786" w:rsidRPr="00B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E21" w:rsidRDefault="0010250E" w:rsidP="00AE13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649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E88" w:rsidRPr="00947ECD">
        <w:rPr>
          <w:rFonts w:ascii="Times New Roman" w:hAnsi="Times New Roman" w:cs="Times New Roman"/>
          <w:b/>
          <w:sz w:val="28"/>
          <w:szCs w:val="28"/>
        </w:rPr>
        <w:t>Анализ исполнения расходной части бюджета</w:t>
      </w:r>
    </w:p>
    <w:p w:rsidR="00F92332" w:rsidRPr="00947ECD" w:rsidRDefault="00F92332" w:rsidP="00AE13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90696" w:rsidRDefault="00947ECD" w:rsidP="00947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районного Совета депутатов </w:t>
      </w:r>
      <w:r w:rsidR="00B90696">
        <w:rPr>
          <w:rFonts w:ascii="Times New Roman" w:hAnsi="Times New Roman" w:cs="Times New Roman"/>
          <w:sz w:val="28"/>
          <w:szCs w:val="28"/>
        </w:rPr>
        <w:t xml:space="preserve">от </w:t>
      </w:r>
      <w:r w:rsidR="00B77798"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777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B830A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B77798"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.12.20</w:t>
      </w:r>
      <w:r w:rsidR="00B830A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140E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B77798"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B830A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06</w:t>
      </w:r>
      <w:r w:rsidR="00B77798"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B830A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B777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="00B77798"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B77798">
        <w:rPr>
          <w:rFonts w:ascii="Times New Roman" w:hAnsi="Times New Roman" w:cs="Times New Roman"/>
          <w:sz w:val="28"/>
          <w:szCs w:val="28"/>
        </w:rPr>
        <w:t xml:space="preserve"> «О бюджете района на 202</w:t>
      </w:r>
      <w:r w:rsidR="00B830A1">
        <w:rPr>
          <w:rFonts w:ascii="Times New Roman" w:hAnsi="Times New Roman" w:cs="Times New Roman"/>
          <w:sz w:val="28"/>
          <w:szCs w:val="28"/>
        </w:rPr>
        <w:t>1</w:t>
      </w:r>
      <w:r w:rsidR="00B9069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1663E">
        <w:rPr>
          <w:rFonts w:ascii="Times New Roman" w:hAnsi="Times New Roman" w:cs="Times New Roman"/>
          <w:sz w:val="28"/>
          <w:szCs w:val="28"/>
        </w:rPr>
        <w:t>2</w:t>
      </w:r>
      <w:r w:rsidR="00B830A1">
        <w:rPr>
          <w:rFonts w:ascii="Times New Roman" w:hAnsi="Times New Roman" w:cs="Times New Roman"/>
          <w:sz w:val="28"/>
          <w:szCs w:val="28"/>
        </w:rPr>
        <w:t>2</w:t>
      </w:r>
      <w:r w:rsidR="00B90696">
        <w:rPr>
          <w:rFonts w:ascii="Times New Roman" w:hAnsi="Times New Roman" w:cs="Times New Roman"/>
          <w:sz w:val="28"/>
          <w:szCs w:val="28"/>
        </w:rPr>
        <w:t>-20</w:t>
      </w:r>
      <w:r w:rsidR="001168AF">
        <w:rPr>
          <w:rFonts w:ascii="Times New Roman" w:hAnsi="Times New Roman" w:cs="Times New Roman"/>
          <w:sz w:val="28"/>
          <w:szCs w:val="28"/>
        </w:rPr>
        <w:t>2</w:t>
      </w:r>
      <w:r w:rsidR="00B830A1">
        <w:rPr>
          <w:rFonts w:ascii="Times New Roman" w:hAnsi="Times New Roman" w:cs="Times New Roman"/>
          <w:sz w:val="28"/>
          <w:szCs w:val="28"/>
        </w:rPr>
        <w:t>3</w:t>
      </w:r>
      <w:r w:rsidR="00B90696">
        <w:rPr>
          <w:rFonts w:ascii="Times New Roman" w:hAnsi="Times New Roman" w:cs="Times New Roman"/>
          <w:sz w:val="28"/>
          <w:szCs w:val="28"/>
        </w:rPr>
        <w:t xml:space="preserve"> </w:t>
      </w:r>
      <w:r w:rsidR="00B90696">
        <w:rPr>
          <w:rFonts w:ascii="Times New Roman" w:hAnsi="Times New Roman" w:cs="Times New Roman"/>
          <w:sz w:val="28"/>
          <w:szCs w:val="28"/>
        </w:rPr>
        <w:lastRenderedPageBreak/>
        <w:t xml:space="preserve">годов» первоначально бюджет по расходам утвержден в сумме </w:t>
      </w:r>
      <w:r w:rsidR="00EE4441" w:rsidRPr="00EE4441">
        <w:rPr>
          <w:rFonts w:ascii="Times New Roman" w:hAnsi="Times New Roman" w:cs="Times New Roman"/>
          <w:b/>
          <w:sz w:val="28"/>
          <w:szCs w:val="28"/>
        </w:rPr>
        <w:t>1048289,6</w:t>
      </w:r>
      <w:r w:rsidR="00EE4441">
        <w:rPr>
          <w:rFonts w:ascii="Times New Roman" w:hAnsi="Times New Roman" w:cs="Times New Roman"/>
          <w:sz w:val="28"/>
          <w:szCs w:val="28"/>
        </w:rPr>
        <w:t xml:space="preserve"> </w:t>
      </w:r>
      <w:r w:rsidR="00B90696">
        <w:rPr>
          <w:rFonts w:ascii="Times New Roman" w:hAnsi="Times New Roman" w:cs="Times New Roman"/>
          <w:sz w:val="28"/>
          <w:szCs w:val="28"/>
        </w:rPr>
        <w:t xml:space="preserve">тыс. рублей.  </w:t>
      </w:r>
    </w:p>
    <w:p w:rsidR="00B90696" w:rsidRPr="00B90696" w:rsidRDefault="00B90696" w:rsidP="00EB1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696">
        <w:rPr>
          <w:rFonts w:ascii="Times New Roman" w:hAnsi="Times New Roman" w:cs="Times New Roman"/>
          <w:sz w:val="28"/>
          <w:szCs w:val="28"/>
        </w:rPr>
        <w:t xml:space="preserve">С учетом последующих изменений, внесенных в районный бюджет </w:t>
      </w:r>
      <w:r w:rsidR="00EB1468">
        <w:rPr>
          <w:rFonts w:ascii="Times New Roman" w:hAnsi="Times New Roman" w:cs="Times New Roman"/>
          <w:sz w:val="28"/>
          <w:szCs w:val="28"/>
        </w:rPr>
        <w:t xml:space="preserve">     </w:t>
      </w:r>
      <w:r w:rsidRPr="00B90696">
        <w:rPr>
          <w:rFonts w:ascii="Times New Roman" w:hAnsi="Times New Roman" w:cs="Times New Roman"/>
          <w:sz w:val="28"/>
          <w:szCs w:val="28"/>
        </w:rPr>
        <w:t>на</w:t>
      </w:r>
      <w:r w:rsidR="00EB1468">
        <w:rPr>
          <w:rFonts w:ascii="Times New Roman" w:hAnsi="Times New Roman" w:cs="Times New Roman"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>20</w:t>
      </w:r>
      <w:r w:rsidR="00B77798">
        <w:rPr>
          <w:rFonts w:ascii="Times New Roman" w:hAnsi="Times New Roman" w:cs="Times New Roman"/>
          <w:sz w:val="28"/>
          <w:szCs w:val="28"/>
        </w:rPr>
        <w:t>2</w:t>
      </w:r>
      <w:r w:rsidR="00B830A1">
        <w:rPr>
          <w:rFonts w:ascii="Times New Roman" w:hAnsi="Times New Roman" w:cs="Times New Roman"/>
          <w:sz w:val="28"/>
          <w:szCs w:val="28"/>
        </w:rPr>
        <w:t>1</w:t>
      </w:r>
      <w:r w:rsidRPr="00B90696">
        <w:rPr>
          <w:rFonts w:ascii="Times New Roman" w:hAnsi="Times New Roman" w:cs="Times New Roman"/>
          <w:sz w:val="28"/>
          <w:szCs w:val="28"/>
        </w:rPr>
        <w:t xml:space="preserve"> год</w:t>
      </w:r>
      <w:r w:rsidR="00BD0978">
        <w:rPr>
          <w:rFonts w:ascii="Times New Roman" w:hAnsi="Times New Roman" w:cs="Times New Roman"/>
          <w:sz w:val="28"/>
          <w:szCs w:val="28"/>
        </w:rPr>
        <w:t>,</w:t>
      </w:r>
      <w:r w:rsidRPr="00B90696">
        <w:rPr>
          <w:rFonts w:ascii="Times New Roman" w:hAnsi="Times New Roman" w:cs="Times New Roman"/>
          <w:sz w:val="28"/>
          <w:szCs w:val="28"/>
        </w:rPr>
        <w:t xml:space="preserve"> на основании решений </w:t>
      </w:r>
      <w:r>
        <w:rPr>
          <w:rFonts w:ascii="Times New Roman" w:hAnsi="Times New Roman" w:cs="Times New Roman"/>
          <w:sz w:val="28"/>
          <w:szCs w:val="28"/>
        </w:rPr>
        <w:t>Ермак</w:t>
      </w:r>
      <w:r w:rsidRPr="00B90696">
        <w:rPr>
          <w:rFonts w:ascii="Times New Roman" w:hAnsi="Times New Roman" w:cs="Times New Roman"/>
          <w:sz w:val="28"/>
          <w:szCs w:val="28"/>
        </w:rPr>
        <w:t>овского районного Совета депутатов и уточненной бюджетной росписью, расходная часть у</w:t>
      </w:r>
      <w:r w:rsidR="00EE4441">
        <w:rPr>
          <w:rFonts w:ascii="Times New Roman" w:hAnsi="Times New Roman" w:cs="Times New Roman"/>
          <w:sz w:val="28"/>
          <w:szCs w:val="28"/>
        </w:rPr>
        <w:t>велич</w:t>
      </w:r>
      <w:r w:rsidRPr="00B90696">
        <w:rPr>
          <w:rFonts w:ascii="Times New Roman" w:hAnsi="Times New Roman" w:cs="Times New Roman"/>
          <w:sz w:val="28"/>
          <w:szCs w:val="28"/>
        </w:rPr>
        <w:t>илась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EE4441">
        <w:rPr>
          <w:rFonts w:ascii="Times New Roman" w:hAnsi="Times New Roman" w:cs="Times New Roman"/>
          <w:b/>
          <w:sz w:val="28"/>
          <w:szCs w:val="28"/>
        </w:rPr>
        <w:t>211588,7</w:t>
      </w:r>
      <w:r w:rsidR="0061663E">
        <w:rPr>
          <w:rFonts w:ascii="Times New Roman" w:hAnsi="Times New Roman" w:cs="Times New Roman"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 xml:space="preserve">тыс. рублей и составила </w:t>
      </w:r>
      <w:r w:rsidR="00EE4441">
        <w:rPr>
          <w:rStyle w:val="211pt"/>
          <w:rFonts w:eastAsiaTheme="minorHAnsi"/>
          <w:b/>
          <w:sz w:val="28"/>
          <w:szCs w:val="28"/>
        </w:rPr>
        <w:t>1259878,3</w:t>
      </w:r>
      <w:r w:rsidR="00EE4441" w:rsidRPr="0061663E">
        <w:rPr>
          <w:rStyle w:val="211pt"/>
          <w:rFonts w:eastAsiaTheme="minorHAnsi"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>тыс. рублей.</w:t>
      </w:r>
    </w:p>
    <w:p w:rsidR="00757000" w:rsidRDefault="00B90696" w:rsidP="00757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96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18096B">
        <w:rPr>
          <w:rFonts w:ascii="Times New Roman" w:hAnsi="Times New Roman" w:cs="Times New Roman"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>районного бюджета за 20</w:t>
      </w:r>
      <w:r w:rsidR="00B77798">
        <w:rPr>
          <w:rFonts w:ascii="Times New Roman" w:hAnsi="Times New Roman" w:cs="Times New Roman"/>
          <w:sz w:val="28"/>
          <w:szCs w:val="28"/>
        </w:rPr>
        <w:t>2</w:t>
      </w:r>
      <w:r w:rsidR="00B830A1">
        <w:rPr>
          <w:rFonts w:ascii="Times New Roman" w:hAnsi="Times New Roman" w:cs="Times New Roman"/>
          <w:sz w:val="28"/>
          <w:szCs w:val="28"/>
        </w:rPr>
        <w:t>1</w:t>
      </w:r>
      <w:r w:rsidRPr="00B90696">
        <w:rPr>
          <w:rFonts w:ascii="Times New Roman" w:hAnsi="Times New Roman" w:cs="Times New Roman"/>
          <w:sz w:val="28"/>
          <w:szCs w:val="28"/>
        </w:rPr>
        <w:t xml:space="preserve"> год по расходам 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0B2">
        <w:rPr>
          <w:rStyle w:val="211pt"/>
          <w:rFonts w:eastAsiaTheme="minorHAnsi"/>
          <w:b/>
          <w:sz w:val="28"/>
          <w:szCs w:val="28"/>
        </w:rPr>
        <w:t>1206438,1</w:t>
      </w:r>
      <w:r w:rsidR="00A970B2">
        <w:rPr>
          <w:rStyle w:val="211pt"/>
          <w:rFonts w:eastAsiaTheme="minorHAnsi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A970B2">
        <w:rPr>
          <w:rFonts w:ascii="Times New Roman" w:hAnsi="Times New Roman" w:cs="Times New Roman"/>
          <w:sz w:val="28"/>
          <w:szCs w:val="28"/>
        </w:rPr>
        <w:t>95,8</w:t>
      </w:r>
      <w:r w:rsidRPr="00B90696">
        <w:rPr>
          <w:rFonts w:ascii="Times New Roman" w:hAnsi="Times New Roman" w:cs="Times New Roman"/>
          <w:sz w:val="28"/>
          <w:szCs w:val="28"/>
        </w:rPr>
        <w:t xml:space="preserve"> % к плановым показателям (с учётом всех</w:t>
      </w:r>
      <w:r w:rsidR="0018096B">
        <w:rPr>
          <w:rFonts w:ascii="Times New Roman" w:hAnsi="Times New Roman" w:cs="Times New Roman"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>внесённых в бюджет изменений). В абсолютном выражении исполнение</w:t>
      </w:r>
      <w:r w:rsidR="0018096B">
        <w:rPr>
          <w:rFonts w:ascii="Times New Roman" w:hAnsi="Times New Roman" w:cs="Times New Roman"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 xml:space="preserve">составило на </w:t>
      </w:r>
      <w:r w:rsidR="00EE4441">
        <w:rPr>
          <w:rFonts w:ascii="Times New Roman" w:hAnsi="Times New Roman" w:cs="Times New Roman"/>
          <w:b/>
          <w:sz w:val="28"/>
          <w:szCs w:val="28"/>
        </w:rPr>
        <w:t>53440,2</w:t>
      </w:r>
      <w:r w:rsidRPr="00B906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>тыс. рублей меньше</w:t>
      </w:r>
      <w:r w:rsidR="0018096B">
        <w:rPr>
          <w:rFonts w:ascii="Times New Roman" w:hAnsi="Times New Roman" w:cs="Times New Roman"/>
          <w:sz w:val="28"/>
          <w:szCs w:val="28"/>
        </w:rPr>
        <w:t>,</w:t>
      </w:r>
      <w:r w:rsidRPr="00B90696">
        <w:rPr>
          <w:rFonts w:ascii="Times New Roman" w:hAnsi="Times New Roman" w:cs="Times New Roman"/>
          <w:sz w:val="28"/>
          <w:szCs w:val="28"/>
        </w:rPr>
        <w:t xml:space="preserve"> чем утверждено бюджетом</w:t>
      </w:r>
      <w:r w:rsidR="00EB146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0696">
        <w:rPr>
          <w:rFonts w:ascii="Times New Roman" w:hAnsi="Times New Roman" w:cs="Times New Roman"/>
          <w:sz w:val="28"/>
          <w:szCs w:val="28"/>
        </w:rPr>
        <w:t xml:space="preserve"> (с учётом</w:t>
      </w:r>
      <w:r w:rsidR="0018096B">
        <w:rPr>
          <w:rFonts w:ascii="Times New Roman" w:hAnsi="Times New Roman" w:cs="Times New Roman"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>изменений) от плановых расходов.</w:t>
      </w:r>
    </w:p>
    <w:p w:rsidR="0010250E" w:rsidRDefault="00AC4A6E" w:rsidP="00757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бюджета по расходам за отчетный период в разрезе функционально</w:t>
      </w:r>
      <w:r w:rsidR="007D5E6F">
        <w:rPr>
          <w:rFonts w:ascii="Times New Roman" w:hAnsi="Times New Roman" w:cs="Times New Roman"/>
          <w:sz w:val="28"/>
          <w:szCs w:val="28"/>
        </w:rPr>
        <w:t>й структуры приведено в таблице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8E4A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0250E" w:rsidRDefault="0010250E" w:rsidP="00AC4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547BC2" w:rsidRDefault="0010250E" w:rsidP="00AC4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A970B2">
        <w:rPr>
          <w:rFonts w:ascii="Times New Roman" w:hAnsi="Times New Roman" w:cs="Times New Roman"/>
          <w:sz w:val="28"/>
          <w:szCs w:val="28"/>
        </w:rPr>
        <w:t xml:space="preserve">     </w:t>
      </w:r>
      <w:r w:rsidR="00DB0E4D">
        <w:rPr>
          <w:rFonts w:ascii="Times New Roman" w:hAnsi="Times New Roman" w:cs="Times New Roman"/>
          <w:sz w:val="28"/>
          <w:szCs w:val="28"/>
        </w:rPr>
        <w:t xml:space="preserve">  </w:t>
      </w:r>
      <w:r w:rsidR="00A97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F8E">
        <w:rPr>
          <w:rFonts w:ascii="Times New Roman" w:hAnsi="Times New Roman" w:cs="Times New Roman"/>
          <w:sz w:val="28"/>
          <w:szCs w:val="28"/>
        </w:rPr>
        <w:t xml:space="preserve"> </w:t>
      </w:r>
      <w:r w:rsidR="00AC4A6E">
        <w:rPr>
          <w:rFonts w:ascii="Times New Roman" w:hAnsi="Times New Roman" w:cs="Times New Roman"/>
          <w:sz w:val="28"/>
          <w:szCs w:val="28"/>
        </w:rPr>
        <w:t>(тыс.руб)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2835"/>
        <w:gridCol w:w="1418"/>
        <w:gridCol w:w="1418"/>
        <w:gridCol w:w="1417"/>
        <w:gridCol w:w="1134"/>
        <w:gridCol w:w="992"/>
        <w:gridCol w:w="992"/>
      </w:tblGrid>
      <w:tr w:rsidR="00C134C0" w:rsidTr="002B46D5">
        <w:tc>
          <w:tcPr>
            <w:tcW w:w="2835" w:type="dxa"/>
            <w:vMerge w:val="restart"/>
          </w:tcPr>
          <w:p w:rsidR="00C134C0" w:rsidRDefault="00C134C0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521268" w:rsidRDefault="00C134C0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C134C0" w:rsidRDefault="00C134C0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521268" w:rsidRDefault="00C134C0" w:rsidP="00B83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30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исполн</w:t>
            </w:r>
            <w:r w:rsidR="00B830A1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</w:p>
        </w:tc>
        <w:tc>
          <w:tcPr>
            <w:tcW w:w="1418" w:type="dxa"/>
            <w:vMerge w:val="restart"/>
          </w:tcPr>
          <w:p w:rsidR="00C134C0" w:rsidRDefault="00C134C0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521268" w:rsidRDefault="00C134C0" w:rsidP="00B83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7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план</w:t>
            </w:r>
          </w:p>
        </w:tc>
        <w:tc>
          <w:tcPr>
            <w:tcW w:w="2551" w:type="dxa"/>
            <w:gridSpan w:val="2"/>
          </w:tcPr>
          <w:p w:rsidR="008412EA" w:rsidRDefault="008412EA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521268" w:rsidRDefault="00C134C0" w:rsidP="00B83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7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исполнение    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12EA" w:rsidRDefault="008412EA" w:rsidP="009B0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9B0D8C"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</w:tr>
      <w:tr w:rsidR="00C134C0" w:rsidTr="002B46D5">
        <w:tc>
          <w:tcPr>
            <w:tcW w:w="2835" w:type="dxa"/>
            <w:vMerge/>
          </w:tcPr>
          <w:p w:rsidR="00C134C0" w:rsidRPr="00521268" w:rsidRDefault="00C134C0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34C0" w:rsidRPr="00521268" w:rsidRDefault="00C134C0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34C0" w:rsidRPr="00521268" w:rsidRDefault="00C134C0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34C0" w:rsidRDefault="00C134C0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521268" w:rsidRDefault="00C134C0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34C0" w:rsidRPr="00521268" w:rsidRDefault="00C134C0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плану на год, %</w:t>
            </w:r>
          </w:p>
        </w:tc>
        <w:tc>
          <w:tcPr>
            <w:tcW w:w="992" w:type="dxa"/>
          </w:tcPr>
          <w:p w:rsidR="00C134C0" w:rsidRPr="00987529" w:rsidRDefault="00C134C0" w:rsidP="00B83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6E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5AC5" w:rsidRPr="00906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6EA9">
              <w:rPr>
                <w:rFonts w:ascii="Times New Roman" w:hAnsi="Times New Roman" w:cs="Times New Roman"/>
                <w:sz w:val="24"/>
                <w:szCs w:val="24"/>
              </w:rPr>
              <w:t xml:space="preserve"> г. %</w:t>
            </w:r>
          </w:p>
        </w:tc>
        <w:tc>
          <w:tcPr>
            <w:tcW w:w="992" w:type="dxa"/>
          </w:tcPr>
          <w:p w:rsidR="00C134C0" w:rsidRPr="00987529" w:rsidRDefault="00C134C0" w:rsidP="00B83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6E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30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6EA9">
              <w:rPr>
                <w:rFonts w:ascii="Times New Roman" w:hAnsi="Times New Roman" w:cs="Times New Roman"/>
                <w:sz w:val="24"/>
                <w:szCs w:val="24"/>
              </w:rPr>
              <w:t xml:space="preserve"> г. %</w:t>
            </w:r>
          </w:p>
        </w:tc>
      </w:tr>
      <w:tr w:rsidR="00FA1CBD" w:rsidTr="002B46D5">
        <w:trPr>
          <w:trHeight w:val="1050"/>
        </w:trPr>
        <w:tc>
          <w:tcPr>
            <w:tcW w:w="2835" w:type="dxa"/>
          </w:tcPr>
          <w:p w:rsidR="00FA1CBD" w:rsidRPr="00521268" w:rsidRDefault="00FA1CBD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</w:p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52 723,0</w:t>
            </w:r>
          </w:p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55 629,9</w:t>
            </w:r>
          </w:p>
        </w:tc>
        <w:tc>
          <w:tcPr>
            <w:tcW w:w="1417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55 337,6</w:t>
            </w:r>
          </w:p>
        </w:tc>
        <w:tc>
          <w:tcPr>
            <w:tcW w:w="1134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CBD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CBD">
              <w:rPr>
                <w:rFonts w:ascii="Times New Roman" w:hAnsi="Times New Roman" w:cs="Times New Roman"/>
              </w:rPr>
              <w:t>4,6</w:t>
            </w:r>
          </w:p>
        </w:tc>
      </w:tr>
      <w:tr w:rsidR="00FA1CBD" w:rsidTr="002B46D5">
        <w:tc>
          <w:tcPr>
            <w:tcW w:w="2835" w:type="dxa"/>
          </w:tcPr>
          <w:p w:rsidR="00FA1CBD" w:rsidRDefault="00FA1CBD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vAlign w:val="bottom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1 979,9</w:t>
            </w:r>
          </w:p>
        </w:tc>
        <w:tc>
          <w:tcPr>
            <w:tcW w:w="1418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1 975,0</w:t>
            </w:r>
          </w:p>
        </w:tc>
        <w:tc>
          <w:tcPr>
            <w:tcW w:w="1417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1 975,0</w:t>
            </w:r>
          </w:p>
        </w:tc>
        <w:tc>
          <w:tcPr>
            <w:tcW w:w="1134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CBD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CBD">
              <w:rPr>
                <w:rFonts w:ascii="Times New Roman" w:hAnsi="Times New Roman" w:cs="Times New Roman"/>
              </w:rPr>
              <w:t>0,2</w:t>
            </w:r>
          </w:p>
        </w:tc>
      </w:tr>
      <w:tr w:rsidR="00FA1CBD" w:rsidTr="002B46D5">
        <w:tc>
          <w:tcPr>
            <w:tcW w:w="2835" w:type="dxa"/>
          </w:tcPr>
          <w:p w:rsidR="00FA1CBD" w:rsidRDefault="00FA1CBD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</w:t>
            </w:r>
          </w:p>
          <w:p w:rsidR="00FA1CBD" w:rsidRPr="00C64F96" w:rsidRDefault="00FA1CBD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4F96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</w:p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</w:p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8 404,2</w:t>
            </w:r>
          </w:p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5 548,1</w:t>
            </w:r>
          </w:p>
        </w:tc>
        <w:tc>
          <w:tcPr>
            <w:tcW w:w="1417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5 546,0</w:t>
            </w:r>
          </w:p>
        </w:tc>
        <w:tc>
          <w:tcPr>
            <w:tcW w:w="1134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CB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A1CBD">
              <w:rPr>
                <w:rFonts w:ascii="Times New Roman" w:hAnsi="Times New Roman" w:cs="Times New Roman"/>
              </w:rPr>
              <w:t>0,7</w:t>
            </w:r>
          </w:p>
        </w:tc>
      </w:tr>
      <w:tr w:rsidR="00FA1CBD" w:rsidTr="002B46D5">
        <w:tc>
          <w:tcPr>
            <w:tcW w:w="2835" w:type="dxa"/>
          </w:tcPr>
          <w:p w:rsidR="00FA1CBD" w:rsidRDefault="00FA1CBD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CBD" w:rsidRDefault="00FA1CBD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87 747,4</w:t>
            </w:r>
          </w:p>
        </w:tc>
        <w:tc>
          <w:tcPr>
            <w:tcW w:w="1418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140 822,3</w:t>
            </w:r>
          </w:p>
        </w:tc>
        <w:tc>
          <w:tcPr>
            <w:tcW w:w="1417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124 824,3</w:t>
            </w:r>
          </w:p>
        </w:tc>
        <w:tc>
          <w:tcPr>
            <w:tcW w:w="1134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CBD"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A1CBD">
              <w:rPr>
                <w:rFonts w:ascii="Times New Roman" w:hAnsi="Times New Roman" w:cs="Times New Roman"/>
              </w:rPr>
              <w:t>7,7</w:t>
            </w:r>
          </w:p>
        </w:tc>
      </w:tr>
      <w:tr w:rsidR="00FA1CBD" w:rsidTr="002B46D5">
        <w:tc>
          <w:tcPr>
            <w:tcW w:w="2835" w:type="dxa"/>
          </w:tcPr>
          <w:p w:rsidR="00FA1CBD" w:rsidRPr="0041587A" w:rsidRDefault="00FA1CBD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587A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101 206,0</w:t>
            </w:r>
          </w:p>
        </w:tc>
        <w:tc>
          <w:tcPr>
            <w:tcW w:w="1418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32 867,0</w:t>
            </w:r>
          </w:p>
        </w:tc>
        <w:tc>
          <w:tcPr>
            <w:tcW w:w="1417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32 739,9</w:t>
            </w:r>
          </w:p>
        </w:tc>
        <w:tc>
          <w:tcPr>
            <w:tcW w:w="1134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CBD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A1CBD">
              <w:rPr>
                <w:rFonts w:ascii="Times New Roman" w:hAnsi="Times New Roman" w:cs="Times New Roman"/>
              </w:rPr>
              <w:t>8,8</w:t>
            </w:r>
          </w:p>
        </w:tc>
      </w:tr>
      <w:tr w:rsidR="00FA1CBD" w:rsidTr="002B46D5">
        <w:tc>
          <w:tcPr>
            <w:tcW w:w="2835" w:type="dxa"/>
          </w:tcPr>
          <w:p w:rsidR="00FA1CBD" w:rsidRDefault="00FA1CBD" w:rsidP="009B0D8C">
            <w:pPr>
              <w:rPr>
                <w:rFonts w:ascii="Times New Roman" w:hAnsi="Times New Roman" w:cs="Times New Roman"/>
              </w:rPr>
            </w:pPr>
            <w:r w:rsidRPr="00A947E0">
              <w:rPr>
                <w:rFonts w:ascii="Times New Roman" w:hAnsi="Times New Roman" w:cs="Times New Roman"/>
              </w:rPr>
              <w:t>Охрана окружающей среды</w:t>
            </w:r>
          </w:p>
          <w:p w:rsidR="00FA1CBD" w:rsidRPr="00A947E0" w:rsidRDefault="00FA1CBD" w:rsidP="009B0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255,9</w:t>
            </w:r>
          </w:p>
        </w:tc>
        <w:tc>
          <w:tcPr>
            <w:tcW w:w="1418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8 598,2</w:t>
            </w:r>
          </w:p>
        </w:tc>
        <w:tc>
          <w:tcPr>
            <w:tcW w:w="1417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873,3</w:t>
            </w:r>
          </w:p>
        </w:tc>
        <w:tc>
          <w:tcPr>
            <w:tcW w:w="1134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CBD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CBD">
              <w:rPr>
                <w:rFonts w:ascii="Times New Roman" w:hAnsi="Times New Roman" w:cs="Times New Roman"/>
              </w:rPr>
              <w:t>0,1</w:t>
            </w:r>
          </w:p>
        </w:tc>
      </w:tr>
      <w:tr w:rsidR="00FA1CBD" w:rsidTr="002B46D5">
        <w:tc>
          <w:tcPr>
            <w:tcW w:w="2835" w:type="dxa"/>
          </w:tcPr>
          <w:p w:rsidR="00FA1CBD" w:rsidRDefault="00FA1CBD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FA1CBD" w:rsidRPr="0041587A" w:rsidRDefault="00FA1CBD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640 863,2</w:t>
            </w:r>
          </w:p>
        </w:tc>
        <w:tc>
          <w:tcPr>
            <w:tcW w:w="1418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725 836,6</w:t>
            </w:r>
          </w:p>
        </w:tc>
        <w:tc>
          <w:tcPr>
            <w:tcW w:w="1417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714 704,5</w:t>
            </w:r>
          </w:p>
        </w:tc>
        <w:tc>
          <w:tcPr>
            <w:tcW w:w="1134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CBD">
              <w:rPr>
                <w:rFonts w:ascii="Times New Roman" w:hAnsi="Times New Roman" w:cs="Times New Roman"/>
                <w:color w:val="000000"/>
              </w:rPr>
              <w:t>59,2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CBD">
              <w:rPr>
                <w:rFonts w:ascii="Times New Roman" w:hAnsi="Times New Roman" w:cs="Times New Roman"/>
              </w:rPr>
              <w:t>56,0</w:t>
            </w:r>
          </w:p>
        </w:tc>
      </w:tr>
      <w:tr w:rsidR="00FA1CBD" w:rsidTr="002B46D5">
        <w:tc>
          <w:tcPr>
            <w:tcW w:w="2835" w:type="dxa"/>
          </w:tcPr>
          <w:p w:rsidR="00FA1CBD" w:rsidRDefault="00FA1CBD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105 710,8</w:t>
            </w:r>
          </w:p>
        </w:tc>
        <w:tc>
          <w:tcPr>
            <w:tcW w:w="1418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114 045,2</w:t>
            </w:r>
          </w:p>
        </w:tc>
        <w:tc>
          <w:tcPr>
            <w:tcW w:w="1417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113 737,4</w:t>
            </w:r>
          </w:p>
        </w:tc>
        <w:tc>
          <w:tcPr>
            <w:tcW w:w="1134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CBD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CBD">
              <w:rPr>
                <w:rFonts w:ascii="Times New Roman" w:hAnsi="Times New Roman" w:cs="Times New Roman"/>
              </w:rPr>
              <w:t>9,2</w:t>
            </w:r>
          </w:p>
        </w:tc>
      </w:tr>
      <w:tr w:rsidR="00FA1CBD" w:rsidTr="002B46D5">
        <w:tc>
          <w:tcPr>
            <w:tcW w:w="2835" w:type="dxa"/>
          </w:tcPr>
          <w:p w:rsidR="00FA1CBD" w:rsidRDefault="00FA1CBD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418" w:type="dxa"/>
            <w:vAlign w:val="bottom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302,9</w:t>
            </w:r>
          </w:p>
        </w:tc>
        <w:tc>
          <w:tcPr>
            <w:tcW w:w="1418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299,1</w:t>
            </w:r>
          </w:p>
        </w:tc>
        <w:tc>
          <w:tcPr>
            <w:tcW w:w="1417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299,1</w:t>
            </w:r>
          </w:p>
        </w:tc>
        <w:tc>
          <w:tcPr>
            <w:tcW w:w="1134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CB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CBD">
              <w:rPr>
                <w:rFonts w:ascii="Times New Roman" w:hAnsi="Times New Roman" w:cs="Times New Roman"/>
              </w:rPr>
              <w:t>0,1</w:t>
            </w:r>
          </w:p>
        </w:tc>
      </w:tr>
      <w:tr w:rsidR="00FA1CBD" w:rsidTr="002B46D5">
        <w:tc>
          <w:tcPr>
            <w:tcW w:w="2835" w:type="dxa"/>
          </w:tcPr>
          <w:p w:rsidR="00FA1CBD" w:rsidRDefault="00FA1CBD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vAlign w:val="bottom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40 750,1</w:t>
            </w:r>
          </w:p>
        </w:tc>
        <w:tc>
          <w:tcPr>
            <w:tcW w:w="1418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60 057,2</w:t>
            </w:r>
          </w:p>
        </w:tc>
        <w:tc>
          <w:tcPr>
            <w:tcW w:w="1417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42 479,6</w:t>
            </w:r>
          </w:p>
        </w:tc>
        <w:tc>
          <w:tcPr>
            <w:tcW w:w="1134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CBD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CBD">
              <w:rPr>
                <w:rFonts w:ascii="Times New Roman" w:hAnsi="Times New Roman" w:cs="Times New Roman"/>
              </w:rPr>
              <w:t>3,6</w:t>
            </w:r>
          </w:p>
        </w:tc>
      </w:tr>
      <w:tr w:rsidR="00FA1CBD" w:rsidTr="002B46D5">
        <w:tc>
          <w:tcPr>
            <w:tcW w:w="2835" w:type="dxa"/>
          </w:tcPr>
          <w:p w:rsidR="00FA1CBD" w:rsidRDefault="00FA1CBD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17 638,2</w:t>
            </w:r>
          </w:p>
        </w:tc>
        <w:tc>
          <w:tcPr>
            <w:tcW w:w="1418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17 482,5</w:t>
            </w:r>
          </w:p>
        </w:tc>
        <w:tc>
          <w:tcPr>
            <w:tcW w:w="1417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17 277,2</w:t>
            </w:r>
          </w:p>
        </w:tc>
        <w:tc>
          <w:tcPr>
            <w:tcW w:w="1134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CBD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CBD">
              <w:rPr>
                <w:rFonts w:ascii="Times New Roman" w:hAnsi="Times New Roman" w:cs="Times New Roman"/>
              </w:rPr>
              <w:t>1,5</w:t>
            </w:r>
          </w:p>
        </w:tc>
      </w:tr>
      <w:tr w:rsidR="00FA1CBD" w:rsidTr="002B46D5">
        <w:tc>
          <w:tcPr>
            <w:tcW w:w="2835" w:type="dxa"/>
          </w:tcPr>
          <w:p w:rsidR="00FA1CBD" w:rsidRDefault="00FA1CBD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муниципального долга</w:t>
            </w:r>
          </w:p>
        </w:tc>
        <w:tc>
          <w:tcPr>
            <w:tcW w:w="1418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418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417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CB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jc w:val="center"/>
              <w:rPr>
                <w:rFonts w:ascii="Times New Roman" w:hAnsi="Times New Roman" w:cs="Times New Roman"/>
              </w:rPr>
            </w:pPr>
            <w:r w:rsidRPr="00FA1CBD">
              <w:rPr>
                <w:rFonts w:ascii="Times New Roman" w:hAnsi="Times New Roman" w:cs="Times New Roman"/>
              </w:rPr>
              <w:t>0</w:t>
            </w:r>
          </w:p>
        </w:tc>
      </w:tr>
      <w:tr w:rsidR="00FA1CBD" w:rsidTr="002B46D5">
        <w:tc>
          <w:tcPr>
            <w:tcW w:w="2835" w:type="dxa"/>
          </w:tcPr>
          <w:p w:rsidR="00FA1CBD" w:rsidRDefault="00FA1CBD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86 085,3</w:t>
            </w:r>
          </w:p>
        </w:tc>
        <w:tc>
          <w:tcPr>
            <w:tcW w:w="1418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96 711,7</w:t>
            </w:r>
          </w:p>
        </w:tc>
        <w:tc>
          <w:tcPr>
            <w:tcW w:w="1417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96 640,2</w:t>
            </w:r>
          </w:p>
        </w:tc>
        <w:tc>
          <w:tcPr>
            <w:tcW w:w="1134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</w:rPr>
            </w:pPr>
            <w:r w:rsidRPr="0075471A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CBD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FA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CBD">
              <w:rPr>
                <w:rFonts w:ascii="Times New Roman" w:hAnsi="Times New Roman" w:cs="Times New Roman"/>
              </w:rPr>
              <w:t>7,5</w:t>
            </w:r>
          </w:p>
        </w:tc>
      </w:tr>
      <w:tr w:rsidR="00FA1CBD" w:rsidTr="002B46D5">
        <w:tc>
          <w:tcPr>
            <w:tcW w:w="2835" w:type="dxa"/>
          </w:tcPr>
          <w:p w:rsidR="00FA1CBD" w:rsidRPr="00FA1BEE" w:rsidRDefault="00FA1CBD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EE">
              <w:rPr>
                <w:rFonts w:ascii="Times New Roman" w:hAnsi="Times New Roman" w:cs="Times New Roman"/>
                <w:b/>
                <w:sz w:val="24"/>
                <w:szCs w:val="24"/>
              </w:rPr>
              <w:t>В С Е Г О</w:t>
            </w:r>
          </w:p>
        </w:tc>
        <w:tc>
          <w:tcPr>
            <w:tcW w:w="1418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71A">
              <w:rPr>
                <w:rFonts w:ascii="Times New Roman" w:hAnsi="Times New Roman" w:cs="Times New Roman"/>
                <w:b/>
              </w:rPr>
              <w:t>1143668,5</w:t>
            </w:r>
          </w:p>
        </w:tc>
        <w:tc>
          <w:tcPr>
            <w:tcW w:w="1418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1259878,3</w:t>
            </w:r>
          </w:p>
        </w:tc>
        <w:tc>
          <w:tcPr>
            <w:tcW w:w="1417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1206438,1</w:t>
            </w:r>
          </w:p>
        </w:tc>
        <w:tc>
          <w:tcPr>
            <w:tcW w:w="1134" w:type="dxa"/>
            <w:vAlign w:val="center"/>
          </w:tcPr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1CBD" w:rsidRPr="0075471A" w:rsidRDefault="00FA1CBD" w:rsidP="007547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71A">
              <w:rPr>
                <w:rFonts w:ascii="Times New Roman" w:hAnsi="Times New Roman" w:cs="Times New Roman"/>
                <w:b/>
              </w:rPr>
              <w:t>96,6</w:t>
            </w:r>
          </w:p>
        </w:tc>
        <w:tc>
          <w:tcPr>
            <w:tcW w:w="992" w:type="dxa"/>
            <w:vAlign w:val="center"/>
          </w:tcPr>
          <w:p w:rsidR="00FA1CBD" w:rsidRPr="00FA1CBD" w:rsidRDefault="00FA1CBD" w:rsidP="009B0D8C">
            <w:pPr>
              <w:rPr>
                <w:rFonts w:ascii="Times New Roman" w:hAnsi="Times New Roman" w:cs="Times New Roman"/>
                <w:b/>
              </w:rPr>
            </w:pPr>
          </w:p>
          <w:p w:rsidR="00FA1CBD" w:rsidRPr="00FA1CBD" w:rsidRDefault="00FA1CBD" w:rsidP="009B0D8C">
            <w:pPr>
              <w:rPr>
                <w:rFonts w:ascii="Times New Roman" w:hAnsi="Times New Roman" w:cs="Times New Roman"/>
                <w:b/>
              </w:rPr>
            </w:pPr>
            <w:r w:rsidRPr="00FA1CBD">
              <w:rPr>
                <w:rFonts w:ascii="Times New Roman" w:hAnsi="Times New Roman" w:cs="Times New Roman"/>
                <w:b/>
              </w:rPr>
              <w:t xml:space="preserve">     100</w:t>
            </w:r>
          </w:p>
        </w:tc>
        <w:tc>
          <w:tcPr>
            <w:tcW w:w="992" w:type="dxa"/>
          </w:tcPr>
          <w:p w:rsidR="00FA1CBD" w:rsidRPr="00FA1CBD" w:rsidRDefault="00FA1CBD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A1CBD" w:rsidRPr="00FA1CBD" w:rsidRDefault="00FA1CBD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1CBD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746FDA" w:rsidRDefault="00746FDA" w:rsidP="00C6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4D4" w:rsidRPr="000B0E88" w:rsidRDefault="008F14D4" w:rsidP="00B62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F96">
        <w:rPr>
          <w:rFonts w:ascii="Times New Roman" w:hAnsi="Times New Roman" w:cs="Times New Roman"/>
          <w:sz w:val="28"/>
          <w:szCs w:val="28"/>
        </w:rPr>
        <w:lastRenderedPageBreak/>
        <w:t>Основную долю расходов бюджета в 20</w:t>
      </w:r>
      <w:r w:rsidR="00B77798">
        <w:rPr>
          <w:rFonts w:ascii="Times New Roman" w:hAnsi="Times New Roman" w:cs="Times New Roman"/>
          <w:sz w:val="28"/>
          <w:szCs w:val="28"/>
        </w:rPr>
        <w:t>2</w:t>
      </w:r>
      <w:r w:rsidR="00B830A1">
        <w:rPr>
          <w:rFonts w:ascii="Times New Roman" w:hAnsi="Times New Roman" w:cs="Times New Roman"/>
          <w:sz w:val="28"/>
          <w:szCs w:val="28"/>
        </w:rPr>
        <w:t>1</w:t>
      </w:r>
      <w:r w:rsidRPr="00C64F96">
        <w:rPr>
          <w:rFonts w:ascii="Times New Roman" w:hAnsi="Times New Roman" w:cs="Times New Roman"/>
          <w:sz w:val="28"/>
          <w:szCs w:val="28"/>
        </w:rPr>
        <w:t xml:space="preserve"> году с уче</w:t>
      </w:r>
      <w:r w:rsidR="00B6254C">
        <w:rPr>
          <w:rFonts w:ascii="Times New Roman" w:hAnsi="Times New Roman" w:cs="Times New Roman"/>
          <w:sz w:val="28"/>
          <w:szCs w:val="28"/>
        </w:rPr>
        <w:t>том изменений составили расходы</w:t>
      </w:r>
      <w:r w:rsidRPr="00C64F96">
        <w:rPr>
          <w:rFonts w:ascii="Times New Roman" w:hAnsi="Times New Roman" w:cs="Times New Roman"/>
          <w:sz w:val="28"/>
          <w:szCs w:val="28"/>
        </w:rPr>
        <w:t>:</w:t>
      </w:r>
    </w:p>
    <w:p w:rsidR="008F14D4" w:rsidRDefault="008F14D4" w:rsidP="00EB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96">
        <w:rPr>
          <w:rFonts w:ascii="Times New Roman" w:hAnsi="Times New Roman" w:cs="Times New Roman"/>
          <w:sz w:val="28"/>
          <w:szCs w:val="28"/>
        </w:rPr>
        <w:t xml:space="preserve">- образование  </w:t>
      </w:r>
      <w:r w:rsidR="00A150E1">
        <w:rPr>
          <w:rFonts w:ascii="Times New Roman" w:hAnsi="Times New Roman" w:cs="Times New Roman"/>
          <w:sz w:val="28"/>
          <w:szCs w:val="28"/>
        </w:rPr>
        <w:t>5</w:t>
      </w:r>
      <w:r w:rsidR="00FA1CBD">
        <w:rPr>
          <w:rFonts w:ascii="Times New Roman" w:hAnsi="Times New Roman" w:cs="Times New Roman"/>
          <w:sz w:val="28"/>
          <w:szCs w:val="28"/>
        </w:rPr>
        <w:t>9,2</w:t>
      </w:r>
      <w:r w:rsidRPr="00C64F96">
        <w:rPr>
          <w:rFonts w:ascii="Times New Roman" w:hAnsi="Times New Roman" w:cs="Times New Roman"/>
          <w:sz w:val="28"/>
          <w:szCs w:val="28"/>
        </w:rPr>
        <w:t>%;</w:t>
      </w:r>
    </w:p>
    <w:p w:rsidR="00FA1CBD" w:rsidRPr="00C64F96" w:rsidRDefault="00FA1CBD" w:rsidP="00EB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-национальная экономика</w:t>
      </w:r>
      <w:r w:rsidRPr="00C64F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10,3%;</w:t>
      </w:r>
    </w:p>
    <w:p w:rsidR="008F14D4" w:rsidRDefault="008F14D4" w:rsidP="00EB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96">
        <w:rPr>
          <w:rFonts w:ascii="Times New Roman" w:hAnsi="Times New Roman" w:cs="Times New Roman"/>
          <w:sz w:val="28"/>
          <w:szCs w:val="28"/>
        </w:rPr>
        <w:t>- культур</w:t>
      </w:r>
      <w:r w:rsidR="00906EA9">
        <w:rPr>
          <w:rFonts w:ascii="Times New Roman" w:hAnsi="Times New Roman" w:cs="Times New Roman"/>
          <w:sz w:val="28"/>
          <w:szCs w:val="28"/>
        </w:rPr>
        <w:t>а, кинематография</w:t>
      </w:r>
      <w:r w:rsidRPr="00C64F96">
        <w:rPr>
          <w:rFonts w:ascii="Times New Roman" w:hAnsi="Times New Roman" w:cs="Times New Roman"/>
          <w:sz w:val="28"/>
          <w:szCs w:val="28"/>
        </w:rPr>
        <w:t xml:space="preserve">  </w:t>
      </w:r>
      <w:r w:rsidR="00A150E1">
        <w:rPr>
          <w:rFonts w:ascii="Times New Roman" w:hAnsi="Times New Roman" w:cs="Times New Roman"/>
          <w:sz w:val="28"/>
          <w:szCs w:val="28"/>
        </w:rPr>
        <w:t>9,</w:t>
      </w:r>
      <w:r w:rsidR="00FA1CBD">
        <w:rPr>
          <w:rFonts w:ascii="Times New Roman" w:hAnsi="Times New Roman" w:cs="Times New Roman"/>
          <w:sz w:val="28"/>
          <w:szCs w:val="28"/>
        </w:rPr>
        <w:t>4</w:t>
      </w:r>
      <w:r w:rsidRPr="00C64F96">
        <w:rPr>
          <w:rFonts w:ascii="Times New Roman" w:hAnsi="Times New Roman" w:cs="Times New Roman"/>
          <w:sz w:val="28"/>
          <w:szCs w:val="28"/>
        </w:rPr>
        <w:t>%.</w:t>
      </w:r>
    </w:p>
    <w:p w:rsidR="00D44282" w:rsidRDefault="00D44282" w:rsidP="00D44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Наименьший удельный вес составляют расходы по разделу                            «охрана окружающей среды»  0,1% .</w:t>
      </w:r>
    </w:p>
    <w:p w:rsidR="00D44282" w:rsidRDefault="00D44282" w:rsidP="00EB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43">
        <w:rPr>
          <w:rFonts w:ascii="Times New Roman" w:eastAsia="Times New Roman" w:hAnsi="Times New Roman" w:cs="Times New Roman"/>
          <w:sz w:val="28"/>
          <w:szCs w:val="28"/>
        </w:rPr>
        <w:t>В составе расходной части районного бюджета предусмотрен резервный фонд админист</w:t>
      </w:r>
      <w:r w:rsidR="005641E8">
        <w:rPr>
          <w:rFonts w:ascii="Times New Roman" w:eastAsia="Times New Roman" w:hAnsi="Times New Roman" w:cs="Times New Roman"/>
          <w:sz w:val="28"/>
          <w:szCs w:val="28"/>
        </w:rPr>
        <w:t>рации района, который утвержден</w:t>
      </w:r>
      <w:r w:rsidRPr="00A53F43">
        <w:rPr>
          <w:rFonts w:ascii="Times New Roman" w:eastAsia="Times New Roman" w:hAnsi="Times New Roman" w:cs="Times New Roman"/>
          <w:sz w:val="28"/>
          <w:szCs w:val="28"/>
        </w:rPr>
        <w:t xml:space="preserve"> решением районного Совета депутатов от 1</w:t>
      </w:r>
      <w:r w:rsidR="005641E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3F43">
        <w:rPr>
          <w:rFonts w:ascii="Times New Roman" w:eastAsia="Times New Roman" w:hAnsi="Times New Roman" w:cs="Times New Roman"/>
          <w:sz w:val="28"/>
          <w:szCs w:val="28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53F43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5641E8">
        <w:rPr>
          <w:rFonts w:ascii="Times New Roman" w:eastAsia="Times New Roman" w:hAnsi="Times New Roman" w:cs="Times New Roman"/>
          <w:sz w:val="28"/>
          <w:szCs w:val="28"/>
        </w:rPr>
        <w:t xml:space="preserve"> 06</w:t>
      </w:r>
      <w:r w:rsidRPr="00A53F4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41E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641E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53F43">
        <w:rPr>
          <w:rFonts w:ascii="Times New Roman" w:eastAsia="Times New Roman" w:hAnsi="Times New Roman" w:cs="Times New Roman"/>
          <w:sz w:val="28"/>
          <w:szCs w:val="28"/>
        </w:rPr>
        <w:t xml:space="preserve"> «О районном бюджете на 20</w:t>
      </w:r>
      <w:r w:rsidR="005641E8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A53F43">
        <w:rPr>
          <w:rFonts w:ascii="Times New Roman" w:eastAsia="Times New Roman" w:hAnsi="Times New Roman" w:cs="Times New Roman"/>
          <w:sz w:val="28"/>
          <w:szCs w:val="28"/>
        </w:rPr>
        <w:t>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641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3F43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641E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53F43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="00BC7F5F">
        <w:rPr>
          <w:rFonts w:ascii="Times New Roman" w:eastAsia="Times New Roman" w:hAnsi="Times New Roman" w:cs="Times New Roman"/>
          <w:sz w:val="28"/>
          <w:szCs w:val="28"/>
        </w:rPr>
        <w:t xml:space="preserve"> в сумме 105,0 тыс. рублей,                    при внесении изменений в решение, сумма была снята и направлена                       в Танзыбейский, Григорьевский сельские Советы для очистки дорог от снега</w:t>
      </w:r>
      <w:r w:rsidR="005641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4F96" w:rsidRPr="00B90696" w:rsidRDefault="00BC7F5F" w:rsidP="00EB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Остатка </w:t>
      </w:r>
      <w:r w:rsidR="00C64F96">
        <w:rPr>
          <w:rFonts w:ascii="Times New Roman" w:hAnsi="Times New Roman" w:cs="Times New Roman"/>
          <w:sz w:val="28"/>
          <w:szCs w:val="28"/>
        </w:rPr>
        <w:t xml:space="preserve">по резервному фонду </w:t>
      </w:r>
      <w:r>
        <w:rPr>
          <w:rFonts w:ascii="Times New Roman" w:hAnsi="Times New Roman" w:cs="Times New Roman"/>
          <w:sz w:val="28"/>
          <w:szCs w:val="28"/>
        </w:rPr>
        <w:t>в администрации Ермаковского района                      н</w:t>
      </w:r>
      <w:r w:rsidR="00C64F9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01 января </w:t>
      </w:r>
      <w:r w:rsidR="00C64F96">
        <w:rPr>
          <w:rFonts w:ascii="Times New Roman" w:hAnsi="Times New Roman" w:cs="Times New Roman"/>
          <w:sz w:val="28"/>
          <w:szCs w:val="28"/>
        </w:rPr>
        <w:t>20</w:t>
      </w:r>
      <w:r w:rsidR="00B777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4F9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C64F96">
        <w:rPr>
          <w:rFonts w:ascii="Times New Roman" w:hAnsi="Times New Roman" w:cs="Times New Roman"/>
          <w:sz w:val="28"/>
          <w:szCs w:val="28"/>
        </w:rPr>
        <w:t>.</w:t>
      </w:r>
    </w:p>
    <w:p w:rsidR="0010250E" w:rsidRDefault="004A7097" w:rsidP="000B0E88">
      <w:pPr>
        <w:pStyle w:val="30"/>
        <w:shd w:val="clear" w:color="auto" w:fill="auto"/>
        <w:spacing w:after="0" w:line="346" w:lineRule="exact"/>
        <w:ind w:right="1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B0E88" w:rsidRDefault="00A67CEF" w:rsidP="000B0E88">
      <w:pPr>
        <w:pStyle w:val="30"/>
        <w:shd w:val="clear" w:color="auto" w:fill="auto"/>
        <w:spacing w:after="0" w:line="346" w:lineRule="exact"/>
        <w:ind w:right="1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25529">
        <w:rPr>
          <w:sz w:val="28"/>
          <w:szCs w:val="28"/>
        </w:rPr>
        <w:t xml:space="preserve">      </w:t>
      </w:r>
      <w:r w:rsidR="000B0E88" w:rsidRPr="000B0E88">
        <w:rPr>
          <w:sz w:val="28"/>
          <w:szCs w:val="28"/>
        </w:rPr>
        <w:t xml:space="preserve">Исполнение бюджета по расходам в соответствии </w:t>
      </w:r>
      <w:r w:rsidR="00757000">
        <w:rPr>
          <w:sz w:val="28"/>
          <w:szCs w:val="28"/>
        </w:rPr>
        <w:t xml:space="preserve">      </w:t>
      </w:r>
      <w:r w:rsidR="000B0E88">
        <w:rPr>
          <w:sz w:val="28"/>
          <w:szCs w:val="28"/>
        </w:rPr>
        <w:t xml:space="preserve">                 </w:t>
      </w:r>
    </w:p>
    <w:p w:rsidR="000B0E88" w:rsidRPr="000B0E88" w:rsidRDefault="000B0E88" w:rsidP="000B0E88">
      <w:pPr>
        <w:pStyle w:val="30"/>
        <w:shd w:val="clear" w:color="auto" w:fill="auto"/>
        <w:spacing w:after="0" w:line="346" w:lineRule="exact"/>
        <w:ind w:right="1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7000">
        <w:rPr>
          <w:sz w:val="28"/>
          <w:szCs w:val="28"/>
        </w:rPr>
        <w:t xml:space="preserve">с </w:t>
      </w:r>
      <w:r w:rsidRPr="000B0E88">
        <w:rPr>
          <w:sz w:val="28"/>
          <w:szCs w:val="28"/>
        </w:rPr>
        <w:t>бюдж</w:t>
      </w:r>
      <w:r w:rsidR="00757000">
        <w:rPr>
          <w:sz w:val="28"/>
          <w:szCs w:val="28"/>
        </w:rPr>
        <w:t xml:space="preserve">етной классификацией Российской </w:t>
      </w:r>
      <w:r w:rsidRPr="000B0E88">
        <w:rPr>
          <w:sz w:val="28"/>
          <w:szCs w:val="28"/>
        </w:rPr>
        <w:t>Федерации</w:t>
      </w:r>
    </w:p>
    <w:p w:rsidR="000B0E88" w:rsidRDefault="000B0E88" w:rsidP="000B0E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7E07" w:rsidRPr="009901EC" w:rsidRDefault="000B0E88" w:rsidP="00234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E88">
        <w:rPr>
          <w:rFonts w:ascii="Times New Roman" w:hAnsi="Times New Roman" w:cs="Times New Roman"/>
          <w:sz w:val="28"/>
          <w:szCs w:val="28"/>
        </w:rPr>
        <w:t>Контрольно-</w:t>
      </w:r>
      <w:r>
        <w:rPr>
          <w:rFonts w:ascii="Times New Roman" w:hAnsi="Times New Roman" w:cs="Times New Roman"/>
          <w:sz w:val="28"/>
          <w:szCs w:val="28"/>
        </w:rPr>
        <w:t>счетным органом проведен анализ исполнения в 20</w:t>
      </w:r>
      <w:r w:rsidR="00B77798">
        <w:rPr>
          <w:rFonts w:ascii="Times New Roman" w:hAnsi="Times New Roman" w:cs="Times New Roman"/>
          <w:sz w:val="28"/>
          <w:szCs w:val="28"/>
        </w:rPr>
        <w:t>2</w:t>
      </w:r>
      <w:r w:rsidR="00B830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бюджета по расходам в разрезе разделов, подразделов бюджетной классификации</w:t>
      </w:r>
      <w:r w:rsidR="00B231B7">
        <w:rPr>
          <w:rFonts w:ascii="Times New Roman" w:hAnsi="Times New Roman" w:cs="Times New Roman"/>
          <w:sz w:val="28"/>
          <w:szCs w:val="28"/>
        </w:rPr>
        <w:t>.</w:t>
      </w:r>
      <w:r w:rsidR="008412EA">
        <w:rPr>
          <w:rFonts w:ascii="Times New Roman" w:hAnsi="Times New Roman" w:cs="Times New Roman"/>
          <w:sz w:val="28"/>
          <w:szCs w:val="28"/>
        </w:rPr>
        <w:t xml:space="preserve"> </w:t>
      </w:r>
      <w:r w:rsidR="007B07FE" w:rsidRPr="007B07FE">
        <w:rPr>
          <w:rFonts w:ascii="Times New Roman" w:hAnsi="Times New Roman" w:cs="Times New Roman"/>
          <w:sz w:val="28"/>
          <w:szCs w:val="28"/>
        </w:rPr>
        <w:t>В  результате  проведенного  анализа  исполнения  расходной  части  бюджета установлено:</w:t>
      </w:r>
    </w:p>
    <w:p w:rsidR="000B0E88" w:rsidRPr="009558E7" w:rsidRDefault="000B0E88" w:rsidP="0023408E">
      <w:pPr>
        <w:pStyle w:val="30"/>
        <w:shd w:val="clear" w:color="auto" w:fill="auto"/>
        <w:spacing w:after="0" w:line="341" w:lineRule="exact"/>
        <w:rPr>
          <w:sz w:val="28"/>
          <w:szCs w:val="28"/>
        </w:rPr>
      </w:pPr>
      <w:r w:rsidRPr="009558E7">
        <w:rPr>
          <w:sz w:val="28"/>
          <w:szCs w:val="28"/>
        </w:rPr>
        <w:t>Раздел 0100 «Общегосударственные вопросы»</w:t>
      </w:r>
    </w:p>
    <w:p w:rsidR="005E6785" w:rsidRDefault="005E6785" w:rsidP="006B7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Общегосударственные вопросы – </w:t>
      </w:r>
      <w:r w:rsidR="00EE4441" w:rsidRPr="00AA7209">
        <w:rPr>
          <w:rFonts w:ascii="Times New Roman" w:eastAsia="Calibri" w:hAnsi="Times New Roman" w:cs="Times New Roman"/>
          <w:b/>
          <w:sz w:val="28"/>
          <w:szCs w:val="28"/>
        </w:rPr>
        <w:t>55 337.6</w:t>
      </w:r>
      <w:r w:rsidR="00CA19A1">
        <w:rPr>
          <w:rFonts w:ascii="Times New Roman" w:eastAsia="Calibri" w:hAnsi="Times New Roman" w:cs="Times New Roman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E4441" w:rsidRPr="00CA19A1">
        <w:rPr>
          <w:rFonts w:ascii="Times New Roman" w:hAnsi="Times New Roman" w:cs="Times New Roman"/>
          <w:b/>
          <w:sz w:val="28"/>
          <w:szCs w:val="28"/>
        </w:rPr>
        <w:t>99,5</w:t>
      </w:r>
      <w:r w:rsidRPr="00F23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%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E6785">
        <w:rPr>
          <w:rFonts w:ascii="Times New Roman" w:hAnsi="Times New Roman" w:cs="Times New Roman"/>
          <w:sz w:val="28"/>
          <w:szCs w:val="28"/>
        </w:rPr>
        <w:t>в том числе:</w:t>
      </w:r>
    </w:p>
    <w:tbl>
      <w:tblPr>
        <w:tblW w:w="9912" w:type="dxa"/>
        <w:tblInd w:w="98" w:type="dxa"/>
        <w:tblLayout w:type="fixed"/>
        <w:tblLook w:val="04A0"/>
      </w:tblPr>
      <w:tblGrid>
        <w:gridCol w:w="294"/>
        <w:gridCol w:w="5386"/>
        <w:gridCol w:w="295"/>
        <w:gridCol w:w="1053"/>
        <w:gridCol w:w="144"/>
        <w:gridCol w:w="1483"/>
        <w:gridCol w:w="146"/>
        <w:gridCol w:w="965"/>
        <w:gridCol w:w="25"/>
        <w:gridCol w:w="121"/>
      </w:tblGrid>
      <w:tr w:rsidR="00417975" w:rsidRPr="00C358AA" w:rsidTr="00E262D5">
        <w:trPr>
          <w:gridAfter w:val="2"/>
          <w:wAfter w:w="146" w:type="dxa"/>
          <w:trHeight w:val="630"/>
        </w:trPr>
        <w:tc>
          <w:tcPr>
            <w:tcW w:w="294" w:type="dxa"/>
            <w:shd w:val="clear" w:color="FFFFCC" w:fill="FFFFFF"/>
            <w:vAlign w:val="center"/>
            <w:hideMark/>
          </w:tcPr>
          <w:p w:rsidR="00417975" w:rsidRPr="00C358AA" w:rsidRDefault="00417975" w:rsidP="006B7E0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FFFFCC" w:fill="FFFFFF"/>
            <w:vAlign w:val="center"/>
            <w:hideMark/>
          </w:tcPr>
          <w:p w:rsidR="00417975" w:rsidRPr="00E270A8" w:rsidRDefault="00417975" w:rsidP="006B7E0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70A8">
              <w:rPr>
                <w:rFonts w:ascii="Times New Roman" w:hAnsi="Times New Roman" w:cs="Times New Roman"/>
                <w:i/>
                <w:sz w:val="28"/>
                <w:szCs w:val="2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348" w:type="dxa"/>
            <w:gridSpan w:val="2"/>
            <w:shd w:val="clear" w:color="FFFFCC" w:fill="FFFFFF"/>
            <w:vAlign w:val="center"/>
            <w:hideMark/>
          </w:tcPr>
          <w:p w:rsidR="00417975" w:rsidRPr="00CA19A1" w:rsidRDefault="00EE4441" w:rsidP="006B7E07">
            <w:pPr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19A1">
              <w:rPr>
                <w:rFonts w:ascii="Times New Roman" w:eastAsia="Calibri" w:hAnsi="Times New Roman" w:cs="Times New Roman"/>
                <w:sz w:val="28"/>
                <w:szCs w:val="28"/>
              </w:rPr>
              <w:t>1 897.4</w:t>
            </w:r>
          </w:p>
        </w:tc>
        <w:tc>
          <w:tcPr>
            <w:tcW w:w="1627" w:type="dxa"/>
            <w:gridSpan w:val="2"/>
            <w:shd w:val="clear" w:color="000000" w:fill="FFFFFF"/>
            <w:vAlign w:val="center"/>
          </w:tcPr>
          <w:p w:rsidR="00417975" w:rsidRPr="004C6AA7" w:rsidRDefault="00417975" w:rsidP="006B7E0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1111" w:type="dxa"/>
            <w:gridSpan w:val="2"/>
            <w:shd w:val="clear" w:color="000000" w:fill="FFFFFF"/>
            <w:noWrap/>
            <w:vAlign w:val="center"/>
            <w:hideMark/>
          </w:tcPr>
          <w:p w:rsidR="00417975" w:rsidRPr="004C6AA7" w:rsidRDefault="00EE4441" w:rsidP="006B7E07">
            <w:pPr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  <w:r w:rsidR="00417975"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417975" w:rsidRPr="00C358AA" w:rsidTr="00E262D5">
        <w:trPr>
          <w:trHeight w:val="945"/>
        </w:trPr>
        <w:tc>
          <w:tcPr>
            <w:tcW w:w="294" w:type="dxa"/>
            <w:shd w:val="clear" w:color="FFFFCC" w:fill="FFFFFF"/>
            <w:vAlign w:val="center"/>
            <w:hideMark/>
          </w:tcPr>
          <w:p w:rsidR="00417975" w:rsidRPr="00E270A8" w:rsidRDefault="00417975" w:rsidP="006B7E07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6" w:type="dxa"/>
            <w:shd w:val="clear" w:color="FFFFCC" w:fill="FFFFFF"/>
            <w:vAlign w:val="center"/>
            <w:hideMark/>
          </w:tcPr>
          <w:p w:rsidR="006B7E07" w:rsidRDefault="006B7E07" w:rsidP="00E270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7975" w:rsidRPr="00E270A8" w:rsidRDefault="00417975" w:rsidP="00E270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70A8">
              <w:rPr>
                <w:rFonts w:ascii="Times New Roman" w:hAnsi="Times New Roman" w:cs="Times New Roman"/>
                <w:i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2" w:type="dxa"/>
            <w:gridSpan w:val="3"/>
            <w:shd w:val="clear" w:color="auto" w:fill="auto"/>
            <w:vAlign w:val="center"/>
            <w:hideMark/>
          </w:tcPr>
          <w:p w:rsidR="00417975" w:rsidRPr="00CA19A1" w:rsidRDefault="00EE4441" w:rsidP="00E270A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19A1">
              <w:rPr>
                <w:rFonts w:ascii="Times New Roman" w:eastAsia="Calibri" w:hAnsi="Times New Roman" w:cs="Times New Roman"/>
                <w:sz w:val="28"/>
                <w:szCs w:val="28"/>
              </w:rPr>
              <w:t>4 879.4</w:t>
            </w:r>
          </w:p>
        </w:tc>
        <w:tc>
          <w:tcPr>
            <w:tcW w:w="1629" w:type="dxa"/>
            <w:gridSpan w:val="2"/>
            <w:vAlign w:val="center"/>
          </w:tcPr>
          <w:p w:rsidR="00417975" w:rsidRPr="004C6AA7" w:rsidRDefault="00417975" w:rsidP="00E270A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1111" w:type="dxa"/>
            <w:gridSpan w:val="3"/>
            <w:shd w:val="clear" w:color="000000" w:fill="FFFFFF"/>
            <w:noWrap/>
            <w:vAlign w:val="center"/>
            <w:hideMark/>
          </w:tcPr>
          <w:p w:rsidR="00417975" w:rsidRPr="00E270A8" w:rsidRDefault="00417975" w:rsidP="00236F1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70A8">
              <w:rPr>
                <w:rFonts w:ascii="Times New Roman" w:hAnsi="Times New Roman" w:cs="Times New Roman"/>
                <w:i/>
                <w:sz w:val="28"/>
                <w:szCs w:val="28"/>
              </w:rPr>
              <w:t>99.</w:t>
            </w:r>
            <w:r w:rsidR="00236F1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E270A8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417975" w:rsidRPr="00C358AA" w:rsidTr="00E262D5">
        <w:trPr>
          <w:trHeight w:val="945"/>
        </w:trPr>
        <w:tc>
          <w:tcPr>
            <w:tcW w:w="294" w:type="dxa"/>
            <w:shd w:val="clear" w:color="FFFFCC" w:fill="FFFFFF"/>
            <w:vAlign w:val="center"/>
            <w:hideMark/>
          </w:tcPr>
          <w:p w:rsidR="00417975" w:rsidRPr="00E270A8" w:rsidRDefault="00417975" w:rsidP="00E270A8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6" w:type="dxa"/>
            <w:shd w:val="clear" w:color="FFFFCC" w:fill="FFFFFF"/>
            <w:vAlign w:val="center"/>
            <w:hideMark/>
          </w:tcPr>
          <w:p w:rsidR="00417975" w:rsidRPr="00E270A8" w:rsidRDefault="00417975" w:rsidP="00E270A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70A8">
              <w:rPr>
                <w:rFonts w:ascii="Times New Roman" w:hAnsi="Times New Roman" w:cs="Times New Roman"/>
                <w:i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2" w:type="dxa"/>
            <w:gridSpan w:val="3"/>
            <w:shd w:val="clear" w:color="auto" w:fill="auto"/>
            <w:vAlign w:val="center"/>
            <w:hideMark/>
          </w:tcPr>
          <w:p w:rsidR="00417975" w:rsidRPr="00CA19A1" w:rsidRDefault="00236F18" w:rsidP="00E270A8">
            <w:pPr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19A1">
              <w:rPr>
                <w:rFonts w:ascii="Times New Roman" w:eastAsia="Calibri" w:hAnsi="Times New Roman" w:cs="Times New Roman"/>
                <w:sz w:val="28"/>
                <w:szCs w:val="28"/>
              </w:rPr>
              <w:t>34 151.2</w:t>
            </w:r>
          </w:p>
        </w:tc>
        <w:tc>
          <w:tcPr>
            <w:tcW w:w="1629" w:type="dxa"/>
            <w:gridSpan w:val="2"/>
            <w:vAlign w:val="center"/>
          </w:tcPr>
          <w:p w:rsidR="00417975" w:rsidRPr="004C6AA7" w:rsidRDefault="00417975" w:rsidP="00E270A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1111" w:type="dxa"/>
            <w:gridSpan w:val="3"/>
            <w:shd w:val="clear" w:color="000000" w:fill="FFFFFF"/>
            <w:noWrap/>
            <w:vAlign w:val="center"/>
            <w:hideMark/>
          </w:tcPr>
          <w:p w:rsidR="00417975" w:rsidRPr="00E270A8" w:rsidRDefault="00236F18" w:rsidP="00E270A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  <w:r w:rsidR="00417975" w:rsidRPr="00E270A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17975" w:rsidRPr="00C358AA" w:rsidTr="00E262D5">
        <w:trPr>
          <w:trHeight w:val="315"/>
        </w:trPr>
        <w:tc>
          <w:tcPr>
            <w:tcW w:w="294" w:type="dxa"/>
            <w:shd w:val="clear" w:color="FFFFCC" w:fill="FFFFFF"/>
            <w:vAlign w:val="center"/>
            <w:hideMark/>
          </w:tcPr>
          <w:p w:rsidR="00417975" w:rsidRPr="00E270A8" w:rsidRDefault="00417975" w:rsidP="00E270A8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6" w:type="dxa"/>
            <w:shd w:val="clear" w:color="FFFFCC" w:fill="FFFFFF"/>
            <w:vAlign w:val="center"/>
            <w:hideMark/>
          </w:tcPr>
          <w:p w:rsidR="00417975" w:rsidRPr="00E270A8" w:rsidRDefault="00417975" w:rsidP="004C6AA7">
            <w:pPr>
              <w:spacing w:after="0"/>
              <w:ind w:left="-250" w:firstLine="25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270A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4232" w:type="dxa"/>
            <w:gridSpan w:val="8"/>
            <w:shd w:val="clear" w:color="FFFFCC" w:fill="FFFFFF"/>
            <w:vAlign w:val="center"/>
            <w:hideMark/>
          </w:tcPr>
          <w:p w:rsidR="00417975" w:rsidRPr="00E270A8" w:rsidRDefault="00417975" w:rsidP="00E270A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70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Исполнение отсутствует</w:t>
            </w:r>
          </w:p>
          <w:p w:rsidR="00417975" w:rsidRPr="00E270A8" w:rsidRDefault="00417975" w:rsidP="00E270A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975" w:rsidRPr="00C358AA" w:rsidTr="00E262D5">
        <w:trPr>
          <w:trHeight w:val="945"/>
        </w:trPr>
        <w:tc>
          <w:tcPr>
            <w:tcW w:w="294" w:type="dxa"/>
            <w:shd w:val="clear" w:color="FFFFCC" w:fill="FFFFFF"/>
            <w:vAlign w:val="center"/>
            <w:hideMark/>
          </w:tcPr>
          <w:p w:rsidR="00417975" w:rsidRPr="00E270A8" w:rsidRDefault="00417975" w:rsidP="00E270A8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6" w:type="dxa"/>
            <w:shd w:val="clear" w:color="FFFFCC" w:fill="FFFFFF"/>
            <w:vAlign w:val="center"/>
            <w:hideMark/>
          </w:tcPr>
          <w:p w:rsidR="00417975" w:rsidRPr="00E270A8" w:rsidRDefault="00417975" w:rsidP="004179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70A8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2" w:type="dxa"/>
            <w:gridSpan w:val="3"/>
            <w:shd w:val="clear" w:color="auto" w:fill="auto"/>
            <w:vAlign w:val="center"/>
            <w:hideMark/>
          </w:tcPr>
          <w:p w:rsidR="00417975" w:rsidRPr="00CA19A1" w:rsidRDefault="00236F18" w:rsidP="00417975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19A1">
              <w:rPr>
                <w:rFonts w:ascii="Times New Roman" w:eastAsia="Calibri" w:hAnsi="Times New Roman" w:cs="Times New Roman"/>
                <w:sz w:val="28"/>
                <w:szCs w:val="28"/>
              </w:rPr>
              <w:t>8 537.1</w:t>
            </w:r>
          </w:p>
        </w:tc>
        <w:tc>
          <w:tcPr>
            <w:tcW w:w="1629" w:type="dxa"/>
            <w:gridSpan w:val="2"/>
            <w:vAlign w:val="center"/>
          </w:tcPr>
          <w:p w:rsidR="00417975" w:rsidRPr="004C6AA7" w:rsidRDefault="00417975" w:rsidP="004179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1111" w:type="dxa"/>
            <w:gridSpan w:val="3"/>
            <w:shd w:val="clear" w:color="000000" w:fill="FFFFFF"/>
            <w:noWrap/>
            <w:vAlign w:val="center"/>
            <w:hideMark/>
          </w:tcPr>
          <w:p w:rsidR="00417975" w:rsidRPr="004C6AA7" w:rsidRDefault="00417975" w:rsidP="00236F1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99.</w:t>
            </w:r>
            <w:r w:rsidR="00236F1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346530" w:rsidRPr="00346530" w:rsidTr="00E262D5">
        <w:trPr>
          <w:gridAfter w:val="1"/>
          <w:wAfter w:w="121" w:type="dxa"/>
          <w:trHeight w:val="375"/>
        </w:trPr>
        <w:tc>
          <w:tcPr>
            <w:tcW w:w="5975" w:type="dxa"/>
            <w:gridSpan w:val="3"/>
            <w:shd w:val="clear" w:color="auto" w:fill="auto"/>
            <w:hideMark/>
          </w:tcPr>
          <w:p w:rsidR="00346530" w:rsidRPr="00346530" w:rsidRDefault="006B7E07" w:rsidP="00FA7251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  <w:r w:rsidR="00346530" w:rsidRPr="00346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3816" w:type="dxa"/>
            <w:gridSpan w:val="6"/>
            <w:shd w:val="clear" w:color="000000" w:fill="FFFFFF"/>
            <w:noWrap/>
            <w:vAlign w:val="center"/>
            <w:hideMark/>
          </w:tcPr>
          <w:p w:rsidR="00346530" w:rsidRPr="00346530" w:rsidRDefault="00346530" w:rsidP="00FA7251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Исполнение отсутствует</w:t>
            </w:r>
          </w:p>
        </w:tc>
      </w:tr>
      <w:tr w:rsidR="00FA7251" w:rsidRPr="00346530" w:rsidTr="00E262D5">
        <w:trPr>
          <w:gridAfter w:val="1"/>
          <w:wAfter w:w="121" w:type="dxa"/>
          <w:trHeight w:val="375"/>
        </w:trPr>
        <w:tc>
          <w:tcPr>
            <w:tcW w:w="5975" w:type="dxa"/>
            <w:gridSpan w:val="3"/>
            <w:shd w:val="clear" w:color="auto" w:fill="auto"/>
            <w:hideMark/>
          </w:tcPr>
          <w:p w:rsidR="00FA7251" w:rsidRDefault="00FA7251" w:rsidP="00FA7251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816" w:type="dxa"/>
            <w:gridSpan w:val="6"/>
            <w:shd w:val="clear" w:color="000000" w:fill="FFFFFF"/>
            <w:noWrap/>
            <w:vAlign w:val="center"/>
            <w:hideMark/>
          </w:tcPr>
          <w:p w:rsidR="00FA7251" w:rsidRPr="00346530" w:rsidRDefault="00FA7251" w:rsidP="00FA7251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46530" w:rsidRPr="00346530" w:rsidTr="00E262D5">
        <w:trPr>
          <w:gridAfter w:val="1"/>
          <w:wAfter w:w="121" w:type="dxa"/>
          <w:trHeight w:val="375"/>
        </w:trPr>
        <w:tc>
          <w:tcPr>
            <w:tcW w:w="5975" w:type="dxa"/>
            <w:gridSpan w:val="3"/>
            <w:shd w:val="clear" w:color="000000" w:fill="FFFFFF"/>
            <w:hideMark/>
          </w:tcPr>
          <w:p w:rsidR="00346530" w:rsidRPr="00346530" w:rsidRDefault="006B7E07" w:rsidP="00FA7251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</w:t>
            </w:r>
            <w:r w:rsidR="00346530" w:rsidRPr="00346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826" w:type="dxa"/>
            <w:gridSpan w:val="4"/>
            <w:shd w:val="clear" w:color="000000" w:fill="FFFFFF"/>
            <w:noWrap/>
            <w:vAlign w:val="center"/>
            <w:hideMark/>
          </w:tcPr>
          <w:p w:rsidR="00346530" w:rsidRPr="004C6AA7" w:rsidRDefault="00236F18" w:rsidP="00FA72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19A1">
              <w:rPr>
                <w:rFonts w:ascii="Times New Roman" w:eastAsia="Calibri" w:hAnsi="Times New Roman" w:cs="Times New Roman"/>
                <w:sz w:val="28"/>
                <w:szCs w:val="28"/>
              </w:rPr>
              <w:t>5 872.5</w:t>
            </w:r>
            <w:r>
              <w:t xml:space="preserve">  </w:t>
            </w:r>
            <w:r w:rsidR="00346530"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990" w:type="dxa"/>
            <w:gridSpan w:val="2"/>
            <w:shd w:val="clear" w:color="000000" w:fill="FFFFFF"/>
            <w:noWrap/>
            <w:vAlign w:val="center"/>
            <w:hideMark/>
          </w:tcPr>
          <w:p w:rsidR="00346530" w:rsidRPr="004C6AA7" w:rsidRDefault="00F378BE" w:rsidP="00236F18">
            <w:pPr>
              <w:spacing w:after="0"/>
              <w:ind w:left="-10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98</w:t>
            </w:r>
            <w:r w:rsidR="004C6AA7"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236F18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346530"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</w:tbl>
    <w:p w:rsidR="008E4AA7" w:rsidRPr="006B7E07" w:rsidRDefault="00FA7251" w:rsidP="006B7E07">
      <w:pPr>
        <w:jc w:val="both"/>
        <w:rPr>
          <w:rFonts w:ascii="Times New Roman" w:hAnsi="Times New Roman" w:cs="Times New Roman"/>
          <w:sz w:val="28"/>
          <w:szCs w:val="28"/>
        </w:rPr>
      </w:pPr>
      <w:r w:rsidRPr="00434438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6F18">
        <w:rPr>
          <w:rFonts w:ascii="Times New Roman" w:hAnsi="Times New Roman" w:cs="Times New Roman"/>
          <w:sz w:val="28"/>
          <w:szCs w:val="28"/>
        </w:rPr>
        <w:t>1</w:t>
      </w:r>
      <w:r w:rsidRPr="00434438">
        <w:rPr>
          <w:rFonts w:ascii="Times New Roman" w:hAnsi="Times New Roman" w:cs="Times New Roman"/>
          <w:sz w:val="28"/>
          <w:szCs w:val="28"/>
        </w:rPr>
        <w:t xml:space="preserve"> году в сравнении с 20</w:t>
      </w:r>
      <w:r w:rsidR="00236F18">
        <w:rPr>
          <w:rFonts w:ascii="Times New Roman" w:hAnsi="Times New Roman" w:cs="Times New Roman"/>
          <w:sz w:val="28"/>
          <w:szCs w:val="28"/>
        </w:rPr>
        <w:t>20</w:t>
      </w:r>
      <w:r w:rsidRPr="00434438">
        <w:rPr>
          <w:rFonts w:ascii="Times New Roman" w:hAnsi="Times New Roman" w:cs="Times New Roman"/>
          <w:sz w:val="28"/>
          <w:szCs w:val="28"/>
        </w:rPr>
        <w:t xml:space="preserve"> годом исполнение расходов по данному разделу увеличилось на сумму </w:t>
      </w:r>
      <w:r w:rsidR="00236F18">
        <w:rPr>
          <w:rFonts w:ascii="Times New Roman" w:hAnsi="Times New Roman" w:cs="Times New Roman"/>
          <w:sz w:val="28"/>
          <w:szCs w:val="28"/>
        </w:rPr>
        <w:t>2614,6</w:t>
      </w:r>
      <w:r w:rsidRPr="0043443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2D5" w:rsidRDefault="00E262D5" w:rsidP="005E6785">
      <w:pPr>
        <w:pStyle w:val="30"/>
        <w:shd w:val="clear" w:color="auto" w:fill="auto"/>
        <w:spacing w:after="0" w:line="341" w:lineRule="exact"/>
        <w:ind w:left="20"/>
        <w:rPr>
          <w:sz w:val="28"/>
          <w:szCs w:val="28"/>
        </w:rPr>
      </w:pPr>
    </w:p>
    <w:p w:rsidR="005E6785" w:rsidRPr="005E6785" w:rsidRDefault="005E6785" w:rsidP="005E6785">
      <w:pPr>
        <w:pStyle w:val="30"/>
        <w:shd w:val="clear" w:color="auto" w:fill="auto"/>
        <w:spacing w:after="0" w:line="341" w:lineRule="exact"/>
        <w:ind w:left="20"/>
        <w:rPr>
          <w:sz w:val="28"/>
          <w:szCs w:val="28"/>
        </w:rPr>
      </w:pPr>
      <w:r w:rsidRPr="005E6785">
        <w:rPr>
          <w:sz w:val="28"/>
          <w:szCs w:val="28"/>
        </w:rPr>
        <w:t>Раздел 0200 «Национальная оборона»</w:t>
      </w:r>
    </w:p>
    <w:p w:rsidR="008412EA" w:rsidRPr="00F40081" w:rsidRDefault="005E6785" w:rsidP="00841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Национальная оборона – </w:t>
      </w:r>
      <w:r w:rsidR="00236F18" w:rsidRPr="00236F18">
        <w:rPr>
          <w:rFonts w:ascii="Times New Roman" w:eastAsia="Calibri" w:hAnsi="Times New Roman" w:cs="Times New Roman"/>
          <w:b/>
          <w:sz w:val="28"/>
          <w:szCs w:val="28"/>
        </w:rPr>
        <w:t>1 975.0</w:t>
      </w:r>
      <w:r w:rsidR="00236F18"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36F18">
        <w:rPr>
          <w:rFonts w:ascii="Times New Roman" w:hAnsi="Times New Roman" w:cs="Times New Roman"/>
          <w:b/>
          <w:sz w:val="28"/>
          <w:szCs w:val="28"/>
        </w:rPr>
        <w:t>100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%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E6785">
        <w:rPr>
          <w:rFonts w:ascii="Times New Roman" w:hAnsi="Times New Roman" w:cs="Times New Roman"/>
          <w:sz w:val="28"/>
          <w:szCs w:val="28"/>
        </w:rPr>
        <w:t>в том числе:</w:t>
      </w:r>
    </w:p>
    <w:tbl>
      <w:tblPr>
        <w:tblW w:w="9678" w:type="dxa"/>
        <w:tblInd w:w="-318" w:type="dxa"/>
        <w:tblLayout w:type="fixed"/>
        <w:tblLook w:val="04A0"/>
      </w:tblPr>
      <w:tblGrid>
        <w:gridCol w:w="5787"/>
        <w:gridCol w:w="1027"/>
        <w:gridCol w:w="1701"/>
        <w:gridCol w:w="1163"/>
      </w:tblGrid>
      <w:tr w:rsidR="008412EA" w:rsidRPr="00C358AA" w:rsidTr="00F40081">
        <w:trPr>
          <w:trHeight w:val="315"/>
        </w:trPr>
        <w:tc>
          <w:tcPr>
            <w:tcW w:w="5787" w:type="dxa"/>
            <w:shd w:val="clear" w:color="FFFFCC" w:fill="FFFFFF"/>
            <w:vAlign w:val="center"/>
            <w:hideMark/>
          </w:tcPr>
          <w:p w:rsidR="008412EA" w:rsidRPr="00F40081" w:rsidRDefault="008412EA" w:rsidP="00906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0081">
              <w:rPr>
                <w:rFonts w:ascii="Times New Roman" w:hAnsi="Times New Roman" w:cs="Times New Roman"/>
                <w:i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27" w:type="dxa"/>
            <w:shd w:val="clear" w:color="003366" w:fill="FFFFFF"/>
            <w:vAlign w:val="center"/>
            <w:hideMark/>
          </w:tcPr>
          <w:p w:rsidR="008412EA" w:rsidRPr="00F40081" w:rsidRDefault="008412EA" w:rsidP="00E262D5">
            <w:pPr>
              <w:ind w:right="-24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00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262D5">
              <w:rPr>
                <w:rFonts w:ascii="Times New Roman" w:hAnsi="Times New Roman" w:cs="Times New Roman"/>
                <w:i/>
                <w:sz w:val="28"/>
                <w:szCs w:val="28"/>
              </w:rPr>
              <w:t>1975,0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412EA" w:rsidRPr="00F40081" w:rsidRDefault="008412EA" w:rsidP="00906E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0081">
              <w:rPr>
                <w:rFonts w:ascii="Times New Roman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:rsidR="008412EA" w:rsidRPr="00F40081" w:rsidRDefault="00E262D5" w:rsidP="00906EA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  <w:r w:rsidR="008412EA" w:rsidRPr="00F40081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</w:tbl>
    <w:p w:rsidR="00B231B7" w:rsidRPr="00414160" w:rsidRDefault="00052488" w:rsidP="00841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160">
        <w:rPr>
          <w:rFonts w:ascii="Times New Roman" w:hAnsi="Times New Roman" w:cs="Times New Roman"/>
          <w:sz w:val="28"/>
          <w:szCs w:val="28"/>
        </w:rPr>
        <w:t>В 20</w:t>
      </w:r>
      <w:r w:rsidR="006B7E07">
        <w:rPr>
          <w:rFonts w:ascii="Times New Roman" w:hAnsi="Times New Roman" w:cs="Times New Roman"/>
          <w:sz w:val="28"/>
          <w:szCs w:val="28"/>
        </w:rPr>
        <w:t>2</w:t>
      </w:r>
      <w:r w:rsidR="00E262D5">
        <w:rPr>
          <w:rFonts w:ascii="Times New Roman" w:hAnsi="Times New Roman" w:cs="Times New Roman"/>
          <w:sz w:val="28"/>
          <w:szCs w:val="28"/>
        </w:rPr>
        <w:t>1</w:t>
      </w:r>
      <w:r w:rsidRPr="00414160">
        <w:rPr>
          <w:rFonts w:ascii="Times New Roman" w:hAnsi="Times New Roman" w:cs="Times New Roman"/>
          <w:sz w:val="28"/>
          <w:szCs w:val="28"/>
        </w:rPr>
        <w:t xml:space="preserve"> году в сравнении с 20</w:t>
      </w:r>
      <w:r w:rsidR="00E262D5">
        <w:rPr>
          <w:rFonts w:ascii="Times New Roman" w:hAnsi="Times New Roman" w:cs="Times New Roman"/>
          <w:sz w:val="28"/>
          <w:szCs w:val="28"/>
        </w:rPr>
        <w:t>20</w:t>
      </w:r>
      <w:r w:rsidRPr="00414160">
        <w:rPr>
          <w:rFonts w:ascii="Times New Roman" w:hAnsi="Times New Roman" w:cs="Times New Roman"/>
          <w:sz w:val="28"/>
          <w:szCs w:val="28"/>
        </w:rPr>
        <w:t xml:space="preserve"> годом исполнение расходов по данному разделу у</w:t>
      </w:r>
      <w:r w:rsidR="00E262D5">
        <w:rPr>
          <w:rFonts w:ascii="Times New Roman" w:hAnsi="Times New Roman" w:cs="Times New Roman"/>
          <w:sz w:val="28"/>
          <w:szCs w:val="28"/>
        </w:rPr>
        <w:t>меньшились</w:t>
      </w:r>
      <w:r w:rsidRPr="0041416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262D5">
        <w:rPr>
          <w:rFonts w:ascii="Times New Roman" w:hAnsi="Times New Roman" w:cs="Times New Roman"/>
          <w:sz w:val="28"/>
          <w:szCs w:val="28"/>
        </w:rPr>
        <w:t xml:space="preserve">-4,9 </w:t>
      </w:r>
      <w:r w:rsidRPr="00414160">
        <w:rPr>
          <w:rFonts w:ascii="Times New Roman" w:hAnsi="Times New Roman" w:cs="Times New Roman"/>
          <w:sz w:val="28"/>
          <w:szCs w:val="28"/>
        </w:rPr>
        <w:t>тыс. рублей</w:t>
      </w:r>
      <w:r w:rsidR="0092439E" w:rsidRPr="00414160">
        <w:rPr>
          <w:rFonts w:ascii="Times New Roman" w:hAnsi="Times New Roman" w:cs="Times New Roman"/>
          <w:sz w:val="28"/>
          <w:szCs w:val="28"/>
        </w:rPr>
        <w:t>.</w:t>
      </w:r>
      <w:r w:rsidRPr="00414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2EA" w:rsidRDefault="00547BC2" w:rsidP="005E6785">
      <w:pPr>
        <w:pStyle w:val="30"/>
        <w:shd w:val="clear" w:color="auto" w:fill="auto"/>
        <w:spacing w:after="0" w:line="34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547BC2" w:rsidRDefault="008412EA" w:rsidP="005E6785">
      <w:pPr>
        <w:pStyle w:val="30"/>
        <w:shd w:val="clear" w:color="auto" w:fill="auto"/>
        <w:spacing w:after="0" w:line="34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D5E6F">
        <w:rPr>
          <w:sz w:val="28"/>
          <w:szCs w:val="28"/>
        </w:rPr>
        <w:t xml:space="preserve">       </w:t>
      </w:r>
      <w:r w:rsidR="005E6785" w:rsidRPr="005E6785">
        <w:rPr>
          <w:sz w:val="28"/>
          <w:szCs w:val="28"/>
        </w:rPr>
        <w:t xml:space="preserve">Раздел 0300 «Национальная безопасность </w:t>
      </w:r>
      <w:r w:rsidR="007D5E6F">
        <w:rPr>
          <w:sz w:val="28"/>
          <w:szCs w:val="28"/>
        </w:rPr>
        <w:t xml:space="preserve">        </w:t>
      </w:r>
      <w:r w:rsidR="005E6785" w:rsidRPr="005E6785">
        <w:rPr>
          <w:sz w:val="28"/>
          <w:szCs w:val="28"/>
        </w:rPr>
        <w:t xml:space="preserve"> </w:t>
      </w:r>
      <w:r w:rsidR="00547BC2">
        <w:rPr>
          <w:sz w:val="28"/>
          <w:szCs w:val="28"/>
        </w:rPr>
        <w:t xml:space="preserve"> </w:t>
      </w:r>
    </w:p>
    <w:p w:rsidR="005E6785" w:rsidRPr="0023408E" w:rsidRDefault="00547BC2" w:rsidP="0023408E">
      <w:pPr>
        <w:pStyle w:val="30"/>
        <w:shd w:val="clear" w:color="auto" w:fill="auto"/>
        <w:spacing w:after="0" w:line="34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D5E6F">
        <w:rPr>
          <w:sz w:val="28"/>
          <w:szCs w:val="28"/>
        </w:rPr>
        <w:t xml:space="preserve"> и </w:t>
      </w:r>
      <w:r w:rsidR="005E6785" w:rsidRPr="005E6785">
        <w:rPr>
          <w:sz w:val="28"/>
          <w:szCs w:val="28"/>
        </w:rPr>
        <w:t>правоохранительная деятельность»</w:t>
      </w:r>
    </w:p>
    <w:p w:rsid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Национальная безопасность и правоохранительная деятельность – </w:t>
      </w:r>
      <w:r w:rsidR="00E262D5">
        <w:rPr>
          <w:rFonts w:ascii="Times New Roman" w:hAnsi="Times New Roman" w:cs="Times New Roman"/>
          <w:b/>
          <w:bCs/>
          <w:sz w:val="28"/>
          <w:szCs w:val="28"/>
        </w:rPr>
        <w:t>5546,0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262D5">
        <w:rPr>
          <w:rFonts w:ascii="Times New Roman" w:hAnsi="Times New Roman" w:cs="Times New Roman"/>
          <w:b/>
          <w:sz w:val="28"/>
          <w:szCs w:val="28"/>
        </w:rPr>
        <w:t>100</w:t>
      </w:r>
      <w:r w:rsidRPr="005E6785"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E262D5" w:rsidRDefault="00E262D5" w:rsidP="00E26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2D5" w:rsidRDefault="00E262D5" w:rsidP="00E26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62D5">
        <w:rPr>
          <w:rFonts w:ascii="Times New Roman" w:hAnsi="Times New Roman" w:cs="Times New Roman"/>
          <w:i/>
          <w:sz w:val="28"/>
          <w:szCs w:val="28"/>
        </w:rPr>
        <w:t>Гражданская оборона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3949,8 тыс.рублей      99,9%</w:t>
      </w:r>
    </w:p>
    <w:p w:rsidR="00E262D5" w:rsidRPr="00E262D5" w:rsidRDefault="00E262D5" w:rsidP="00E262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791" w:type="dxa"/>
        <w:tblInd w:w="98" w:type="dxa"/>
        <w:tblLook w:val="04A0"/>
      </w:tblPr>
      <w:tblGrid>
        <w:gridCol w:w="5636"/>
        <w:gridCol w:w="2789"/>
        <w:gridCol w:w="1366"/>
      </w:tblGrid>
      <w:tr w:rsidR="00414160" w:rsidRPr="00EF00FF" w:rsidTr="00414160">
        <w:trPr>
          <w:trHeight w:val="653"/>
        </w:trPr>
        <w:tc>
          <w:tcPr>
            <w:tcW w:w="5636" w:type="dxa"/>
            <w:shd w:val="clear" w:color="000000" w:fill="FFFFFF"/>
            <w:hideMark/>
          </w:tcPr>
          <w:p w:rsidR="00414160" w:rsidRPr="0092439E" w:rsidRDefault="00414160" w:rsidP="00906EA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92439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89" w:type="dxa"/>
            <w:shd w:val="clear" w:color="000000" w:fill="FFFFFF"/>
            <w:noWrap/>
            <w:vAlign w:val="center"/>
            <w:hideMark/>
          </w:tcPr>
          <w:p w:rsidR="00414160" w:rsidRPr="004C6AA7" w:rsidRDefault="00E262D5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1596,2 </w:t>
            </w:r>
            <w:r w:rsidR="00414160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414160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414160" w:rsidRPr="0092439E" w:rsidRDefault="00414160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92439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100.0</w:t>
            </w:r>
            <w:r w:rsidRPr="0092439E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14160" w:rsidRPr="00EF00FF" w:rsidTr="00906EA9">
        <w:trPr>
          <w:trHeight w:val="461"/>
        </w:trPr>
        <w:tc>
          <w:tcPr>
            <w:tcW w:w="5636" w:type="dxa"/>
            <w:shd w:val="clear" w:color="FFFFCC" w:fill="FFFFFF"/>
            <w:hideMark/>
          </w:tcPr>
          <w:p w:rsidR="00414160" w:rsidRPr="0092439E" w:rsidRDefault="00414160" w:rsidP="00906EA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789" w:type="dxa"/>
            <w:shd w:val="clear" w:color="000000" w:fill="FFFFFF"/>
            <w:noWrap/>
            <w:vAlign w:val="center"/>
            <w:hideMark/>
          </w:tcPr>
          <w:p w:rsidR="00414160" w:rsidRPr="004C6AA7" w:rsidRDefault="00414160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4010,6</w:t>
            </w:r>
            <w:r w:rsid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414160" w:rsidRPr="0092439E" w:rsidRDefault="00414160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94,1</w:t>
            </w:r>
            <w:r w:rsidRPr="0092439E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052488" w:rsidRPr="00B231B7" w:rsidRDefault="00052488" w:rsidP="00B231B7">
      <w:pPr>
        <w:pStyle w:val="20"/>
        <w:shd w:val="clear" w:color="auto" w:fill="auto"/>
        <w:spacing w:before="0" w:after="300" w:line="341" w:lineRule="exact"/>
        <w:jc w:val="both"/>
        <w:rPr>
          <w:sz w:val="28"/>
          <w:szCs w:val="28"/>
        </w:rPr>
      </w:pPr>
      <w:r w:rsidRPr="00547BC2">
        <w:rPr>
          <w:sz w:val="28"/>
          <w:szCs w:val="28"/>
        </w:rPr>
        <w:t>В 20</w:t>
      </w:r>
      <w:r w:rsidR="006B7E07">
        <w:rPr>
          <w:sz w:val="28"/>
          <w:szCs w:val="28"/>
        </w:rPr>
        <w:t>2</w:t>
      </w:r>
      <w:r w:rsidR="00E262D5">
        <w:rPr>
          <w:sz w:val="28"/>
          <w:szCs w:val="28"/>
        </w:rPr>
        <w:t>1</w:t>
      </w:r>
      <w:r w:rsidRPr="00547BC2">
        <w:rPr>
          <w:sz w:val="28"/>
          <w:szCs w:val="28"/>
        </w:rPr>
        <w:t xml:space="preserve"> году в сравнении с 20</w:t>
      </w:r>
      <w:r w:rsidR="00E262D5">
        <w:rPr>
          <w:sz w:val="28"/>
          <w:szCs w:val="28"/>
        </w:rPr>
        <w:t>20</w:t>
      </w:r>
      <w:r w:rsidRPr="00547BC2">
        <w:rPr>
          <w:sz w:val="28"/>
          <w:szCs w:val="28"/>
        </w:rPr>
        <w:t xml:space="preserve"> годом исполнение расходов по данному разделу у</w:t>
      </w:r>
      <w:r w:rsidR="00E262D5">
        <w:rPr>
          <w:sz w:val="28"/>
          <w:szCs w:val="28"/>
        </w:rPr>
        <w:t>меньшилось</w:t>
      </w:r>
      <w:r w:rsidRPr="00547BC2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</w:t>
      </w:r>
      <w:r w:rsidR="00E262D5">
        <w:rPr>
          <w:sz w:val="28"/>
          <w:szCs w:val="28"/>
        </w:rPr>
        <w:t>-2858,2</w:t>
      </w:r>
      <w:r w:rsidRPr="00547BC2">
        <w:rPr>
          <w:sz w:val="28"/>
          <w:szCs w:val="28"/>
        </w:rPr>
        <w:t xml:space="preserve"> тыс. рублей</w:t>
      </w:r>
      <w:r w:rsidR="0092439E">
        <w:rPr>
          <w:sz w:val="28"/>
          <w:szCs w:val="28"/>
        </w:rPr>
        <w:t>.</w:t>
      </w:r>
      <w:r w:rsidRPr="00547BC2">
        <w:rPr>
          <w:sz w:val="28"/>
          <w:szCs w:val="28"/>
        </w:rPr>
        <w:t xml:space="preserve"> </w:t>
      </w:r>
    </w:p>
    <w:p w:rsidR="005E6785" w:rsidRPr="00EB1468" w:rsidRDefault="005E6785" w:rsidP="00EB1468">
      <w:pPr>
        <w:pStyle w:val="30"/>
        <w:shd w:val="clear" w:color="auto" w:fill="auto"/>
        <w:spacing w:after="0" w:line="341" w:lineRule="exact"/>
        <w:ind w:left="20"/>
        <w:rPr>
          <w:sz w:val="28"/>
          <w:szCs w:val="28"/>
        </w:rPr>
      </w:pPr>
      <w:r w:rsidRPr="00E42757">
        <w:rPr>
          <w:sz w:val="28"/>
          <w:szCs w:val="28"/>
        </w:rPr>
        <w:t>Раздел 0400 «Национальная экономика»</w:t>
      </w:r>
    </w:p>
    <w:p w:rsid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Национальная экономика – </w:t>
      </w:r>
      <w:r w:rsidR="00E42757">
        <w:rPr>
          <w:rFonts w:ascii="Times New Roman" w:hAnsi="Times New Roman" w:cs="Times New Roman"/>
          <w:b/>
          <w:bCs/>
          <w:sz w:val="28"/>
          <w:szCs w:val="28"/>
        </w:rPr>
        <w:t>124824,3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тыс. рублей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, или </w:t>
      </w:r>
      <w:r w:rsidR="00E42757">
        <w:rPr>
          <w:rFonts w:ascii="Times New Roman" w:hAnsi="Times New Roman" w:cs="Times New Roman"/>
          <w:b/>
          <w:bCs/>
          <w:sz w:val="28"/>
          <w:szCs w:val="28"/>
        </w:rPr>
        <w:t>88,6</w:t>
      </w:r>
      <w:r w:rsidRPr="005E67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bCs/>
          <w:sz w:val="28"/>
          <w:szCs w:val="28"/>
        </w:rPr>
        <w:t>%, в том числе:</w:t>
      </w:r>
    </w:p>
    <w:tbl>
      <w:tblPr>
        <w:tblW w:w="9889" w:type="dxa"/>
        <w:tblLook w:val="04A0"/>
      </w:tblPr>
      <w:tblGrid>
        <w:gridCol w:w="98"/>
        <w:gridCol w:w="5800"/>
        <w:gridCol w:w="98"/>
        <w:gridCol w:w="2691"/>
        <w:gridCol w:w="98"/>
        <w:gridCol w:w="1006"/>
        <w:gridCol w:w="98"/>
      </w:tblGrid>
      <w:tr w:rsidR="007A33FC" w:rsidRPr="0085214C" w:rsidTr="00414160">
        <w:trPr>
          <w:gridBefore w:val="1"/>
          <w:wBefore w:w="98" w:type="dxa"/>
          <w:trHeight w:val="375"/>
        </w:trPr>
        <w:tc>
          <w:tcPr>
            <w:tcW w:w="5898" w:type="dxa"/>
            <w:gridSpan w:val="2"/>
            <w:shd w:val="clear" w:color="000000" w:fill="FFFFFF"/>
            <w:hideMark/>
          </w:tcPr>
          <w:p w:rsidR="007A33FC" w:rsidRPr="0085214C" w:rsidRDefault="007A33FC" w:rsidP="00906EA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789" w:type="dxa"/>
            <w:gridSpan w:val="2"/>
            <w:shd w:val="clear" w:color="000000" w:fill="FFFFFF"/>
            <w:noWrap/>
            <w:vAlign w:val="center"/>
            <w:hideMark/>
          </w:tcPr>
          <w:p w:rsidR="007A33FC" w:rsidRPr="004C6AA7" w:rsidRDefault="00E42757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3701,3</w:t>
            </w:r>
            <w:r w:rsidR="007A33FC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1104" w:type="dxa"/>
            <w:gridSpan w:val="2"/>
            <w:shd w:val="clear" w:color="000000" w:fill="FFFFFF"/>
            <w:noWrap/>
            <w:vAlign w:val="center"/>
            <w:hideMark/>
          </w:tcPr>
          <w:p w:rsidR="007A33FC" w:rsidRPr="0085214C" w:rsidRDefault="00F378BE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  <w:r w:rsidR="007A33FC"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7A33FC" w:rsidRPr="0085214C" w:rsidTr="00414160">
        <w:trPr>
          <w:gridBefore w:val="1"/>
          <w:wBefore w:w="98" w:type="dxa"/>
          <w:trHeight w:val="375"/>
        </w:trPr>
        <w:tc>
          <w:tcPr>
            <w:tcW w:w="5898" w:type="dxa"/>
            <w:gridSpan w:val="2"/>
            <w:shd w:val="clear" w:color="000000" w:fill="FFFFFF"/>
            <w:hideMark/>
          </w:tcPr>
          <w:p w:rsidR="007A33FC" w:rsidRPr="0085214C" w:rsidRDefault="007A33FC" w:rsidP="00906EA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Водное хозяйство</w:t>
            </w:r>
          </w:p>
        </w:tc>
        <w:tc>
          <w:tcPr>
            <w:tcW w:w="2789" w:type="dxa"/>
            <w:gridSpan w:val="2"/>
            <w:shd w:val="clear" w:color="000000" w:fill="FFFFFF"/>
            <w:noWrap/>
            <w:vAlign w:val="center"/>
            <w:hideMark/>
          </w:tcPr>
          <w:p w:rsidR="007A33FC" w:rsidRPr="004C6AA7" w:rsidRDefault="00E42757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67812,0</w:t>
            </w:r>
            <w:r w:rsidR="007A33FC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1104" w:type="dxa"/>
            <w:gridSpan w:val="2"/>
            <w:shd w:val="clear" w:color="000000" w:fill="FFFFFF"/>
            <w:noWrap/>
            <w:vAlign w:val="center"/>
            <w:hideMark/>
          </w:tcPr>
          <w:p w:rsidR="007A33FC" w:rsidRPr="0085214C" w:rsidRDefault="00E42757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91,1</w:t>
            </w:r>
            <w:r w:rsidR="007A33FC"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7A33FC" w:rsidRPr="0085214C" w:rsidTr="00414160">
        <w:trPr>
          <w:gridBefore w:val="1"/>
          <w:wBefore w:w="98" w:type="dxa"/>
          <w:trHeight w:val="375"/>
        </w:trPr>
        <w:tc>
          <w:tcPr>
            <w:tcW w:w="5898" w:type="dxa"/>
            <w:gridSpan w:val="2"/>
            <w:shd w:val="clear" w:color="000000" w:fill="FFFFFF"/>
            <w:hideMark/>
          </w:tcPr>
          <w:p w:rsidR="007A33FC" w:rsidRPr="0085214C" w:rsidRDefault="007A33FC" w:rsidP="00906EA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Транспорт</w:t>
            </w:r>
          </w:p>
        </w:tc>
        <w:tc>
          <w:tcPr>
            <w:tcW w:w="2789" w:type="dxa"/>
            <w:gridSpan w:val="2"/>
            <w:shd w:val="clear" w:color="000000" w:fill="FFFFFF"/>
            <w:noWrap/>
            <w:vAlign w:val="center"/>
            <w:hideMark/>
          </w:tcPr>
          <w:p w:rsidR="007A33FC" w:rsidRPr="004C6AA7" w:rsidRDefault="00E42757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21641,0</w:t>
            </w:r>
            <w:r w:rsidR="007A33FC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1104" w:type="dxa"/>
            <w:gridSpan w:val="2"/>
            <w:shd w:val="clear" w:color="000000" w:fill="FFFFFF"/>
            <w:noWrap/>
            <w:vAlign w:val="center"/>
            <w:hideMark/>
          </w:tcPr>
          <w:p w:rsidR="007A33FC" w:rsidRPr="0085214C" w:rsidRDefault="00E42757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  <w:r w:rsidR="007A33FC"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7A33FC" w:rsidRPr="0085214C" w:rsidTr="00414160">
        <w:trPr>
          <w:gridBefore w:val="1"/>
          <w:wBefore w:w="98" w:type="dxa"/>
          <w:trHeight w:val="375"/>
        </w:trPr>
        <w:tc>
          <w:tcPr>
            <w:tcW w:w="5898" w:type="dxa"/>
            <w:gridSpan w:val="2"/>
            <w:shd w:val="clear" w:color="000000" w:fill="FFFFFF"/>
            <w:hideMark/>
          </w:tcPr>
          <w:p w:rsidR="007A33FC" w:rsidRPr="0085214C" w:rsidRDefault="007A33FC" w:rsidP="00906EA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2789" w:type="dxa"/>
            <w:gridSpan w:val="2"/>
            <w:shd w:val="clear" w:color="000000" w:fill="FFFFFF"/>
            <w:noWrap/>
            <w:vAlign w:val="center"/>
            <w:hideMark/>
          </w:tcPr>
          <w:p w:rsidR="007A33FC" w:rsidRPr="004C6AA7" w:rsidRDefault="00E42757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28345,8</w:t>
            </w:r>
            <w:r w:rsidR="007A33FC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1104" w:type="dxa"/>
            <w:gridSpan w:val="2"/>
            <w:shd w:val="clear" w:color="000000" w:fill="FFFFFF"/>
            <w:noWrap/>
            <w:vAlign w:val="center"/>
            <w:hideMark/>
          </w:tcPr>
          <w:p w:rsidR="007A33FC" w:rsidRPr="0085214C" w:rsidRDefault="00E42757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100,0</w:t>
            </w:r>
            <w:r w:rsidR="007A33FC"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7A33FC" w:rsidRPr="0085214C" w:rsidTr="00414160">
        <w:trPr>
          <w:gridBefore w:val="1"/>
          <w:wBefore w:w="98" w:type="dxa"/>
          <w:trHeight w:val="375"/>
        </w:trPr>
        <w:tc>
          <w:tcPr>
            <w:tcW w:w="5898" w:type="dxa"/>
            <w:gridSpan w:val="2"/>
            <w:shd w:val="clear" w:color="FFFFCC" w:fill="FFFFFF"/>
            <w:hideMark/>
          </w:tcPr>
          <w:p w:rsidR="007A33FC" w:rsidRPr="0085214C" w:rsidRDefault="007A33FC" w:rsidP="00906EA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Связь и информатика</w:t>
            </w:r>
          </w:p>
        </w:tc>
        <w:tc>
          <w:tcPr>
            <w:tcW w:w="2789" w:type="dxa"/>
            <w:gridSpan w:val="2"/>
            <w:shd w:val="clear" w:color="000000" w:fill="FFFFFF"/>
            <w:noWrap/>
            <w:vAlign w:val="center"/>
            <w:hideMark/>
          </w:tcPr>
          <w:p w:rsidR="007A33FC" w:rsidRPr="004C6AA7" w:rsidRDefault="00E42757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212,6</w:t>
            </w:r>
            <w:r w:rsidR="007A33FC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1104" w:type="dxa"/>
            <w:gridSpan w:val="2"/>
            <w:shd w:val="clear" w:color="000000" w:fill="FFFFFF"/>
            <w:noWrap/>
            <w:vAlign w:val="center"/>
            <w:hideMark/>
          </w:tcPr>
          <w:p w:rsidR="007A33FC" w:rsidRPr="0085214C" w:rsidRDefault="007A33FC" w:rsidP="00E4275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99.</w:t>
            </w:r>
            <w:r w:rsidR="00E4275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</w:t>
            </w:r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7A33FC" w:rsidRPr="0085214C" w:rsidTr="00414160">
        <w:trPr>
          <w:gridAfter w:val="1"/>
          <w:wAfter w:w="98" w:type="dxa"/>
          <w:trHeight w:val="374"/>
        </w:trPr>
        <w:tc>
          <w:tcPr>
            <w:tcW w:w="5898" w:type="dxa"/>
            <w:gridSpan w:val="2"/>
            <w:shd w:val="clear" w:color="000000" w:fill="FFFFFF"/>
            <w:hideMark/>
          </w:tcPr>
          <w:p w:rsidR="007A33FC" w:rsidRPr="0085214C" w:rsidRDefault="007A33FC" w:rsidP="004141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789" w:type="dxa"/>
            <w:gridSpan w:val="2"/>
            <w:shd w:val="clear" w:color="000000" w:fill="FFFFFF"/>
            <w:noWrap/>
            <w:vAlign w:val="center"/>
            <w:hideMark/>
          </w:tcPr>
          <w:p w:rsidR="007A33FC" w:rsidRPr="004C6AA7" w:rsidRDefault="00E42757" w:rsidP="0041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3109,8</w:t>
            </w:r>
            <w:r w:rsidR="007A33FC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тыс.рублей </w:t>
            </w:r>
          </w:p>
        </w:tc>
        <w:tc>
          <w:tcPr>
            <w:tcW w:w="1104" w:type="dxa"/>
            <w:gridSpan w:val="2"/>
            <w:shd w:val="clear" w:color="000000" w:fill="FFFFFF"/>
            <w:noWrap/>
            <w:vAlign w:val="center"/>
            <w:hideMark/>
          </w:tcPr>
          <w:p w:rsidR="007A33FC" w:rsidRPr="004C6AA7" w:rsidRDefault="00E42757" w:rsidP="0041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25,0</w:t>
            </w:r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%</w:t>
            </w:r>
          </w:p>
        </w:tc>
      </w:tr>
    </w:tbl>
    <w:p w:rsidR="007A33FC" w:rsidRPr="005E6785" w:rsidRDefault="007A33FC" w:rsidP="00414160">
      <w:pPr>
        <w:spacing w:after="0" w:line="240" w:lineRule="auto"/>
        <w:ind w:left="-9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91" w:type="dxa"/>
        <w:tblLook w:val="04A0"/>
      </w:tblPr>
      <w:tblGrid>
        <w:gridCol w:w="9791"/>
      </w:tblGrid>
      <w:tr w:rsidR="007A33FC" w:rsidRPr="00EF00FF" w:rsidTr="00414160">
        <w:trPr>
          <w:trHeight w:val="80"/>
        </w:trPr>
        <w:tc>
          <w:tcPr>
            <w:tcW w:w="9791" w:type="dxa"/>
            <w:shd w:val="clear" w:color="000000" w:fill="FFFFFF"/>
            <w:noWrap/>
            <w:hideMark/>
          </w:tcPr>
          <w:p w:rsidR="007A33FC" w:rsidRPr="00C358AA" w:rsidRDefault="007A33FC" w:rsidP="004141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F319B" w:rsidRPr="00B231B7" w:rsidRDefault="006B7E07" w:rsidP="00414160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E42757">
        <w:rPr>
          <w:sz w:val="28"/>
          <w:szCs w:val="28"/>
        </w:rPr>
        <w:t>1</w:t>
      </w:r>
      <w:r w:rsidR="00622853" w:rsidRPr="00547BC2">
        <w:rPr>
          <w:sz w:val="28"/>
          <w:szCs w:val="28"/>
        </w:rPr>
        <w:t xml:space="preserve"> году в сравнении с 20</w:t>
      </w:r>
      <w:r w:rsidR="00E42757">
        <w:rPr>
          <w:sz w:val="28"/>
          <w:szCs w:val="28"/>
        </w:rPr>
        <w:t>20</w:t>
      </w:r>
      <w:r w:rsidR="00622853" w:rsidRPr="00547BC2">
        <w:rPr>
          <w:sz w:val="28"/>
          <w:szCs w:val="28"/>
        </w:rPr>
        <w:t xml:space="preserve"> годом исполнение расходов по данному разделу у</w:t>
      </w:r>
      <w:r w:rsidR="001C0BA7">
        <w:rPr>
          <w:sz w:val="28"/>
          <w:szCs w:val="28"/>
        </w:rPr>
        <w:t>величил</w:t>
      </w:r>
      <w:r w:rsidR="005A585D">
        <w:rPr>
          <w:sz w:val="28"/>
          <w:szCs w:val="28"/>
        </w:rPr>
        <w:t>о</w:t>
      </w:r>
      <w:r w:rsidR="001C0BA7">
        <w:rPr>
          <w:sz w:val="28"/>
          <w:szCs w:val="28"/>
        </w:rPr>
        <w:t>сь</w:t>
      </w:r>
      <w:r w:rsidR="00622853" w:rsidRPr="00547BC2">
        <w:rPr>
          <w:sz w:val="28"/>
          <w:szCs w:val="28"/>
        </w:rPr>
        <w:t xml:space="preserve"> на сумму</w:t>
      </w:r>
      <w:r w:rsidR="00622853">
        <w:rPr>
          <w:sz w:val="28"/>
          <w:szCs w:val="28"/>
        </w:rPr>
        <w:t xml:space="preserve"> </w:t>
      </w:r>
      <w:r w:rsidR="00E42757">
        <w:rPr>
          <w:sz w:val="28"/>
          <w:szCs w:val="28"/>
        </w:rPr>
        <w:t>37076,9</w:t>
      </w:r>
      <w:r w:rsidR="00622853" w:rsidRPr="00547BC2">
        <w:rPr>
          <w:sz w:val="28"/>
          <w:szCs w:val="28"/>
        </w:rPr>
        <w:t xml:space="preserve"> тыс. рублей</w:t>
      </w:r>
      <w:r w:rsidR="0085214C">
        <w:rPr>
          <w:sz w:val="28"/>
          <w:szCs w:val="28"/>
        </w:rPr>
        <w:t>.</w:t>
      </w:r>
    </w:p>
    <w:p w:rsidR="007A33FC" w:rsidRDefault="007A33FC" w:rsidP="005E6785">
      <w:pPr>
        <w:pStyle w:val="30"/>
        <w:shd w:val="clear" w:color="auto" w:fill="auto"/>
        <w:spacing w:after="0" w:line="346" w:lineRule="exact"/>
        <w:ind w:left="20"/>
        <w:rPr>
          <w:i/>
          <w:sz w:val="28"/>
          <w:szCs w:val="28"/>
        </w:rPr>
      </w:pPr>
    </w:p>
    <w:p w:rsidR="005E6785" w:rsidRPr="005E6785" w:rsidRDefault="00757000" w:rsidP="00757000">
      <w:pPr>
        <w:pStyle w:val="30"/>
        <w:shd w:val="clear" w:color="auto" w:fill="auto"/>
        <w:spacing w:after="0" w:line="346" w:lineRule="exact"/>
        <w:jc w:val="left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5E6785" w:rsidRPr="005E6785">
        <w:rPr>
          <w:i/>
          <w:sz w:val="28"/>
          <w:szCs w:val="28"/>
        </w:rPr>
        <w:t xml:space="preserve"> </w:t>
      </w:r>
      <w:r w:rsidR="005E6785" w:rsidRPr="005E6785">
        <w:rPr>
          <w:sz w:val="28"/>
          <w:szCs w:val="28"/>
        </w:rPr>
        <w:t>Раздел 0500 «Жилищно-коммунальное хозяйство»</w:t>
      </w:r>
    </w:p>
    <w:p w:rsidR="005E6785" w:rsidRPr="005E6785" w:rsidRDefault="005E6785" w:rsidP="007D7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Жилищно-коммунальное хозяйство – </w:t>
      </w:r>
      <w:r w:rsidR="004A74DB">
        <w:rPr>
          <w:rFonts w:ascii="Times New Roman" w:hAnsi="Times New Roman" w:cs="Times New Roman"/>
          <w:b/>
          <w:bCs/>
          <w:sz w:val="28"/>
          <w:szCs w:val="28"/>
        </w:rPr>
        <w:t>32739,9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A74DB">
        <w:rPr>
          <w:rFonts w:ascii="Times New Roman" w:hAnsi="Times New Roman" w:cs="Times New Roman"/>
          <w:b/>
          <w:sz w:val="28"/>
          <w:szCs w:val="28"/>
        </w:rPr>
        <w:t>99,6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%</w:t>
      </w:r>
      <w:r w:rsidR="004A74DB">
        <w:rPr>
          <w:rFonts w:ascii="Times New Roman" w:hAnsi="Times New Roman" w:cs="Times New Roman"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в том числе:</w:t>
      </w:r>
    </w:p>
    <w:tbl>
      <w:tblPr>
        <w:tblW w:w="9791" w:type="dxa"/>
        <w:tblInd w:w="98" w:type="dxa"/>
        <w:tblLook w:val="04A0"/>
      </w:tblPr>
      <w:tblGrid>
        <w:gridCol w:w="5898"/>
        <w:gridCol w:w="2789"/>
        <w:gridCol w:w="1104"/>
      </w:tblGrid>
      <w:tr w:rsidR="0085214C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85214C" w:rsidRPr="0085214C" w:rsidRDefault="0085214C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85214C" w:rsidRPr="004C6AA7" w:rsidRDefault="004A74DB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584,4</w:t>
            </w:r>
            <w:r w:rsidR="0085214C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5214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85214C" w:rsidRPr="004C6AA7" w:rsidRDefault="007A33FC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100,0</w:t>
            </w:r>
            <w:r w:rsidR="0085214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85214C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85214C" w:rsidRPr="0085214C" w:rsidRDefault="0085214C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Коммунальное хозяйство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85214C" w:rsidRPr="004C6AA7" w:rsidRDefault="004A74DB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16542,2</w:t>
            </w:r>
            <w:r w:rsidR="0085214C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5214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85214C" w:rsidRPr="004C6AA7" w:rsidRDefault="004A74DB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99,3</w:t>
            </w:r>
            <w:r w:rsidR="0085214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85214C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85214C" w:rsidRPr="0085214C" w:rsidRDefault="0085214C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85214C" w:rsidRPr="004C6AA7" w:rsidRDefault="004A74DB" w:rsidP="007A33FC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4762,0</w:t>
            </w:r>
            <w:r w:rsidR="0085214C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5214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85214C" w:rsidRPr="004C6AA7" w:rsidRDefault="0085214C" w:rsidP="004A74DB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</w:t>
            </w:r>
            <w:r w:rsidR="007A33FC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9,</w:t>
            </w:r>
            <w:r w:rsidR="004A74D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8</w:t>
            </w:r>
            <w:r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85214C" w:rsidRPr="00EF00FF" w:rsidTr="009545B7">
        <w:trPr>
          <w:trHeight w:val="556"/>
        </w:trPr>
        <w:tc>
          <w:tcPr>
            <w:tcW w:w="5770" w:type="dxa"/>
            <w:shd w:val="clear" w:color="000000" w:fill="FFFFFF"/>
            <w:hideMark/>
          </w:tcPr>
          <w:p w:rsidR="0085214C" w:rsidRPr="0085214C" w:rsidRDefault="0085214C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85214C" w:rsidRPr="004C6AA7" w:rsidRDefault="004A74DB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10850,9</w:t>
            </w:r>
            <w:r w:rsidR="0085214C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5214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85214C" w:rsidRPr="004C6AA7" w:rsidRDefault="007A33FC" w:rsidP="004A74DB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99,</w:t>
            </w:r>
            <w:r w:rsidR="004A74D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</w:t>
            </w:r>
            <w:r w:rsidR="0085214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%</w:t>
            </w:r>
          </w:p>
        </w:tc>
      </w:tr>
    </w:tbl>
    <w:p w:rsidR="00622853" w:rsidRDefault="00622853" w:rsidP="003E52D1">
      <w:pPr>
        <w:pStyle w:val="20"/>
        <w:shd w:val="clear" w:color="auto" w:fill="auto"/>
        <w:spacing w:before="0" w:after="300" w:line="341" w:lineRule="exact"/>
        <w:jc w:val="both"/>
        <w:rPr>
          <w:sz w:val="28"/>
          <w:szCs w:val="28"/>
        </w:rPr>
      </w:pPr>
      <w:r w:rsidRPr="00547BC2">
        <w:rPr>
          <w:sz w:val="28"/>
          <w:szCs w:val="28"/>
        </w:rPr>
        <w:t>В 20</w:t>
      </w:r>
      <w:r w:rsidR="006B7E07">
        <w:rPr>
          <w:sz w:val="28"/>
          <w:szCs w:val="28"/>
        </w:rPr>
        <w:t>2</w:t>
      </w:r>
      <w:r w:rsidR="004A74DB">
        <w:rPr>
          <w:sz w:val="28"/>
          <w:szCs w:val="28"/>
        </w:rPr>
        <w:t>1 году в сравнении с 2020</w:t>
      </w:r>
      <w:r w:rsidRPr="00547BC2">
        <w:rPr>
          <w:sz w:val="28"/>
          <w:szCs w:val="28"/>
        </w:rPr>
        <w:t xml:space="preserve"> годом исполнение расходов по данному разделу у</w:t>
      </w:r>
      <w:r w:rsidR="004A74DB">
        <w:rPr>
          <w:sz w:val="28"/>
          <w:szCs w:val="28"/>
        </w:rPr>
        <w:t>меньшилось</w:t>
      </w:r>
      <w:r w:rsidRPr="00547BC2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</w:t>
      </w:r>
      <w:r w:rsidR="004A74DB">
        <w:rPr>
          <w:sz w:val="28"/>
          <w:szCs w:val="28"/>
        </w:rPr>
        <w:t>68466,1</w:t>
      </w:r>
      <w:r w:rsidRPr="00547BC2">
        <w:rPr>
          <w:sz w:val="28"/>
          <w:szCs w:val="28"/>
        </w:rPr>
        <w:t xml:space="preserve"> тыс. рублей</w:t>
      </w:r>
      <w:r w:rsidR="0085214C">
        <w:rPr>
          <w:sz w:val="28"/>
          <w:szCs w:val="28"/>
        </w:rPr>
        <w:t>.</w:t>
      </w:r>
      <w:r w:rsidRPr="00547BC2">
        <w:rPr>
          <w:sz w:val="28"/>
          <w:szCs w:val="28"/>
        </w:rPr>
        <w:t xml:space="preserve"> </w:t>
      </w:r>
    </w:p>
    <w:p w:rsidR="008E4AA7" w:rsidRPr="008E4AA7" w:rsidRDefault="005E6785" w:rsidP="00BA44AA">
      <w:pPr>
        <w:pStyle w:val="30"/>
        <w:shd w:val="clear" w:color="auto" w:fill="auto"/>
        <w:spacing w:after="0" w:line="341" w:lineRule="exact"/>
        <w:ind w:left="20"/>
        <w:rPr>
          <w:sz w:val="28"/>
          <w:szCs w:val="28"/>
        </w:rPr>
      </w:pPr>
      <w:r w:rsidRPr="005E6785">
        <w:rPr>
          <w:sz w:val="28"/>
          <w:szCs w:val="28"/>
        </w:rPr>
        <w:t>Раздел 0600 «Охрана окружающей среды»</w:t>
      </w: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Охрана окружающей среды – </w:t>
      </w:r>
      <w:r w:rsidR="004A74DB">
        <w:rPr>
          <w:rFonts w:ascii="Times New Roman" w:hAnsi="Times New Roman" w:cs="Times New Roman"/>
          <w:b/>
          <w:bCs/>
          <w:sz w:val="28"/>
          <w:szCs w:val="28"/>
        </w:rPr>
        <w:t>873,3</w:t>
      </w:r>
      <w:r w:rsidR="0085214C"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14C"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A74DB">
        <w:rPr>
          <w:rFonts w:ascii="Times New Roman" w:hAnsi="Times New Roman" w:cs="Times New Roman"/>
          <w:b/>
          <w:sz w:val="28"/>
          <w:szCs w:val="28"/>
        </w:rPr>
        <w:t>10</w:t>
      </w:r>
      <w:r w:rsidR="007A33FC" w:rsidRPr="007A33FC">
        <w:rPr>
          <w:rFonts w:ascii="Times New Roman" w:hAnsi="Times New Roman" w:cs="Times New Roman"/>
          <w:b/>
          <w:sz w:val="28"/>
          <w:szCs w:val="28"/>
        </w:rPr>
        <w:t>,2</w:t>
      </w:r>
      <w:r w:rsidR="0085214C" w:rsidRPr="005E6785">
        <w:rPr>
          <w:rFonts w:ascii="Times New Roman" w:hAnsi="Times New Roman" w:cs="Times New Roman"/>
          <w:sz w:val="28"/>
          <w:szCs w:val="28"/>
        </w:rPr>
        <w:t>%</w:t>
      </w:r>
      <w:r w:rsidR="0085214C" w:rsidRPr="005E6785">
        <w:rPr>
          <w:rFonts w:ascii="Times New Roman" w:hAnsi="Times New Roman" w:cs="Times New Roman"/>
          <w:b/>
          <w:sz w:val="28"/>
          <w:szCs w:val="28"/>
        </w:rPr>
        <w:t>,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в том числе:</w:t>
      </w:r>
    </w:p>
    <w:p w:rsidR="007A33FC" w:rsidRDefault="005E6785" w:rsidP="002757BD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E67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33FC" w:rsidRPr="007A33F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Охрана объектов растительного и животного </w:t>
      </w:r>
    </w:p>
    <w:p w:rsidR="007A33FC" w:rsidRPr="004C6AA7" w:rsidRDefault="007A33FC" w:rsidP="002757BD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A33FC">
        <w:rPr>
          <w:rFonts w:ascii="Times New Roman" w:hAnsi="Times New Roman" w:cs="Times New Roman"/>
          <w:i/>
          <w:color w:val="000000"/>
          <w:sz w:val="28"/>
          <w:szCs w:val="28"/>
        </w:rPr>
        <w:t>мира и среды их обитания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</w:t>
      </w:r>
      <w:r w:rsidR="004A74DB">
        <w:rPr>
          <w:rFonts w:ascii="Times New Roman" w:hAnsi="Times New Roman" w:cs="Times New Roman"/>
          <w:i/>
          <w:color w:val="000000"/>
          <w:sz w:val="28"/>
          <w:szCs w:val="28"/>
        </w:rPr>
        <w:t>673,3</w:t>
      </w:r>
      <w:r w:rsidRPr="004C6A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4C6AA7">
        <w:rPr>
          <w:rFonts w:ascii="Times New Roman" w:eastAsia="Calibri" w:hAnsi="Times New Roman" w:cs="Times New Roman"/>
          <w:i/>
          <w:sz w:val="28"/>
          <w:szCs w:val="28"/>
        </w:rPr>
        <w:t>тыс.рублей</w:t>
      </w:r>
      <w:r w:rsidRPr="004C6A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74DB">
        <w:rPr>
          <w:rFonts w:ascii="Times New Roman" w:hAnsi="Times New Roman" w:cs="Times New Roman"/>
          <w:i/>
          <w:sz w:val="28"/>
          <w:szCs w:val="28"/>
        </w:rPr>
        <w:t>96,6</w:t>
      </w:r>
      <w:r w:rsidRPr="004C6AA7">
        <w:rPr>
          <w:rFonts w:ascii="Times New Roman" w:eastAsia="Calibri" w:hAnsi="Times New Roman" w:cs="Times New Roman"/>
          <w:i/>
          <w:sz w:val="28"/>
          <w:szCs w:val="28"/>
        </w:rPr>
        <w:t>%</w:t>
      </w:r>
    </w:p>
    <w:p w:rsidR="007A33FC" w:rsidRPr="004C6AA7" w:rsidRDefault="007A33FC" w:rsidP="002757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33FC" w:rsidRDefault="005E6785" w:rsidP="002757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785">
        <w:rPr>
          <w:rFonts w:ascii="Times New Roman" w:hAnsi="Times New Roman" w:cs="Times New Roman"/>
          <w:i/>
          <w:sz w:val="28"/>
          <w:szCs w:val="28"/>
        </w:rPr>
        <w:t xml:space="preserve">Другие вопросы в области охраны окружающей </w:t>
      </w:r>
      <w:r w:rsidR="007A33FC" w:rsidRPr="005E6785">
        <w:rPr>
          <w:rFonts w:ascii="Times New Roman" w:hAnsi="Times New Roman" w:cs="Times New Roman"/>
          <w:i/>
          <w:sz w:val="28"/>
          <w:szCs w:val="28"/>
        </w:rPr>
        <w:t xml:space="preserve">среды </w:t>
      </w:r>
      <w:r w:rsidR="007A33F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B7E07" w:rsidRDefault="007A33FC" w:rsidP="004A7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  <w:r w:rsidR="004A74DB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4A74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200,0 </w:t>
      </w:r>
      <w:r w:rsidR="004A74DB" w:rsidRPr="004A74DB">
        <w:rPr>
          <w:rFonts w:ascii="Times New Roman" w:eastAsia="Calibri" w:hAnsi="Times New Roman" w:cs="Times New Roman"/>
          <w:i/>
          <w:sz w:val="28"/>
          <w:szCs w:val="28"/>
        </w:rPr>
        <w:t>тыс.рублей</w:t>
      </w:r>
      <w:r w:rsidR="004A74DB" w:rsidRPr="004A74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74DB">
        <w:rPr>
          <w:rFonts w:ascii="Times New Roman" w:hAnsi="Times New Roman" w:cs="Times New Roman"/>
          <w:i/>
          <w:sz w:val="28"/>
          <w:szCs w:val="28"/>
        </w:rPr>
        <w:t>2,5</w:t>
      </w:r>
      <w:r w:rsidR="004A74DB" w:rsidRPr="004A74DB">
        <w:rPr>
          <w:rFonts w:ascii="Times New Roman" w:eastAsia="Calibri" w:hAnsi="Times New Roman" w:cs="Times New Roman"/>
          <w:i/>
          <w:sz w:val="28"/>
          <w:szCs w:val="28"/>
        </w:rPr>
        <w:t>%</w:t>
      </w:r>
      <w:r w:rsidR="004A74DB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</w:t>
      </w:r>
      <w:r w:rsidR="006B7E07" w:rsidRPr="004A74DB">
        <w:rPr>
          <w:rFonts w:ascii="Times New Roman" w:hAnsi="Times New Roman" w:cs="Times New Roman"/>
          <w:sz w:val="28"/>
          <w:szCs w:val="28"/>
        </w:rPr>
        <w:t>В 202</w:t>
      </w:r>
      <w:r w:rsidR="004A74DB" w:rsidRPr="004A74DB">
        <w:rPr>
          <w:rFonts w:ascii="Times New Roman" w:hAnsi="Times New Roman" w:cs="Times New Roman"/>
          <w:sz w:val="28"/>
          <w:szCs w:val="28"/>
        </w:rPr>
        <w:t>1</w:t>
      </w:r>
      <w:r w:rsidR="006B7E07" w:rsidRPr="004A74DB">
        <w:rPr>
          <w:rFonts w:ascii="Times New Roman" w:hAnsi="Times New Roman" w:cs="Times New Roman"/>
          <w:sz w:val="28"/>
          <w:szCs w:val="28"/>
        </w:rPr>
        <w:t xml:space="preserve"> году в сравнении с 20</w:t>
      </w:r>
      <w:r w:rsidR="004A74DB" w:rsidRPr="004A74DB">
        <w:rPr>
          <w:rFonts w:ascii="Times New Roman" w:hAnsi="Times New Roman" w:cs="Times New Roman"/>
          <w:sz w:val="28"/>
          <w:szCs w:val="28"/>
        </w:rPr>
        <w:t>20</w:t>
      </w:r>
      <w:r w:rsidR="006B7E07" w:rsidRPr="004A74DB">
        <w:rPr>
          <w:rFonts w:ascii="Times New Roman" w:hAnsi="Times New Roman" w:cs="Times New Roman"/>
          <w:sz w:val="28"/>
          <w:szCs w:val="28"/>
        </w:rPr>
        <w:t xml:space="preserve"> годом исполнение расходов по данному разделу </w:t>
      </w:r>
      <w:r w:rsidR="004A74DB" w:rsidRPr="004A74DB">
        <w:rPr>
          <w:rFonts w:ascii="Times New Roman" w:hAnsi="Times New Roman" w:cs="Times New Roman"/>
          <w:sz w:val="28"/>
          <w:szCs w:val="28"/>
        </w:rPr>
        <w:t>увеличилось</w:t>
      </w:r>
      <w:r w:rsidR="006B7E07" w:rsidRPr="004A74DB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A74DB">
        <w:rPr>
          <w:rFonts w:ascii="Times New Roman" w:hAnsi="Times New Roman" w:cs="Times New Roman"/>
          <w:sz w:val="28"/>
          <w:szCs w:val="28"/>
        </w:rPr>
        <w:t>617,4</w:t>
      </w:r>
      <w:r w:rsidR="006B7E07" w:rsidRPr="004A74DB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D7278" w:rsidRPr="004A74DB" w:rsidRDefault="007D7278" w:rsidP="004A7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785" w:rsidRPr="00BA44AA" w:rsidRDefault="00BA44AA" w:rsidP="00BA44A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44A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E4E2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A4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4AA">
        <w:rPr>
          <w:rFonts w:ascii="Times New Roman" w:hAnsi="Times New Roman" w:cs="Times New Roman"/>
          <w:sz w:val="28"/>
          <w:szCs w:val="28"/>
        </w:rPr>
        <w:t xml:space="preserve"> </w:t>
      </w:r>
      <w:r w:rsidR="009901EC" w:rsidRPr="00BA4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785" w:rsidRPr="00BA44AA">
        <w:rPr>
          <w:rFonts w:ascii="Times New Roman" w:hAnsi="Times New Roman" w:cs="Times New Roman"/>
          <w:b/>
          <w:sz w:val="28"/>
          <w:szCs w:val="28"/>
        </w:rPr>
        <w:t>Раздел 0700 «Образование»</w:t>
      </w:r>
    </w:p>
    <w:p w:rsidR="005E6785" w:rsidRPr="005E6785" w:rsidRDefault="007D7278" w:rsidP="007D7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5E6785" w:rsidRPr="005E6785">
        <w:rPr>
          <w:rFonts w:ascii="Times New Roman" w:hAnsi="Times New Roman" w:cs="Times New Roman"/>
          <w:bCs/>
          <w:sz w:val="28"/>
          <w:szCs w:val="28"/>
        </w:rPr>
        <w:t xml:space="preserve">Образование – </w:t>
      </w:r>
      <w:r w:rsidR="004A74DB">
        <w:rPr>
          <w:rFonts w:ascii="Times New Roman" w:hAnsi="Times New Roman" w:cs="Times New Roman"/>
          <w:b/>
          <w:bCs/>
          <w:sz w:val="28"/>
          <w:szCs w:val="28"/>
        </w:rPr>
        <w:t>714704,5</w:t>
      </w:r>
      <w:r w:rsidR="005E6785"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785"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E6785" w:rsidRPr="005E6785">
        <w:rPr>
          <w:rFonts w:ascii="Times New Roman" w:hAnsi="Times New Roman" w:cs="Times New Roman"/>
          <w:b/>
          <w:sz w:val="28"/>
          <w:szCs w:val="28"/>
        </w:rPr>
        <w:t>9</w:t>
      </w:r>
      <w:r w:rsidR="002757BD">
        <w:rPr>
          <w:rFonts w:ascii="Times New Roman" w:hAnsi="Times New Roman" w:cs="Times New Roman"/>
          <w:b/>
          <w:sz w:val="28"/>
          <w:szCs w:val="28"/>
        </w:rPr>
        <w:t>8,</w:t>
      </w:r>
      <w:r w:rsidR="004A74DB">
        <w:rPr>
          <w:rFonts w:ascii="Times New Roman" w:hAnsi="Times New Roman" w:cs="Times New Roman"/>
          <w:b/>
          <w:sz w:val="28"/>
          <w:szCs w:val="28"/>
        </w:rPr>
        <w:t>5</w:t>
      </w:r>
      <w:r w:rsidR="005E6785"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785" w:rsidRPr="005E6785">
        <w:rPr>
          <w:rFonts w:ascii="Times New Roman" w:hAnsi="Times New Roman" w:cs="Times New Roman"/>
          <w:sz w:val="28"/>
          <w:szCs w:val="28"/>
        </w:rPr>
        <w:t>%, в том числе:</w:t>
      </w:r>
    </w:p>
    <w:tbl>
      <w:tblPr>
        <w:tblW w:w="9791" w:type="dxa"/>
        <w:tblInd w:w="98" w:type="dxa"/>
        <w:tblLook w:val="04A0"/>
      </w:tblPr>
      <w:tblGrid>
        <w:gridCol w:w="5898"/>
        <w:gridCol w:w="2789"/>
        <w:gridCol w:w="1104"/>
      </w:tblGrid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Дошкольное образование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4C6AA7" w:rsidRDefault="004A74DB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112714,6</w:t>
            </w:r>
            <w:r w:rsidR="007A33FC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7B68E6" w:rsidP="004A74DB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100,0</w:t>
            </w:r>
            <w:r w:rsidR="002757BD"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Общее образование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4C6AA7" w:rsidRDefault="004A74DB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499277,0</w:t>
            </w:r>
            <w:r w:rsidR="007A33FC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757BD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4A74DB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98.</w:t>
            </w:r>
            <w:r w:rsidR="004A74D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57BD" w:rsidRPr="00EF00FF" w:rsidTr="009545B7">
        <w:trPr>
          <w:trHeight w:val="375"/>
        </w:trPr>
        <w:tc>
          <w:tcPr>
            <w:tcW w:w="5770" w:type="dxa"/>
            <w:shd w:val="clear" w:color="FFFFCC" w:fill="FFFFFF"/>
            <w:hideMark/>
          </w:tcPr>
          <w:p w:rsidR="002757BD" w:rsidRPr="002757BD" w:rsidRDefault="002757BD" w:rsidP="009545B7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4C6AA7" w:rsidRDefault="004A74DB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55383,9</w:t>
            </w:r>
            <w:r w:rsidR="007A33FC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757BD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4A74DB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99.</w:t>
            </w:r>
            <w:r w:rsidR="004A74D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4C6AA7" w:rsidRDefault="004A74DB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11162,4</w:t>
            </w:r>
            <w:r w:rsidR="002757BD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4A74DB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</w:t>
            </w:r>
            <w:r w:rsidR="004A74D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3,4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Другие вопросы в области образования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4C6AA7" w:rsidRDefault="004A74DB" w:rsidP="00F378BE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36166,6</w:t>
            </w:r>
            <w:r w:rsidR="002757BD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4A74DB" w:rsidP="007A33FC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98,8</w:t>
            </w:r>
            <w:r w:rsidR="002757BD"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5E6785" w:rsidRPr="00763943" w:rsidRDefault="005E6785" w:rsidP="00763943">
      <w:pPr>
        <w:pStyle w:val="20"/>
        <w:shd w:val="clear" w:color="auto" w:fill="auto"/>
        <w:spacing w:before="0" w:line="341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622853" w:rsidRPr="00547BC2">
        <w:rPr>
          <w:sz w:val="28"/>
          <w:szCs w:val="28"/>
        </w:rPr>
        <w:t>В 20</w:t>
      </w:r>
      <w:r w:rsidR="006B7E07">
        <w:rPr>
          <w:sz w:val="28"/>
          <w:szCs w:val="28"/>
        </w:rPr>
        <w:t>2</w:t>
      </w:r>
      <w:r w:rsidR="007B68E6">
        <w:rPr>
          <w:sz w:val="28"/>
          <w:szCs w:val="28"/>
        </w:rPr>
        <w:t>1</w:t>
      </w:r>
      <w:r w:rsidR="00622853" w:rsidRPr="00547BC2">
        <w:rPr>
          <w:sz w:val="28"/>
          <w:szCs w:val="28"/>
        </w:rPr>
        <w:t xml:space="preserve"> году в сравнении с 20</w:t>
      </w:r>
      <w:r w:rsidR="007B68E6">
        <w:rPr>
          <w:sz w:val="28"/>
          <w:szCs w:val="28"/>
        </w:rPr>
        <w:t>20</w:t>
      </w:r>
      <w:r w:rsidR="00622853" w:rsidRPr="00547BC2">
        <w:rPr>
          <w:sz w:val="28"/>
          <w:szCs w:val="28"/>
        </w:rPr>
        <w:t xml:space="preserve"> годом исполнение расходов </w:t>
      </w:r>
      <w:r w:rsidR="00BA44AA">
        <w:rPr>
          <w:sz w:val="28"/>
          <w:szCs w:val="28"/>
        </w:rPr>
        <w:t xml:space="preserve">             </w:t>
      </w:r>
      <w:r w:rsidR="00622853" w:rsidRPr="00547BC2">
        <w:rPr>
          <w:sz w:val="28"/>
          <w:szCs w:val="28"/>
        </w:rPr>
        <w:t xml:space="preserve">по данному разделу </w:t>
      </w:r>
      <w:r w:rsidR="007B68E6" w:rsidRPr="004A74DB">
        <w:rPr>
          <w:sz w:val="28"/>
          <w:szCs w:val="28"/>
        </w:rPr>
        <w:t>увеличилось</w:t>
      </w:r>
      <w:r w:rsidR="00622853" w:rsidRPr="00547BC2">
        <w:rPr>
          <w:sz w:val="28"/>
          <w:szCs w:val="28"/>
        </w:rPr>
        <w:t xml:space="preserve"> на сумму</w:t>
      </w:r>
      <w:r w:rsidR="00622853">
        <w:rPr>
          <w:sz w:val="28"/>
          <w:szCs w:val="28"/>
        </w:rPr>
        <w:t xml:space="preserve"> </w:t>
      </w:r>
      <w:r w:rsidR="007B68E6">
        <w:rPr>
          <w:sz w:val="28"/>
          <w:szCs w:val="28"/>
        </w:rPr>
        <w:t>73841,3</w:t>
      </w:r>
      <w:r w:rsidR="00622853" w:rsidRPr="00547BC2">
        <w:rPr>
          <w:sz w:val="28"/>
          <w:szCs w:val="28"/>
        </w:rPr>
        <w:t xml:space="preserve"> тыс. рублей</w:t>
      </w:r>
      <w:r w:rsidR="002757BD">
        <w:rPr>
          <w:sz w:val="28"/>
          <w:szCs w:val="28"/>
        </w:rPr>
        <w:t>.</w:t>
      </w:r>
      <w:r w:rsidR="00622853" w:rsidRPr="00547BC2">
        <w:rPr>
          <w:sz w:val="28"/>
          <w:szCs w:val="28"/>
        </w:rPr>
        <w:t xml:space="preserve"> </w:t>
      </w:r>
    </w:p>
    <w:p w:rsidR="00F47418" w:rsidRDefault="005E6785" w:rsidP="0023408E">
      <w:pPr>
        <w:pStyle w:val="30"/>
        <w:shd w:val="clear" w:color="auto" w:fill="auto"/>
        <w:spacing w:after="0" w:line="341" w:lineRule="exact"/>
        <w:jc w:val="lef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</w:t>
      </w:r>
      <w:r w:rsidR="00BA44AA">
        <w:rPr>
          <w:bCs w:val="0"/>
          <w:sz w:val="28"/>
          <w:szCs w:val="28"/>
        </w:rPr>
        <w:t xml:space="preserve">            </w:t>
      </w:r>
    </w:p>
    <w:p w:rsidR="005E6785" w:rsidRDefault="00F47418" w:rsidP="0023408E">
      <w:pPr>
        <w:pStyle w:val="30"/>
        <w:shd w:val="clear" w:color="auto" w:fill="auto"/>
        <w:spacing w:after="0" w:line="341" w:lineRule="exact"/>
        <w:jc w:val="left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</w:t>
      </w:r>
      <w:r w:rsidR="00BA44AA">
        <w:rPr>
          <w:bCs w:val="0"/>
          <w:sz w:val="28"/>
          <w:szCs w:val="28"/>
        </w:rPr>
        <w:t xml:space="preserve"> </w:t>
      </w:r>
      <w:r w:rsidR="005E6785">
        <w:rPr>
          <w:bCs w:val="0"/>
          <w:sz w:val="28"/>
          <w:szCs w:val="28"/>
        </w:rPr>
        <w:t xml:space="preserve"> </w:t>
      </w:r>
      <w:r w:rsidR="005E6785" w:rsidRPr="005E6785">
        <w:rPr>
          <w:sz w:val="28"/>
          <w:szCs w:val="28"/>
        </w:rPr>
        <w:t>Раздел</w:t>
      </w:r>
      <w:r w:rsidR="00BA44AA">
        <w:rPr>
          <w:sz w:val="28"/>
          <w:szCs w:val="28"/>
        </w:rPr>
        <w:t xml:space="preserve"> 0800 «Культура, кинематография</w:t>
      </w:r>
    </w:p>
    <w:p w:rsidR="00BA44AA" w:rsidRPr="00BA44AA" w:rsidRDefault="00BA44AA" w:rsidP="0023408E">
      <w:pPr>
        <w:pStyle w:val="30"/>
        <w:shd w:val="clear" w:color="auto" w:fill="auto"/>
        <w:spacing w:after="0" w:line="341" w:lineRule="exact"/>
        <w:jc w:val="left"/>
        <w:rPr>
          <w:bCs w:val="0"/>
          <w:sz w:val="28"/>
          <w:szCs w:val="28"/>
        </w:rPr>
      </w:pPr>
    </w:p>
    <w:p w:rsidR="005E6785" w:rsidRPr="005E6785" w:rsidRDefault="005E6785" w:rsidP="009B73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Культура, кинематография – </w:t>
      </w:r>
      <w:r w:rsidR="007B68E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140E6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B68E6">
        <w:rPr>
          <w:rFonts w:ascii="Times New Roman" w:hAnsi="Times New Roman" w:cs="Times New Roman"/>
          <w:b/>
          <w:bCs/>
          <w:sz w:val="28"/>
          <w:szCs w:val="28"/>
        </w:rPr>
        <w:t>737,4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Pr="005E6785">
        <w:rPr>
          <w:rFonts w:ascii="Times New Roman" w:hAnsi="Times New Roman" w:cs="Times New Roman"/>
          <w:b/>
          <w:sz w:val="28"/>
          <w:szCs w:val="28"/>
        </w:rPr>
        <w:t>9</w:t>
      </w:r>
      <w:r w:rsidR="007A33FC">
        <w:rPr>
          <w:rFonts w:ascii="Times New Roman" w:hAnsi="Times New Roman" w:cs="Times New Roman"/>
          <w:b/>
          <w:sz w:val="28"/>
          <w:szCs w:val="28"/>
        </w:rPr>
        <w:t>9</w:t>
      </w:r>
      <w:r w:rsidR="002757BD">
        <w:rPr>
          <w:rFonts w:ascii="Times New Roman" w:hAnsi="Times New Roman" w:cs="Times New Roman"/>
          <w:b/>
          <w:sz w:val="28"/>
          <w:szCs w:val="28"/>
        </w:rPr>
        <w:t>,</w:t>
      </w:r>
      <w:r w:rsidR="007B68E6">
        <w:rPr>
          <w:rFonts w:ascii="Times New Roman" w:hAnsi="Times New Roman" w:cs="Times New Roman"/>
          <w:b/>
          <w:sz w:val="28"/>
          <w:szCs w:val="28"/>
        </w:rPr>
        <w:t>7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%, в том числе:</w:t>
      </w:r>
    </w:p>
    <w:tbl>
      <w:tblPr>
        <w:tblW w:w="9791" w:type="dxa"/>
        <w:tblInd w:w="98" w:type="dxa"/>
        <w:tblLook w:val="04A0"/>
      </w:tblPr>
      <w:tblGrid>
        <w:gridCol w:w="5975"/>
        <w:gridCol w:w="2826"/>
        <w:gridCol w:w="990"/>
      </w:tblGrid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9B73B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4C6AA7" w:rsidRDefault="007B68E6" w:rsidP="009B73B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74404,6 </w:t>
            </w:r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7B68E6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</w:t>
            </w:r>
            <w:r w:rsidR="007B68E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9,7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57BD" w:rsidRPr="00EF00FF" w:rsidTr="009545B7">
        <w:trPr>
          <w:trHeight w:val="449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9B73B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4C6AA7" w:rsidRDefault="007B68E6" w:rsidP="009B73B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39332,8</w:t>
            </w:r>
            <w:r w:rsidR="002757BD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B73B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</w:t>
            </w:r>
            <w:r w:rsidR="007A33F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9,8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5179F7" w:rsidRDefault="00622853" w:rsidP="008E4AA7">
      <w:pPr>
        <w:pStyle w:val="20"/>
        <w:shd w:val="clear" w:color="auto" w:fill="auto"/>
        <w:spacing w:before="0" w:after="300" w:line="341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Pr="00547BC2">
        <w:rPr>
          <w:sz w:val="28"/>
          <w:szCs w:val="28"/>
        </w:rPr>
        <w:t>В 20</w:t>
      </w:r>
      <w:r w:rsidR="006B7E07">
        <w:rPr>
          <w:sz w:val="28"/>
          <w:szCs w:val="28"/>
        </w:rPr>
        <w:t>2</w:t>
      </w:r>
      <w:r w:rsidR="007B68E6">
        <w:rPr>
          <w:sz w:val="28"/>
          <w:szCs w:val="28"/>
        </w:rPr>
        <w:t>1</w:t>
      </w:r>
      <w:r w:rsidRPr="00547BC2">
        <w:rPr>
          <w:sz w:val="28"/>
          <w:szCs w:val="28"/>
        </w:rPr>
        <w:t xml:space="preserve"> году в сравнении с 20</w:t>
      </w:r>
      <w:r w:rsidR="007B68E6">
        <w:rPr>
          <w:sz w:val="28"/>
          <w:szCs w:val="28"/>
        </w:rPr>
        <w:t>20</w:t>
      </w:r>
      <w:r w:rsidRPr="00547BC2">
        <w:rPr>
          <w:sz w:val="28"/>
          <w:szCs w:val="28"/>
        </w:rPr>
        <w:t xml:space="preserve"> годом исполнение расходов по данному разделу у</w:t>
      </w:r>
      <w:r w:rsidR="00763943">
        <w:rPr>
          <w:sz w:val="28"/>
          <w:szCs w:val="28"/>
        </w:rPr>
        <w:t>велич</w:t>
      </w:r>
      <w:r>
        <w:rPr>
          <w:sz w:val="28"/>
          <w:szCs w:val="28"/>
        </w:rPr>
        <w:t>ил</w:t>
      </w:r>
      <w:r w:rsidR="005A585D">
        <w:rPr>
          <w:sz w:val="28"/>
          <w:szCs w:val="28"/>
        </w:rPr>
        <w:t>о</w:t>
      </w:r>
      <w:r>
        <w:rPr>
          <w:sz w:val="28"/>
          <w:szCs w:val="28"/>
        </w:rPr>
        <w:t>сь</w:t>
      </w:r>
      <w:r w:rsidRPr="00547BC2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</w:t>
      </w:r>
      <w:r w:rsidR="007B68E6">
        <w:rPr>
          <w:sz w:val="28"/>
          <w:szCs w:val="28"/>
        </w:rPr>
        <w:t>8026,6</w:t>
      </w:r>
      <w:r w:rsidRPr="00547BC2">
        <w:rPr>
          <w:sz w:val="28"/>
          <w:szCs w:val="28"/>
        </w:rPr>
        <w:t xml:space="preserve"> тыс. рублей</w:t>
      </w:r>
      <w:r w:rsidR="002757BD">
        <w:rPr>
          <w:sz w:val="28"/>
          <w:szCs w:val="28"/>
        </w:rPr>
        <w:t>.</w:t>
      </w:r>
      <w:r w:rsidRPr="00547BC2">
        <w:rPr>
          <w:sz w:val="28"/>
          <w:szCs w:val="28"/>
        </w:rPr>
        <w:t xml:space="preserve"> </w:t>
      </w:r>
    </w:p>
    <w:p w:rsidR="005E6785" w:rsidRDefault="005E6785" w:rsidP="0023408E">
      <w:pPr>
        <w:pStyle w:val="30"/>
        <w:shd w:val="clear" w:color="auto" w:fill="auto"/>
        <w:spacing w:after="0" w:line="341" w:lineRule="exact"/>
        <w:ind w:left="20"/>
        <w:rPr>
          <w:sz w:val="28"/>
          <w:szCs w:val="28"/>
        </w:rPr>
      </w:pPr>
      <w:r w:rsidRPr="005E6785">
        <w:rPr>
          <w:sz w:val="28"/>
          <w:szCs w:val="28"/>
        </w:rPr>
        <w:t>Раздел 0900 «Здравоохранение»</w:t>
      </w:r>
    </w:p>
    <w:p w:rsidR="0023408E" w:rsidRPr="0023408E" w:rsidRDefault="0023408E" w:rsidP="0023408E">
      <w:pPr>
        <w:pStyle w:val="30"/>
        <w:shd w:val="clear" w:color="auto" w:fill="auto"/>
        <w:spacing w:after="0" w:line="341" w:lineRule="exact"/>
        <w:ind w:left="20"/>
        <w:rPr>
          <w:sz w:val="28"/>
          <w:szCs w:val="28"/>
        </w:rPr>
      </w:pP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Здравоохранение – </w:t>
      </w:r>
      <w:r w:rsidR="007B68E6">
        <w:rPr>
          <w:rFonts w:ascii="Times New Roman" w:hAnsi="Times New Roman" w:cs="Times New Roman"/>
          <w:b/>
          <w:bCs/>
          <w:sz w:val="28"/>
          <w:szCs w:val="28"/>
        </w:rPr>
        <w:t>299,1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100,0 </w:t>
      </w:r>
      <w:r w:rsidRPr="005E6785"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5E6785" w:rsidRDefault="005E6785" w:rsidP="005E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785">
        <w:rPr>
          <w:rFonts w:ascii="Times New Roman" w:hAnsi="Times New Roman" w:cs="Times New Roman"/>
          <w:i/>
          <w:sz w:val="28"/>
          <w:szCs w:val="28"/>
        </w:rPr>
        <w:t xml:space="preserve"> Другие вопросы в области здравоохранения  – </w:t>
      </w:r>
      <w:r w:rsidR="007B68E6">
        <w:rPr>
          <w:rFonts w:ascii="Times New Roman" w:hAnsi="Times New Roman" w:cs="Times New Roman"/>
          <w:b/>
          <w:bCs/>
          <w:i/>
          <w:sz w:val="28"/>
          <w:szCs w:val="28"/>
        </w:rPr>
        <w:t>299,1</w:t>
      </w:r>
      <w:r w:rsidR="002757BD"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i/>
          <w:sz w:val="28"/>
          <w:szCs w:val="28"/>
        </w:rPr>
        <w:t>тыс. рублей</w:t>
      </w:r>
      <w:r w:rsidR="00E21F3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E67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b/>
          <w:i/>
          <w:sz w:val="28"/>
          <w:szCs w:val="28"/>
        </w:rPr>
        <w:t>100,0</w:t>
      </w:r>
      <w:r w:rsidRPr="005E6785">
        <w:rPr>
          <w:rFonts w:ascii="Times New Roman" w:hAnsi="Times New Roman" w:cs="Times New Roman"/>
          <w:i/>
          <w:sz w:val="28"/>
          <w:szCs w:val="28"/>
        </w:rPr>
        <w:t xml:space="preserve"> %.</w:t>
      </w:r>
    </w:p>
    <w:p w:rsidR="00763943" w:rsidRPr="00763943" w:rsidRDefault="00763943" w:rsidP="00763943">
      <w:pPr>
        <w:pStyle w:val="20"/>
        <w:shd w:val="clear" w:color="auto" w:fill="auto"/>
        <w:spacing w:before="0" w:after="300" w:line="341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7B68E6">
        <w:rPr>
          <w:sz w:val="28"/>
          <w:szCs w:val="28"/>
        </w:rPr>
        <w:t>В 2021</w:t>
      </w:r>
      <w:r w:rsidRPr="00547BC2">
        <w:rPr>
          <w:sz w:val="28"/>
          <w:szCs w:val="28"/>
        </w:rPr>
        <w:t xml:space="preserve"> году в сравнении с 20</w:t>
      </w:r>
      <w:r w:rsidR="007B68E6">
        <w:rPr>
          <w:sz w:val="28"/>
          <w:szCs w:val="28"/>
        </w:rPr>
        <w:t>20</w:t>
      </w:r>
      <w:r w:rsidRPr="00547BC2">
        <w:rPr>
          <w:sz w:val="28"/>
          <w:szCs w:val="28"/>
        </w:rPr>
        <w:t xml:space="preserve"> годом исполнение расходов по данному разделу у</w:t>
      </w:r>
      <w:r>
        <w:rPr>
          <w:sz w:val="28"/>
          <w:szCs w:val="28"/>
        </w:rPr>
        <w:t>меньшил</w:t>
      </w:r>
      <w:r w:rsidR="005A585D">
        <w:rPr>
          <w:sz w:val="28"/>
          <w:szCs w:val="28"/>
        </w:rPr>
        <w:t>о</w:t>
      </w:r>
      <w:r>
        <w:rPr>
          <w:sz w:val="28"/>
          <w:szCs w:val="28"/>
        </w:rPr>
        <w:t>сь</w:t>
      </w:r>
      <w:r w:rsidRPr="00547BC2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</w:t>
      </w:r>
      <w:r w:rsidR="006B7E07">
        <w:rPr>
          <w:sz w:val="28"/>
          <w:szCs w:val="28"/>
        </w:rPr>
        <w:t>3,8</w:t>
      </w:r>
      <w:r w:rsidRPr="00547BC2">
        <w:rPr>
          <w:sz w:val="28"/>
          <w:szCs w:val="28"/>
        </w:rPr>
        <w:t xml:space="preserve"> тыс. рублей</w:t>
      </w:r>
      <w:r w:rsidR="002757BD">
        <w:rPr>
          <w:sz w:val="28"/>
          <w:szCs w:val="28"/>
        </w:rPr>
        <w:t>.</w:t>
      </w:r>
      <w:r w:rsidRPr="00547BC2">
        <w:rPr>
          <w:sz w:val="28"/>
          <w:szCs w:val="28"/>
        </w:rPr>
        <w:t xml:space="preserve"> </w:t>
      </w:r>
    </w:p>
    <w:p w:rsidR="005E6785" w:rsidRPr="005E6785" w:rsidRDefault="005E6785" w:rsidP="005E6785">
      <w:pPr>
        <w:pStyle w:val="30"/>
        <w:shd w:val="clear" w:color="auto" w:fill="auto"/>
        <w:spacing w:after="0" w:line="341" w:lineRule="exact"/>
        <w:ind w:left="20"/>
        <w:rPr>
          <w:sz w:val="28"/>
          <w:szCs w:val="28"/>
        </w:rPr>
      </w:pPr>
      <w:r w:rsidRPr="005E6785">
        <w:rPr>
          <w:sz w:val="28"/>
          <w:szCs w:val="28"/>
        </w:rPr>
        <w:t>Раздел 1000 «Социальная политика»</w:t>
      </w: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Социальная политика – </w:t>
      </w:r>
      <w:r w:rsidR="007B68E6">
        <w:rPr>
          <w:rFonts w:ascii="Times New Roman" w:hAnsi="Times New Roman" w:cs="Times New Roman"/>
          <w:b/>
          <w:bCs/>
          <w:sz w:val="28"/>
          <w:szCs w:val="28"/>
        </w:rPr>
        <w:t>42479,6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B68E6">
        <w:rPr>
          <w:rFonts w:ascii="Times New Roman" w:hAnsi="Times New Roman" w:cs="Times New Roman"/>
          <w:b/>
          <w:sz w:val="28"/>
          <w:szCs w:val="28"/>
        </w:rPr>
        <w:t>70,7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%, в том числе:</w:t>
      </w:r>
    </w:p>
    <w:tbl>
      <w:tblPr>
        <w:tblW w:w="9791" w:type="dxa"/>
        <w:tblInd w:w="98" w:type="dxa"/>
        <w:tblLook w:val="04A0"/>
      </w:tblPr>
      <w:tblGrid>
        <w:gridCol w:w="5975"/>
        <w:gridCol w:w="2826"/>
        <w:gridCol w:w="990"/>
      </w:tblGrid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173FE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Пенсионное обеспечение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4C6AA7" w:rsidRDefault="007B68E6" w:rsidP="00173F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1228,9</w:t>
            </w:r>
            <w:r w:rsidR="00173FE4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8</w:t>
            </w:r>
            <w:r w:rsidR="002757BD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7B68E6" w:rsidP="00173F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99,6</w:t>
            </w:r>
            <w:r w:rsidR="002757BD"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57BD" w:rsidRPr="00EF00FF" w:rsidTr="00173FE4">
        <w:trPr>
          <w:trHeight w:val="183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173FE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4C6AA7" w:rsidRDefault="002757BD" w:rsidP="00173FE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173F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173FE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4C6AA7" w:rsidRDefault="007B68E6" w:rsidP="00173F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25018,3</w:t>
            </w:r>
            <w:r w:rsidR="002757BD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7B68E6" w:rsidP="00173F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94,3</w:t>
            </w:r>
            <w:r w:rsidR="002757BD"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173FE4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Охрана семьи и детства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4C6AA7" w:rsidRDefault="007B68E6" w:rsidP="00173FE4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15529,4</w:t>
            </w:r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7B68E6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49,2</w:t>
            </w:r>
            <w:r w:rsidR="002757BD"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4C6AA7" w:rsidRDefault="007B68E6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703,0</w:t>
            </w:r>
            <w:r w:rsidR="002757BD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7B68E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</w:t>
            </w:r>
            <w:r w:rsidR="007B68E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5,7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763943" w:rsidRDefault="00763943" w:rsidP="00763943">
      <w:pPr>
        <w:pStyle w:val="20"/>
        <w:shd w:val="clear" w:color="auto" w:fill="auto"/>
        <w:spacing w:before="0" w:after="300" w:line="341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47BC2">
        <w:rPr>
          <w:sz w:val="28"/>
          <w:szCs w:val="28"/>
        </w:rPr>
        <w:t>В 20</w:t>
      </w:r>
      <w:r w:rsidR="006B7E07">
        <w:rPr>
          <w:sz w:val="28"/>
          <w:szCs w:val="28"/>
        </w:rPr>
        <w:t>2</w:t>
      </w:r>
      <w:r w:rsidR="007B68E6">
        <w:rPr>
          <w:sz w:val="28"/>
          <w:szCs w:val="28"/>
        </w:rPr>
        <w:t>1</w:t>
      </w:r>
      <w:r w:rsidRPr="00547BC2">
        <w:rPr>
          <w:sz w:val="28"/>
          <w:szCs w:val="28"/>
        </w:rPr>
        <w:t xml:space="preserve"> году в сравнении с 20</w:t>
      </w:r>
      <w:r w:rsidR="007B68E6">
        <w:rPr>
          <w:sz w:val="28"/>
          <w:szCs w:val="28"/>
        </w:rPr>
        <w:t>20</w:t>
      </w:r>
      <w:r w:rsidRPr="00547BC2">
        <w:rPr>
          <w:sz w:val="28"/>
          <w:szCs w:val="28"/>
        </w:rPr>
        <w:t xml:space="preserve"> годом исполнение расходов по данному разделу у</w:t>
      </w:r>
      <w:r w:rsidR="005A585D">
        <w:rPr>
          <w:sz w:val="28"/>
          <w:szCs w:val="28"/>
        </w:rPr>
        <w:t>меньшилось</w:t>
      </w:r>
      <w:r w:rsidRPr="00547BC2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</w:t>
      </w:r>
      <w:r w:rsidR="007B68E6">
        <w:rPr>
          <w:sz w:val="28"/>
          <w:szCs w:val="28"/>
        </w:rPr>
        <w:t>1729,5</w:t>
      </w:r>
      <w:r w:rsidRPr="00547BC2">
        <w:rPr>
          <w:sz w:val="28"/>
          <w:szCs w:val="28"/>
        </w:rPr>
        <w:t xml:space="preserve"> тыс. рублей</w:t>
      </w:r>
      <w:r w:rsidR="002757BD">
        <w:rPr>
          <w:sz w:val="28"/>
          <w:szCs w:val="28"/>
        </w:rPr>
        <w:t>.</w:t>
      </w:r>
    </w:p>
    <w:p w:rsidR="005E6785" w:rsidRPr="005E6785" w:rsidRDefault="005E6785" w:rsidP="005E6785">
      <w:pPr>
        <w:pStyle w:val="30"/>
        <w:shd w:val="clear" w:color="auto" w:fill="auto"/>
        <w:spacing w:after="0" w:line="346" w:lineRule="exact"/>
        <w:ind w:left="20"/>
        <w:rPr>
          <w:sz w:val="28"/>
          <w:szCs w:val="28"/>
        </w:rPr>
      </w:pPr>
      <w:r w:rsidRPr="005E6785">
        <w:rPr>
          <w:sz w:val="28"/>
          <w:szCs w:val="28"/>
        </w:rPr>
        <w:t>Раздел 1100 «Физическая культура и спорт»</w:t>
      </w: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Физическая культура и спорт – </w:t>
      </w:r>
      <w:r w:rsidR="00173FE4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140E65">
        <w:rPr>
          <w:rFonts w:ascii="Times New Roman" w:hAnsi="Times New Roman" w:cs="Times New Roman"/>
          <w:b/>
          <w:bCs/>
          <w:sz w:val="28"/>
          <w:szCs w:val="28"/>
        </w:rPr>
        <w:t>277</w:t>
      </w:r>
      <w:r w:rsidR="00173FE4">
        <w:rPr>
          <w:rFonts w:ascii="Times New Roman" w:hAnsi="Times New Roman" w:cs="Times New Roman"/>
          <w:b/>
          <w:bCs/>
          <w:sz w:val="28"/>
          <w:szCs w:val="28"/>
        </w:rPr>
        <w:t>,2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Pr="005E6785">
        <w:rPr>
          <w:rFonts w:ascii="Times New Roman" w:hAnsi="Times New Roman" w:cs="Times New Roman"/>
          <w:b/>
          <w:sz w:val="28"/>
          <w:szCs w:val="28"/>
        </w:rPr>
        <w:t>9</w:t>
      </w:r>
      <w:r w:rsidR="00173FE4">
        <w:rPr>
          <w:rFonts w:ascii="Times New Roman" w:hAnsi="Times New Roman" w:cs="Times New Roman"/>
          <w:b/>
          <w:sz w:val="28"/>
          <w:szCs w:val="28"/>
        </w:rPr>
        <w:t>8,</w:t>
      </w:r>
      <w:r w:rsidR="007B68E6">
        <w:rPr>
          <w:rFonts w:ascii="Times New Roman" w:hAnsi="Times New Roman" w:cs="Times New Roman"/>
          <w:b/>
          <w:sz w:val="28"/>
          <w:szCs w:val="28"/>
        </w:rPr>
        <w:t>8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%, в том числе:</w:t>
      </w:r>
    </w:p>
    <w:tbl>
      <w:tblPr>
        <w:tblW w:w="9791" w:type="dxa"/>
        <w:tblInd w:w="98" w:type="dxa"/>
        <w:tblLook w:val="04A0"/>
      </w:tblPr>
      <w:tblGrid>
        <w:gridCol w:w="5975"/>
        <w:gridCol w:w="2826"/>
        <w:gridCol w:w="990"/>
      </w:tblGrid>
      <w:tr w:rsidR="00E21F31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E21F31" w:rsidRPr="00E21F31" w:rsidRDefault="00E21F31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21F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E21F31" w:rsidRPr="004C6AA7" w:rsidRDefault="007B68E6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1177,8</w:t>
            </w:r>
            <w:r w:rsidR="00E21F31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21F31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E21F31" w:rsidRPr="00E21F31" w:rsidRDefault="007B68E6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E21F31" w:rsidRPr="00E21F3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21F31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E21F31" w:rsidRPr="00E21F31" w:rsidRDefault="00E21F31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21F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Массовый спорт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E21F31" w:rsidRPr="004C6AA7" w:rsidRDefault="007B68E6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16099,4</w:t>
            </w:r>
            <w:r w:rsidR="00E21F31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21F31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E21F31" w:rsidRPr="00E21F31" w:rsidRDefault="00E21F31" w:rsidP="007B68E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21F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98</w:t>
            </w:r>
            <w:r w:rsidR="007B68E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,</w:t>
            </w:r>
            <w:r w:rsidR="00173FE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7</w:t>
            </w:r>
            <w:r w:rsidRPr="00E21F3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763943" w:rsidRPr="00D5165D" w:rsidRDefault="00D5165D" w:rsidP="00D5165D">
      <w:pPr>
        <w:pStyle w:val="20"/>
        <w:shd w:val="clear" w:color="auto" w:fill="auto"/>
        <w:spacing w:before="0" w:after="300" w:line="34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47BC2">
        <w:rPr>
          <w:sz w:val="28"/>
          <w:szCs w:val="28"/>
        </w:rPr>
        <w:t>В 20</w:t>
      </w:r>
      <w:r w:rsidR="006B7E07">
        <w:rPr>
          <w:sz w:val="28"/>
          <w:szCs w:val="28"/>
        </w:rPr>
        <w:t>2</w:t>
      </w:r>
      <w:r w:rsidR="007B68E6">
        <w:rPr>
          <w:sz w:val="28"/>
          <w:szCs w:val="28"/>
        </w:rPr>
        <w:t>1</w:t>
      </w:r>
      <w:r w:rsidRPr="00547BC2">
        <w:rPr>
          <w:sz w:val="28"/>
          <w:szCs w:val="28"/>
        </w:rPr>
        <w:t xml:space="preserve"> году в сравнении с 20</w:t>
      </w:r>
      <w:r w:rsidR="007B68E6">
        <w:rPr>
          <w:sz w:val="28"/>
          <w:szCs w:val="28"/>
        </w:rPr>
        <w:t>20</w:t>
      </w:r>
      <w:r w:rsidRPr="00547BC2">
        <w:rPr>
          <w:sz w:val="28"/>
          <w:szCs w:val="28"/>
        </w:rPr>
        <w:t>годом исполнение расходов по данному разделу у</w:t>
      </w:r>
      <w:r w:rsidR="004C5FC2">
        <w:rPr>
          <w:sz w:val="28"/>
          <w:szCs w:val="28"/>
        </w:rPr>
        <w:t>меньшил</w:t>
      </w:r>
      <w:r w:rsidR="005A585D">
        <w:rPr>
          <w:sz w:val="28"/>
          <w:szCs w:val="28"/>
        </w:rPr>
        <w:t>о</w:t>
      </w:r>
      <w:r w:rsidR="004C5FC2">
        <w:rPr>
          <w:sz w:val="28"/>
          <w:szCs w:val="28"/>
        </w:rPr>
        <w:t>сь</w:t>
      </w:r>
      <w:r w:rsidRPr="00547BC2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</w:t>
      </w:r>
      <w:r w:rsidR="007B68E6">
        <w:rPr>
          <w:sz w:val="28"/>
          <w:szCs w:val="28"/>
        </w:rPr>
        <w:t>361,0</w:t>
      </w:r>
      <w:r w:rsidRPr="00547BC2">
        <w:rPr>
          <w:sz w:val="28"/>
          <w:szCs w:val="28"/>
        </w:rPr>
        <w:t xml:space="preserve"> тыс. рублей</w:t>
      </w:r>
      <w:r w:rsidR="00E21F31">
        <w:rPr>
          <w:sz w:val="28"/>
          <w:szCs w:val="28"/>
        </w:rPr>
        <w:t>.</w:t>
      </w:r>
      <w:r w:rsidRPr="00547BC2">
        <w:rPr>
          <w:sz w:val="28"/>
          <w:szCs w:val="28"/>
        </w:rPr>
        <w:t xml:space="preserve"> </w:t>
      </w:r>
    </w:p>
    <w:p w:rsidR="00547BC2" w:rsidRPr="00547BC2" w:rsidRDefault="00547BC2" w:rsidP="00547BC2">
      <w:pPr>
        <w:pStyle w:val="30"/>
        <w:shd w:val="clear" w:color="auto" w:fill="auto"/>
        <w:spacing w:after="0" w:line="341" w:lineRule="exact"/>
        <w:ind w:left="20"/>
        <w:rPr>
          <w:sz w:val="28"/>
          <w:szCs w:val="28"/>
        </w:rPr>
      </w:pPr>
      <w:r w:rsidRPr="00547BC2">
        <w:rPr>
          <w:sz w:val="28"/>
          <w:szCs w:val="28"/>
        </w:rPr>
        <w:lastRenderedPageBreak/>
        <w:t>Раздел 1300 «Обслуживание муниципального долга»</w:t>
      </w:r>
    </w:p>
    <w:p w:rsidR="00020F12" w:rsidRPr="00BA44AA" w:rsidRDefault="005E6785" w:rsidP="00BA4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Обслуживание государственного и муниципального долга – </w:t>
      </w:r>
      <w:r w:rsidR="007B68E6">
        <w:rPr>
          <w:rFonts w:ascii="Times New Roman" w:hAnsi="Times New Roman" w:cs="Times New Roman"/>
          <w:b/>
          <w:bCs/>
          <w:sz w:val="28"/>
          <w:szCs w:val="28"/>
        </w:rPr>
        <w:t>4,0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B68E6">
        <w:rPr>
          <w:rFonts w:ascii="Times New Roman" w:hAnsi="Times New Roman" w:cs="Times New Roman"/>
          <w:b/>
          <w:sz w:val="28"/>
          <w:szCs w:val="28"/>
        </w:rPr>
        <w:t>72,7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5E6785" w:rsidRDefault="005E6785" w:rsidP="005E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785">
        <w:rPr>
          <w:rFonts w:ascii="Times New Roman" w:hAnsi="Times New Roman" w:cs="Times New Roman"/>
          <w:bCs/>
          <w:i/>
          <w:sz w:val="28"/>
          <w:szCs w:val="28"/>
        </w:rPr>
        <w:t>Обслуживание государственного внутреннего и муниципального долга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B68E6">
        <w:rPr>
          <w:rFonts w:ascii="Times New Roman" w:hAnsi="Times New Roman" w:cs="Times New Roman"/>
          <w:i/>
          <w:sz w:val="28"/>
          <w:szCs w:val="28"/>
        </w:rPr>
        <w:t>4,0</w:t>
      </w:r>
      <w:r w:rsidRPr="005E6785">
        <w:rPr>
          <w:rFonts w:ascii="Times New Roman" w:hAnsi="Times New Roman" w:cs="Times New Roman"/>
          <w:i/>
          <w:sz w:val="28"/>
          <w:szCs w:val="28"/>
        </w:rPr>
        <w:t xml:space="preserve"> тыс. рублей, или </w:t>
      </w:r>
      <w:r w:rsidR="007B68E6">
        <w:rPr>
          <w:rFonts w:ascii="Times New Roman" w:hAnsi="Times New Roman" w:cs="Times New Roman"/>
          <w:i/>
          <w:sz w:val="28"/>
          <w:szCs w:val="28"/>
        </w:rPr>
        <w:t>72,7</w:t>
      </w:r>
      <w:r w:rsidR="009A3925">
        <w:rPr>
          <w:rFonts w:ascii="Times New Roman" w:hAnsi="Times New Roman" w:cs="Times New Roman"/>
          <w:i/>
          <w:sz w:val="28"/>
          <w:szCs w:val="28"/>
        </w:rPr>
        <w:t xml:space="preserve"> %.</w:t>
      </w:r>
    </w:p>
    <w:p w:rsidR="009A3925" w:rsidRPr="009A3925" w:rsidRDefault="009A3925" w:rsidP="00EB1B34">
      <w:pPr>
        <w:pStyle w:val="20"/>
        <w:shd w:val="clear" w:color="auto" w:fill="auto"/>
        <w:spacing w:before="0" w:line="341" w:lineRule="exact"/>
        <w:jc w:val="both"/>
        <w:rPr>
          <w:sz w:val="28"/>
          <w:szCs w:val="28"/>
        </w:rPr>
      </w:pPr>
      <w:r w:rsidRPr="009A3925">
        <w:rPr>
          <w:sz w:val="28"/>
          <w:szCs w:val="28"/>
        </w:rPr>
        <w:t xml:space="preserve">В соответствии с требованиями статьи 111 Бюджетного кодекса РФ объем расходов на обслуживание муниципального долга не должен превышать 15% объема расходов муниципального бюджета, за исключением объема расходов, которые осуществляются за счет субвенций, предоставляемых </w:t>
      </w:r>
      <w:r w:rsidR="0023408E">
        <w:rPr>
          <w:sz w:val="28"/>
          <w:szCs w:val="28"/>
        </w:rPr>
        <w:t xml:space="preserve">       </w:t>
      </w:r>
      <w:r w:rsidRPr="009A3925">
        <w:rPr>
          <w:sz w:val="28"/>
          <w:szCs w:val="28"/>
        </w:rPr>
        <w:t>из бюджетов бюджетной системы Российской Федерации.</w:t>
      </w:r>
    </w:p>
    <w:p w:rsidR="009A3925" w:rsidRPr="009A3925" w:rsidRDefault="009A3925" w:rsidP="00EB1B34">
      <w:pPr>
        <w:pStyle w:val="20"/>
        <w:shd w:val="clear" w:color="auto" w:fill="auto"/>
        <w:spacing w:before="0" w:line="341" w:lineRule="exact"/>
        <w:jc w:val="both"/>
        <w:rPr>
          <w:sz w:val="28"/>
          <w:szCs w:val="28"/>
        </w:rPr>
      </w:pPr>
      <w:r w:rsidRPr="009A3925">
        <w:rPr>
          <w:sz w:val="28"/>
          <w:szCs w:val="28"/>
        </w:rPr>
        <w:t>По данным отчета об исполнении бюджета за 20</w:t>
      </w:r>
      <w:r w:rsidR="00173FE4">
        <w:rPr>
          <w:sz w:val="28"/>
          <w:szCs w:val="28"/>
        </w:rPr>
        <w:t>2</w:t>
      </w:r>
      <w:r w:rsidR="007B68E6">
        <w:rPr>
          <w:sz w:val="28"/>
          <w:szCs w:val="28"/>
        </w:rPr>
        <w:t>1</w:t>
      </w:r>
      <w:r w:rsidRPr="009A3925">
        <w:rPr>
          <w:sz w:val="28"/>
          <w:szCs w:val="28"/>
        </w:rPr>
        <w:t xml:space="preserve"> год расходы </w:t>
      </w:r>
      <w:r w:rsidR="0023408E">
        <w:rPr>
          <w:sz w:val="28"/>
          <w:szCs w:val="28"/>
        </w:rPr>
        <w:t xml:space="preserve">                    </w:t>
      </w:r>
      <w:r w:rsidRPr="009A3925">
        <w:rPr>
          <w:sz w:val="28"/>
          <w:szCs w:val="28"/>
        </w:rPr>
        <w:t xml:space="preserve">на обслуживание муниципального долга </w:t>
      </w:r>
      <w:r w:rsidRPr="001C0BA7">
        <w:rPr>
          <w:sz w:val="28"/>
          <w:szCs w:val="28"/>
        </w:rPr>
        <w:t xml:space="preserve">составили </w:t>
      </w:r>
      <w:r w:rsidR="007B68E6">
        <w:rPr>
          <w:sz w:val="28"/>
          <w:szCs w:val="28"/>
        </w:rPr>
        <w:t>4,0</w:t>
      </w:r>
      <w:r w:rsidR="003F1751" w:rsidRPr="001C0BA7">
        <w:rPr>
          <w:sz w:val="28"/>
          <w:szCs w:val="28"/>
        </w:rPr>
        <w:t xml:space="preserve"> </w:t>
      </w:r>
      <w:r w:rsidRPr="001C0BA7">
        <w:rPr>
          <w:sz w:val="28"/>
          <w:szCs w:val="28"/>
        </w:rPr>
        <w:t>тыс. рублей,</w:t>
      </w:r>
      <w:r w:rsidRPr="009A3925">
        <w:rPr>
          <w:sz w:val="28"/>
          <w:szCs w:val="28"/>
        </w:rPr>
        <w:t xml:space="preserve"> </w:t>
      </w:r>
      <w:r w:rsidR="0023408E">
        <w:rPr>
          <w:sz w:val="28"/>
          <w:szCs w:val="28"/>
        </w:rPr>
        <w:t xml:space="preserve">            </w:t>
      </w:r>
      <w:r w:rsidRPr="009A3925">
        <w:rPr>
          <w:sz w:val="28"/>
          <w:szCs w:val="28"/>
        </w:rPr>
        <w:t xml:space="preserve">что не противоречит требованиям, установленными статьей </w:t>
      </w:r>
      <w:r w:rsidRPr="00E004C4">
        <w:rPr>
          <w:sz w:val="28"/>
          <w:szCs w:val="28"/>
        </w:rPr>
        <w:t>111 Бюджетного кодекса РФ.</w:t>
      </w:r>
    </w:p>
    <w:p w:rsidR="009A3925" w:rsidRDefault="008024C3" w:rsidP="005E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</w:p>
    <w:p w:rsidR="005A585D" w:rsidRPr="00BA44AA" w:rsidRDefault="00547BC2" w:rsidP="00BA44AA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7BC2">
        <w:rPr>
          <w:rFonts w:ascii="Times New Roman" w:hAnsi="Times New Roman" w:cs="Times New Roman"/>
          <w:b/>
          <w:sz w:val="28"/>
          <w:szCs w:val="28"/>
        </w:rPr>
        <w:t>Раздел 1400 «</w:t>
      </w:r>
      <w:r w:rsidRPr="00547BC2">
        <w:rPr>
          <w:rFonts w:ascii="Times New Roman" w:hAnsi="Times New Roman" w:cs="Times New Roman"/>
          <w:b/>
          <w:bCs/>
          <w:sz w:val="28"/>
          <w:szCs w:val="28"/>
        </w:rPr>
        <w:t>Межбюджетные трансферты общего характера бюджетам субъектов Российской Федерации</w:t>
      </w:r>
      <w:r w:rsidRPr="00547BC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Межбюджетные трансферты общего характера бюджетам субъектов Российской Федерации и муниципальных образований – </w:t>
      </w:r>
      <w:r w:rsidR="007B68E6">
        <w:rPr>
          <w:rFonts w:ascii="Times New Roman" w:hAnsi="Times New Roman" w:cs="Times New Roman"/>
          <w:b/>
          <w:bCs/>
          <w:sz w:val="28"/>
          <w:szCs w:val="28"/>
        </w:rPr>
        <w:t>96640,2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B68E6">
        <w:rPr>
          <w:rFonts w:ascii="Times New Roman" w:hAnsi="Times New Roman" w:cs="Times New Roman"/>
          <w:b/>
          <w:sz w:val="28"/>
          <w:szCs w:val="28"/>
        </w:rPr>
        <w:t>99,9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%, в том числе:</w:t>
      </w:r>
    </w:p>
    <w:tbl>
      <w:tblPr>
        <w:tblW w:w="9791" w:type="dxa"/>
        <w:tblInd w:w="98" w:type="dxa"/>
        <w:tblLook w:val="04A0"/>
      </w:tblPr>
      <w:tblGrid>
        <w:gridCol w:w="5898"/>
        <w:gridCol w:w="2789"/>
        <w:gridCol w:w="1104"/>
      </w:tblGrid>
      <w:tr w:rsidR="00E21F31" w:rsidRPr="00EF00FF" w:rsidTr="001A0488">
        <w:trPr>
          <w:trHeight w:val="842"/>
        </w:trPr>
        <w:tc>
          <w:tcPr>
            <w:tcW w:w="5898" w:type="dxa"/>
            <w:shd w:val="clear" w:color="000000" w:fill="FFFFFF"/>
            <w:hideMark/>
          </w:tcPr>
          <w:p w:rsidR="00E21F31" w:rsidRPr="00E21F31" w:rsidRDefault="00E21F31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21F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789" w:type="dxa"/>
            <w:shd w:val="clear" w:color="000000" w:fill="FFFFFF"/>
            <w:noWrap/>
            <w:vAlign w:val="center"/>
            <w:hideMark/>
          </w:tcPr>
          <w:p w:rsidR="00E21F31" w:rsidRPr="004C6AA7" w:rsidRDefault="007B68E6" w:rsidP="00173FE4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44459,3</w:t>
            </w:r>
            <w:r w:rsidR="00173FE4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="00E21F31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тыс.рублей</w:t>
            </w:r>
          </w:p>
        </w:tc>
        <w:tc>
          <w:tcPr>
            <w:tcW w:w="1104" w:type="dxa"/>
            <w:shd w:val="clear" w:color="000000" w:fill="FFFFFF"/>
            <w:noWrap/>
            <w:vAlign w:val="center"/>
            <w:hideMark/>
          </w:tcPr>
          <w:p w:rsidR="00E21F31" w:rsidRPr="004C6AA7" w:rsidRDefault="005A585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100,0</w:t>
            </w:r>
            <w:r w:rsidR="00E21F31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E21F31" w:rsidRPr="00EF00FF" w:rsidTr="001A0488">
        <w:trPr>
          <w:trHeight w:val="416"/>
        </w:trPr>
        <w:tc>
          <w:tcPr>
            <w:tcW w:w="5898" w:type="dxa"/>
            <w:shd w:val="clear" w:color="FFFFCC" w:fill="FFFFFF"/>
            <w:hideMark/>
          </w:tcPr>
          <w:p w:rsidR="001A0488" w:rsidRPr="00E21F31" w:rsidRDefault="00E21F31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21F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789" w:type="dxa"/>
            <w:shd w:val="clear" w:color="000000" w:fill="FFFFFF"/>
            <w:noWrap/>
            <w:vAlign w:val="center"/>
            <w:hideMark/>
          </w:tcPr>
          <w:p w:rsidR="00E21F31" w:rsidRPr="004C6AA7" w:rsidRDefault="007B68E6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52180,9</w:t>
            </w:r>
            <w:r w:rsidR="00E21F31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21F31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тыс.рублей</w:t>
            </w:r>
          </w:p>
        </w:tc>
        <w:tc>
          <w:tcPr>
            <w:tcW w:w="1104" w:type="dxa"/>
            <w:shd w:val="clear" w:color="000000" w:fill="FFFFFF"/>
            <w:noWrap/>
            <w:vAlign w:val="center"/>
            <w:hideMark/>
          </w:tcPr>
          <w:p w:rsidR="00E21F31" w:rsidRPr="004C6AA7" w:rsidRDefault="007B68E6" w:rsidP="00173FE4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99,9</w:t>
            </w:r>
            <w:r w:rsidR="00E21F31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%</w:t>
            </w:r>
          </w:p>
        </w:tc>
      </w:tr>
    </w:tbl>
    <w:p w:rsidR="001A0488" w:rsidRDefault="001A0488" w:rsidP="001A0488">
      <w:pPr>
        <w:jc w:val="both"/>
        <w:rPr>
          <w:rFonts w:ascii="Times New Roman" w:hAnsi="Times New Roman" w:cs="Times New Roman"/>
          <w:sz w:val="28"/>
          <w:szCs w:val="28"/>
        </w:rPr>
      </w:pPr>
      <w:r w:rsidRPr="0069670D">
        <w:rPr>
          <w:rFonts w:ascii="Times New Roman" w:hAnsi="Times New Roman" w:cs="Times New Roman"/>
          <w:sz w:val="28"/>
          <w:szCs w:val="28"/>
        </w:rPr>
        <w:t>При сопоставлении плановых показателей, указанных в предоставленной отчетности по доходам и расходам, с плановыми показателями, утвержденными Решением о бюджете с учетом изменений, отклонений         не установлено.</w:t>
      </w:r>
    </w:p>
    <w:p w:rsidR="001A0488" w:rsidRDefault="001A0488" w:rsidP="001A0488">
      <w:pPr>
        <w:widowControl w:val="0"/>
        <w:suppressAutoHyphens/>
        <w:spacing w:before="28"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F03D4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Показатели ф. 0503</w:t>
      </w:r>
      <w:r w:rsidR="0057750F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3</w:t>
      </w:r>
      <w:r w:rsidRPr="00F03D4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69 «Сведения по дебиторской и кредиторской задолженности»  </w:t>
      </w:r>
      <w:r w:rsidR="0057750F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на 01.01.2022г </w:t>
      </w:r>
      <w:r w:rsidRPr="00F03D4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подтверждены Балансом ф. 0503</w:t>
      </w:r>
      <w:r w:rsidR="0057750F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3</w:t>
      </w:r>
      <w:r w:rsidRPr="00F03D4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20.</w:t>
      </w:r>
    </w:p>
    <w:p w:rsidR="009070A3" w:rsidRDefault="009070A3" w:rsidP="009070A3">
      <w:pPr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29108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Дебиторская задолженность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по доходам составляет 31349,9</w:t>
      </w:r>
      <w:r w:rsidRPr="009070A3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тыс. рублей. </w:t>
      </w:r>
      <w:r w:rsidRPr="0029108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Дебиторская задолженность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по выплатам</w:t>
      </w:r>
      <w:r w:rsidRPr="0029108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на конец года составила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               121,8</w:t>
      </w:r>
      <w:r w:rsidRPr="0029108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тыс. рублей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. Остаток д</w:t>
      </w:r>
      <w:r w:rsidRPr="0029108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ебиторск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ой</w:t>
      </w:r>
      <w:r w:rsidRPr="0029108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задолженност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и является</w:t>
      </w:r>
      <w:r w:rsidRPr="0029108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060F5A">
        <w:rPr>
          <w:rFonts w:ascii="Times New Roman" w:hAnsi="Times New Roman"/>
          <w:sz w:val="28"/>
          <w:szCs w:val="28"/>
        </w:rPr>
        <w:t>переходящим в соответствии с муниципальными контрактами в счет оплаты  работ, услуг и прочих расходов, предусматривающими авансовые платежи.</w:t>
      </w:r>
    </w:p>
    <w:p w:rsidR="0057750F" w:rsidRDefault="0057750F" w:rsidP="0057750F">
      <w:pPr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D3647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Кредиторская задолженность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по выплат</w:t>
      </w:r>
      <w:r w:rsidR="00060F5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ам составляет 6024,0 тыс.</w:t>
      </w:r>
      <w:r w:rsidR="00B72FEF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060F5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рублей.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        </w:t>
      </w:r>
      <w:r w:rsidR="00060F5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Расчеты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по платежам в бюджеты </w:t>
      </w:r>
      <w:r w:rsidRPr="00B72FEF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5837,5 тыс.рублей.</w:t>
      </w:r>
    </w:p>
    <w:p w:rsidR="001A0488" w:rsidRPr="00B72FEF" w:rsidRDefault="001A0488" w:rsidP="001A0488">
      <w:pPr>
        <w:jc w:val="both"/>
        <w:rPr>
          <w:sz w:val="28"/>
          <w:szCs w:val="28"/>
        </w:rPr>
      </w:pPr>
      <w:r w:rsidRPr="00F03D4D">
        <w:rPr>
          <w:rFonts w:ascii="Times New Roman" w:eastAsia="Times New Roman" w:hAnsi="Times New Roman" w:cs="Times New Roman"/>
          <w:sz w:val="28"/>
          <w:szCs w:val="28"/>
        </w:rPr>
        <w:t>По состоянию на 01.01.20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F03D4D">
        <w:rPr>
          <w:rFonts w:ascii="Times New Roman" w:eastAsia="Times New Roman" w:hAnsi="Times New Roman" w:cs="Times New Roman"/>
          <w:sz w:val="28"/>
          <w:szCs w:val="28"/>
        </w:rPr>
        <w:t xml:space="preserve"> года остат</w:t>
      </w:r>
      <w:r w:rsidR="00060F5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03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5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3D4D">
        <w:rPr>
          <w:rFonts w:ascii="Times New Roman" w:eastAsia="Times New Roman" w:hAnsi="Times New Roman" w:cs="Times New Roman"/>
          <w:sz w:val="28"/>
          <w:szCs w:val="28"/>
        </w:rPr>
        <w:t xml:space="preserve">редств на счетах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C005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FB9">
        <w:rPr>
          <w:rFonts w:ascii="Times New Roman" w:eastAsia="Times New Roman" w:hAnsi="Times New Roman" w:cs="Times New Roman"/>
          <w:sz w:val="28"/>
          <w:szCs w:val="28"/>
        </w:rPr>
        <w:t xml:space="preserve">в органе Федерального казначейства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Pr="00F03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8262,1</w:t>
      </w:r>
      <w:r w:rsidRPr="00F03D4D">
        <w:rPr>
          <w:rFonts w:ascii="Times New Roman" w:eastAsia="Times New Roman" w:hAnsi="Times New Roman" w:cs="Times New Roman"/>
          <w:sz w:val="28"/>
          <w:szCs w:val="28"/>
        </w:rPr>
        <w:t xml:space="preserve"> тыс.рублей</w:t>
      </w:r>
      <w:r w:rsidRPr="00B72F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72FEF" w:rsidRPr="00B72FEF">
        <w:rPr>
          <w:rFonts w:ascii="Times New Roman" w:hAnsi="Times New Roman"/>
          <w:sz w:val="28"/>
          <w:szCs w:val="28"/>
        </w:rPr>
        <w:t xml:space="preserve">Остатки </w:t>
      </w:r>
      <w:r w:rsidR="00B72FEF" w:rsidRPr="00B72FEF">
        <w:rPr>
          <w:rFonts w:ascii="Times New Roman" w:hAnsi="Times New Roman"/>
          <w:sz w:val="28"/>
          <w:szCs w:val="28"/>
        </w:rPr>
        <w:lastRenderedPageBreak/>
        <w:t>целевых денежных средств составили  5 837,5 тыс.</w:t>
      </w:r>
      <w:r w:rsidR="009070A3">
        <w:rPr>
          <w:rFonts w:ascii="Times New Roman" w:hAnsi="Times New Roman"/>
          <w:sz w:val="28"/>
          <w:szCs w:val="28"/>
        </w:rPr>
        <w:t xml:space="preserve"> </w:t>
      </w:r>
      <w:r w:rsidR="00B72FEF" w:rsidRPr="00B72FEF">
        <w:rPr>
          <w:rFonts w:ascii="Times New Roman" w:hAnsi="Times New Roman"/>
          <w:sz w:val="28"/>
          <w:szCs w:val="28"/>
        </w:rPr>
        <w:t>рублей и были возвращены в краевой бюджет в январе 2022 года.</w:t>
      </w:r>
    </w:p>
    <w:p w:rsidR="001A0488" w:rsidRDefault="001A0488" w:rsidP="00FE6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5FC">
        <w:rPr>
          <w:rFonts w:ascii="Times New Roman" w:hAnsi="Times New Roman" w:cs="Times New Roman"/>
          <w:sz w:val="28"/>
          <w:szCs w:val="28"/>
        </w:rPr>
        <w:t>В п</w:t>
      </w:r>
      <w:r w:rsidR="00D10C73" w:rsidRPr="00C005FC">
        <w:rPr>
          <w:rFonts w:ascii="Times New Roman" w:hAnsi="Times New Roman" w:cs="Times New Roman"/>
          <w:sz w:val="28"/>
          <w:szCs w:val="28"/>
        </w:rPr>
        <w:t>ояснительн</w:t>
      </w:r>
      <w:r w:rsidRPr="00C005FC">
        <w:rPr>
          <w:rFonts w:ascii="Times New Roman" w:hAnsi="Times New Roman" w:cs="Times New Roman"/>
          <w:sz w:val="28"/>
          <w:szCs w:val="28"/>
        </w:rPr>
        <w:t>ой</w:t>
      </w:r>
      <w:r w:rsidR="00D10C73" w:rsidRPr="00C005FC">
        <w:rPr>
          <w:rFonts w:ascii="Times New Roman" w:hAnsi="Times New Roman" w:cs="Times New Roman"/>
          <w:sz w:val="28"/>
          <w:szCs w:val="28"/>
        </w:rPr>
        <w:t xml:space="preserve">  записк</w:t>
      </w:r>
      <w:r w:rsidRPr="00C005FC">
        <w:rPr>
          <w:rFonts w:ascii="Times New Roman" w:hAnsi="Times New Roman" w:cs="Times New Roman"/>
          <w:sz w:val="28"/>
          <w:szCs w:val="28"/>
        </w:rPr>
        <w:t>е</w:t>
      </w:r>
      <w:r w:rsidR="00D10C73" w:rsidRPr="00C005FC">
        <w:rPr>
          <w:rFonts w:ascii="Times New Roman" w:hAnsi="Times New Roman" w:cs="Times New Roman"/>
          <w:sz w:val="28"/>
          <w:szCs w:val="28"/>
        </w:rPr>
        <w:t xml:space="preserve"> </w:t>
      </w:r>
      <w:r w:rsidRPr="00C005FC">
        <w:rPr>
          <w:rFonts w:ascii="Times New Roman" w:hAnsi="Times New Roman" w:cs="Times New Roman"/>
          <w:sz w:val="28"/>
          <w:szCs w:val="28"/>
        </w:rPr>
        <w:t xml:space="preserve">к годовому отчету </w:t>
      </w:r>
      <w:r w:rsidR="00D10C73" w:rsidRPr="00C005FC">
        <w:rPr>
          <w:rFonts w:ascii="Times New Roman" w:hAnsi="Times New Roman" w:cs="Times New Roman"/>
          <w:sz w:val="28"/>
          <w:szCs w:val="28"/>
        </w:rPr>
        <w:t xml:space="preserve">(ф.0503360) </w:t>
      </w:r>
      <w:r w:rsidRPr="00F921B1">
        <w:rPr>
          <w:rFonts w:ascii="Times New Roman" w:hAnsi="Times New Roman" w:cs="Times New Roman"/>
          <w:sz w:val="28"/>
          <w:szCs w:val="28"/>
        </w:rPr>
        <w:t>в основном отражена вся необходимая  информация по разделам.</w:t>
      </w:r>
      <w:r w:rsidR="0023408E" w:rsidRPr="00C005F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E6562" w:rsidRPr="00D10C73" w:rsidRDefault="00FE6562" w:rsidP="00FE6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7F0" w:rsidRPr="004309EB" w:rsidRDefault="004309EB" w:rsidP="002340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9687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58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1D5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2FF">
        <w:rPr>
          <w:rFonts w:ascii="Times New Roman" w:hAnsi="Times New Roman" w:cs="Times New Roman"/>
          <w:b/>
          <w:sz w:val="28"/>
          <w:szCs w:val="28"/>
        </w:rPr>
        <w:t>И</w:t>
      </w:r>
      <w:r w:rsidR="00CB47F0" w:rsidRPr="00A132FF">
        <w:rPr>
          <w:rFonts w:ascii="Times New Roman" w:hAnsi="Times New Roman" w:cs="Times New Roman"/>
          <w:b/>
          <w:sz w:val="28"/>
          <w:szCs w:val="28"/>
        </w:rPr>
        <w:t>сполнени</w:t>
      </w:r>
      <w:r w:rsidRPr="00A132FF">
        <w:rPr>
          <w:rFonts w:ascii="Times New Roman" w:hAnsi="Times New Roman" w:cs="Times New Roman"/>
          <w:b/>
          <w:sz w:val="28"/>
          <w:szCs w:val="28"/>
        </w:rPr>
        <w:t>е</w:t>
      </w:r>
      <w:r w:rsidR="00CB47F0" w:rsidRPr="00A132FF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</w:t>
      </w:r>
    </w:p>
    <w:p w:rsidR="00822BD6" w:rsidRDefault="00822BD6" w:rsidP="009B73BA">
      <w:pPr>
        <w:pStyle w:val="20"/>
        <w:shd w:val="clear" w:color="auto" w:fill="auto"/>
        <w:spacing w:before="0" w:line="346" w:lineRule="exact"/>
        <w:jc w:val="both"/>
        <w:rPr>
          <w:sz w:val="28"/>
          <w:szCs w:val="28"/>
        </w:rPr>
      </w:pPr>
    </w:p>
    <w:p w:rsidR="009901EC" w:rsidRDefault="004309EB" w:rsidP="009B73BA">
      <w:pPr>
        <w:pStyle w:val="20"/>
        <w:shd w:val="clear" w:color="auto" w:fill="auto"/>
        <w:spacing w:before="0" w:line="346" w:lineRule="exact"/>
        <w:jc w:val="both"/>
        <w:rPr>
          <w:sz w:val="28"/>
          <w:szCs w:val="28"/>
        </w:rPr>
      </w:pPr>
      <w:r w:rsidRPr="004309EB">
        <w:rPr>
          <w:sz w:val="28"/>
          <w:szCs w:val="28"/>
        </w:rPr>
        <w:t xml:space="preserve">В целях повышения эффективности бюджетных расходов при формировании </w:t>
      </w:r>
      <w:r>
        <w:rPr>
          <w:sz w:val="28"/>
          <w:szCs w:val="28"/>
        </w:rPr>
        <w:t xml:space="preserve">районного </w:t>
      </w:r>
      <w:r w:rsidRPr="004309EB">
        <w:rPr>
          <w:sz w:val="28"/>
          <w:szCs w:val="28"/>
        </w:rPr>
        <w:t>бюджета используется программный метод планирования, нацеленный на достижение конкретных целей (результатов). Инструментом реализации этого метода является распределение бюджетных ассигнований на выполнение муниципальных программ.</w:t>
      </w:r>
    </w:p>
    <w:p w:rsidR="00AE69C0" w:rsidRPr="00D65F76" w:rsidRDefault="0023408E" w:rsidP="00D65F76">
      <w:pPr>
        <w:pStyle w:val="20"/>
        <w:shd w:val="clear" w:color="auto" w:fill="auto"/>
        <w:spacing w:before="0" w:line="34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09EB" w:rsidRPr="004309EB">
        <w:rPr>
          <w:sz w:val="28"/>
          <w:szCs w:val="28"/>
        </w:rPr>
        <w:t xml:space="preserve">В соответствии с п. 3 ст. 184.1 БК РФ исполнение </w:t>
      </w:r>
      <w:r w:rsidR="004309EB">
        <w:rPr>
          <w:sz w:val="28"/>
          <w:szCs w:val="28"/>
        </w:rPr>
        <w:t xml:space="preserve">районного </w:t>
      </w:r>
      <w:r w:rsidR="004309EB" w:rsidRPr="004309EB">
        <w:rPr>
          <w:sz w:val="28"/>
          <w:szCs w:val="28"/>
        </w:rPr>
        <w:t>бюджета  осуществлялось в разрезе муниципальных программ и непрограммных направлений деятельности.</w:t>
      </w:r>
    </w:p>
    <w:p w:rsidR="005A585D" w:rsidRDefault="00AE69C0" w:rsidP="00AE69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340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5B7" w:rsidRPr="009545B7">
        <w:rPr>
          <w:rFonts w:ascii="Times New Roman" w:eastAsia="Calibri" w:hAnsi="Times New Roman" w:cs="Times New Roman"/>
          <w:sz w:val="28"/>
          <w:szCs w:val="28"/>
        </w:rPr>
        <w:t>В 20</w:t>
      </w:r>
      <w:r w:rsidR="00B77798">
        <w:rPr>
          <w:rFonts w:ascii="Times New Roman" w:eastAsia="Calibri" w:hAnsi="Times New Roman" w:cs="Times New Roman"/>
          <w:sz w:val="28"/>
          <w:szCs w:val="28"/>
        </w:rPr>
        <w:t>2</w:t>
      </w:r>
      <w:r w:rsidR="00E004C4">
        <w:rPr>
          <w:rFonts w:ascii="Times New Roman" w:eastAsia="Calibri" w:hAnsi="Times New Roman" w:cs="Times New Roman"/>
          <w:sz w:val="28"/>
          <w:szCs w:val="28"/>
        </w:rPr>
        <w:t>1</w:t>
      </w:r>
      <w:r w:rsidR="009545B7" w:rsidRPr="009545B7">
        <w:rPr>
          <w:rFonts w:ascii="Times New Roman" w:eastAsia="Calibri" w:hAnsi="Times New Roman" w:cs="Times New Roman"/>
          <w:sz w:val="28"/>
          <w:szCs w:val="28"/>
        </w:rPr>
        <w:t xml:space="preserve"> году на территории района действовали </w:t>
      </w:r>
      <w:r w:rsidR="009545B7" w:rsidRPr="0069670D">
        <w:rPr>
          <w:rFonts w:ascii="Times New Roman" w:eastAsia="Calibri" w:hAnsi="Times New Roman" w:cs="Times New Roman"/>
          <w:sz w:val="28"/>
          <w:szCs w:val="28"/>
        </w:rPr>
        <w:t>17</w:t>
      </w:r>
      <w:r w:rsidR="009545B7" w:rsidRPr="009545B7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программ, </w:t>
      </w:r>
      <w:r w:rsidR="009545B7" w:rsidRPr="009545B7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направленных на решение широкого</w:t>
      </w:r>
      <w:r w:rsidR="002340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круга вопросов, финансирование </w:t>
      </w:r>
      <w:r w:rsidR="009545B7" w:rsidRPr="009545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которых осуществлялось за счет средств районного бюджета, а также средств федерального и краевого бюджетов. </w:t>
      </w:r>
      <w:r w:rsidR="009545B7" w:rsidRPr="009545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57EA" w:rsidRPr="00AD5769" w:rsidRDefault="0015746A" w:rsidP="0007428F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E69C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D5769">
        <w:rPr>
          <w:rFonts w:ascii="Times New Roman" w:hAnsi="Times New Roman" w:cs="Times New Roman"/>
          <w:sz w:val="28"/>
          <w:szCs w:val="28"/>
        </w:rPr>
        <w:t>Пояснительная</w:t>
      </w:r>
      <w:r w:rsidR="009B73BA" w:rsidRPr="00AD5769">
        <w:rPr>
          <w:rFonts w:ascii="Times New Roman" w:hAnsi="Times New Roman" w:cs="Times New Roman"/>
          <w:sz w:val="28"/>
          <w:szCs w:val="28"/>
        </w:rPr>
        <w:t xml:space="preserve"> </w:t>
      </w:r>
      <w:r w:rsidRPr="00AD5769">
        <w:rPr>
          <w:rFonts w:ascii="Times New Roman" w:hAnsi="Times New Roman" w:cs="Times New Roman"/>
          <w:sz w:val="28"/>
          <w:szCs w:val="28"/>
        </w:rPr>
        <w:t xml:space="preserve"> записка </w:t>
      </w:r>
      <w:r w:rsidR="009B73BA" w:rsidRPr="00AD5769">
        <w:rPr>
          <w:rFonts w:ascii="Times New Roman" w:hAnsi="Times New Roman" w:cs="Times New Roman"/>
          <w:sz w:val="28"/>
          <w:szCs w:val="28"/>
        </w:rPr>
        <w:t xml:space="preserve"> </w:t>
      </w:r>
      <w:r w:rsidR="00D10C73" w:rsidRPr="00AD5769">
        <w:rPr>
          <w:rFonts w:ascii="Times New Roman" w:hAnsi="Times New Roman" w:cs="Times New Roman"/>
          <w:sz w:val="28"/>
          <w:szCs w:val="28"/>
        </w:rPr>
        <w:t xml:space="preserve">к </w:t>
      </w:r>
      <w:r w:rsidR="00AD5769" w:rsidRPr="00AD5769">
        <w:rPr>
          <w:rFonts w:ascii="Times New Roman" w:hAnsi="Times New Roman" w:cs="Times New Roman"/>
          <w:sz w:val="28"/>
          <w:szCs w:val="28"/>
        </w:rPr>
        <w:t>О</w:t>
      </w:r>
      <w:r w:rsidR="00D10C73" w:rsidRPr="00AD5769">
        <w:rPr>
          <w:rFonts w:ascii="Times New Roman" w:hAnsi="Times New Roman" w:cs="Times New Roman"/>
          <w:sz w:val="28"/>
          <w:szCs w:val="28"/>
        </w:rPr>
        <w:t>тчету</w:t>
      </w:r>
      <w:r w:rsidR="009B73BA" w:rsidRPr="00AD5769">
        <w:rPr>
          <w:rFonts w:ascii="Times New Roman" w:hAnsi="Times New Roman" w:cs="Times New Roman"/>
          <w:sz w:val="28"/>
          <w:szCs w:val="28"/>
        </w:rPr>
        <w:t xml:space="preserve"> </w:t>
      </w:r>
      <w:r w:rsidR="00D10C73" w:rsidRPr="00AD5769">
        <w:rPr>
          <w:rFonts w:ascii="Times New Roman" w:hAnsi="Times New Roman" w:cs="Times New Roman"/>
          <w:sz w:val="28"/>
          <w:szCs w:val="28"/>
        </w:rPr>
        <w:t xml:space="preserve"> об </w:t>
      </w:r>
      <w:r w:rsidR="009B73BA" w:rsidRPr="00AD5769">
        <w:rPr>
          <w:rFonts w:ascii="Times New Roman" w:hAnsi="Times New Roman" w:cs="Times New Roman"/>
          <w:sz w:val="28"/>
          <w:szCs w:val="28"/>
        </w:rPr>
        <w:t xml:space="preserve"> </w:t>
      </w:r>
      <w:r w:rsidR="00D10C73" w:rsidRPr="00AD5769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9B73BA" w:rsidRPr="00AD5769">
        <w:rPr>
          <w:rFonts w:ascii="Times New Roman" w:hAnsi="Times New Roman" w:cs="Times New Roman"/>
          <w:sz w:val="28"/>
          <w:szCs w:val="28"/>
        </w:rPr>
        <w:t xml:space="preserve"> </w:t>
      </w:r>
      <w:r w:rsidR="00AD5769" w:rsidRPr="00AD5769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D10C73" w:rsidRPr="00AD5769">
        <w:rPr>
          <w:rFonts w:ascii="Times New Roman" w:hAnsi="Times New Roman" w:cs="Times New Roman"/>
          <w:sz w:val="28"/>
          <w:szCs w:val="28"/>
        </w:rPr>
        <w:t>бюджета</w:t>
      </w:r>
      <w:r w:rsidR="00AD5769" w:rsidRPr="00AD5769">
        <w:rPr>
          <w:sz w:val="28"/>
          <w:szCs w:val="28"/>
        </w:rPr>
        <w:t xml:space="preserve"> </w:t>
      </w:r>
      <w:r w:rsidR="00AD5769" w:rsidRPr="00AD5769">
        <w:rPr>
          <w:rFonts w:ascii="Times New Roman" w:hAnsi="Times New Roman" w:cs="Times New Roman"/>
          <w:sz w:val="28"/>
          <w:szCs w:val="28"/>
        </w:rPr>
        <w:t xml:space="preserve">представленная Администрацией </w:t>
      </w:r>
      <w:r w:rsidR="00A83399">
        <w:rPr>
          <w:rFonts w:ascii="Times New Roman" w:hAnsi="Times New Roman" w:cs="Times New Roman"/>
          <w:sz w:val="28"/>
          <w:szCs w:val="28"/>
        </w:rPr>
        <w:t>Ермаковского</w:t>
      </w:r>
      <w:r w:rsidR="00AD5769" w:rsidRPr="00AD576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338E2" w:rsidRPr="00AD5769">
        <w:rPr>
          <w:rFonts w:ascii="Times New Roman" w:hAnsi="Times New Roman" w:cs="Times New Roman"/>
          <w:sz w:val="28"/>
          <w:szCs w:val="28"/>
        </w:rPr>
        <w:t xml:space="preserve">в отношении муниципальных </w:t>
      </w:r>
      <w:r w:rsidR="009B73BA" w:rsidRPr="00AD5769">
        <w:rPr>
          <w:rFonts w:ascii="Times New Roman" w:hAnsi="Times New Roman" w:cs="Times New Roman"/>
          <w:sz w:val="28"/>
          <w:szCs w:val="28"/>
        </w:rPr>
        <w:t xml:space="preserve"> </w:t>
      </w:r>
      <w:r w:rsidR="007338E2" w:rsidRPr="00AD5769">
        <w:rPr>
          <w:rFonts w:ascii="Times New Roman" w:hAnsi="Times New Roman" w:cs="Times New Roman"/>
          <w:sz w:val="28"/>
          <w:szCs w:val="28"/>
        </w:rPr>
        <w:t>программ</w:t>
      </w:r>
      <w:r w:rsidR="00AD5769" w:rsidRPr="00AD5769">
        <w:rPr>
          <w:rFonts w:ascii="Times New Roman" w:hAnsi="Times New Roman" w:cs="Times New Roman"/>
          <w:sz w:val="28"/>
          <w:szCs w:val="28"/>
        </w:rPr>
        <w:t>,</w:t>
      </w:r>
      <w:r w:rsidR="007338E2" w:rsidRPr="00AD5769">
        <w:rPr>
          <w:rFonts w:ascii="Times New Roman" w:hAnsi="Times New Roman" w:cs="Times New Roman"/>
          <w:sz w:val="28"/>
          <w:szCs w:val="28"/>
        </w:rPr>
        <w:t xml:space="preserve"> </w:t>
      </w:r>
      <w:r w:rsidRPr="00AD5769">
        <w:rPr>
          <w:rFonts w:ascii="Times New Roman" w:hAnsi="Times New Roman" w:cs="Times New Roman"/>
          <w:sz w:val="28"/>
          <w:szCs w:val="28"/>
        </w:rPr>
        <w:t xml:space="preserve"> не содержит </w:t>
      </w:r>
      <w:r w:rsidR="009B73BA" w:rsidRPr="00AD5769">
        <w:rPr>
          <w:rFonts w:ascii="Times New Roman" w:hAnsi="Times New Roman" w:cs="Times New Roman"/>
          <w:sz w:val="28"/>
          <w:szCs w:val="28"/>
        </w:rPr>
        <w:t xml:space="preserve"> </w:t>
      </w:r>
      <w:r w:rsidRPr="00AD5769">
        <w:rPr>
          <w:rFonts w:ascii="Times New Roman" w:hAnsi="Times New Roman" w:cs="Times New Roman"/>
          <w:sz w:val="28"/>
          <w:szCs w:val="28"/>
        </w:rPr>
        <w:t>информацию</w:t>
      </w:r>
      <w:r w:rsidR="009B73BA" w:rsidRPr="00AD5769">
        <w:rPr>
          <w:rFonts w:ascii="Times New Roman" w:hAnsi="Times New Roman" w:cs="Times New Roman"/>
          <w:sz w:val="28"/>
          <w:szCs w:val="28"/>
        </w:rPr>
        <w:t xml:space="preserve"> </w:t>
      </w:r>
      <w:r w:rsidRPr="00AD5769">
        <w:rPr>
          <w:rFonts w:ascii="Times New Roman" w:hAnsi="Times New Roman" w:cs="Times New Roman"/>
          <w:sz w:val="28"/>
          <w:szCs w:val="28"/>
        </w:rPr>
        <w:t xml:space="preserve"> об общем объеме программных расходов и их долю в общем объеме исполненных расходов</w:t>
      </w:r>
      <w:r w:rsidR="00AE69C0" w:rsidRPr="00AD5769">
        <w:rPr>
          <w:rFonts w:ascii="Times New Roman" w:hAnsi="Times New Roman" w:cs="Times New Roman"/>
          <w:sz w:val="28"/>
          <w:szCs w:val="28"/>
        </w:rPr>
        <w:t xml:space="preserve">,     а также </w:t>
      </w:r>
      <w:r w:rsidRPr="00AD5769">
        <w:rPr>
          <w:rFonts w:ascii="Times New Roman" w:hAnsi="Times New Roman" w:cs="Times New Roman"/>
          <w:sz w:val="28"/>
          <w:szCs w:val="28"/>
        </w:rPr>
        <w:t>информацию о кассовом ис</w:t>
      </w:r>
      <w:r w:rsidR="0007428F">
        <w:rPr>
          <w:rFonts w:ascii="Times New Roman" w:hAnsi="Times New Roman" w:cs="Times New Roman"/>
          <w:sz w:val="28"/>
          <w:szCs w:val="28"/>
        </w:rPr>
        <w:t>полнении муниципальных программ</w:t>
      </w:r>
      <w:r w:rsidR="00AD5769">
        <w:rPr>
          <w:rFonts w:ascii="Times New Roman" w:hAnsi="Times New Roman" w:cs="Times New Roman"/>
          <w:sz w:val="28"/>
          <w:szCs w:val="28"/>
        </w:rPr>
        <w:t>.</w:t>
      </w:r>
    </w:p>
    <w:p w:rsidR="00AE69C0" w:rsidRPr="00755CD0" w:rsidRDefault="00755CD0" w:rsidP="00755C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14EF" w:rsidRPr="00C13EE7">
        <w:rPr>
          <w:rFonts w:ascii="Times New Roman" w:hAnsi="Times New Roman" w:cs="Times New Roman"/>
          <w:sz w:val="28"/>
          <w:szCs w:val="28"/>
        </w:rPr>
        <w:t>Таким образом, пояснительная записка к отчету об исполнении районного  бюджета за 20</w:t>
      </w:r>
      <w:r w:rsidR="00B77798" w:rsidRPr="00C13EE7">
        <w:rPr>
          <w:rFonts w:ascii="Times New Roman" w:hAnsi="Times New Roman" w:cs="Times New Roman"/>
          <w:sz w:val="28"/>
          <w:szCs w:val="28"/>
        </w:rPr>
        <w:t>2</w:t>
      </w:r>
      <w:r w:rsidR="00AD5769" w:rsidRPr="00C13EE7">
        <w:rPr>
          <w:rFonts w:ascii="Times New Roman" w:hAnsi="Times New Roman" w:cs="Times New Roman"/>
          <w:sz w:val="28"/>
          <w:szCs w:val="28"/>
        </w:rPr>
        <w:t>1</w:t>
      </w:r>
      <w:r w:rsidR="002214EF" w:rsidRPr="00C13EE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214EF" w:rsidRPr="00C13EE7">
        <w:rPr>
          <w:rFonts w:ascii="Times New Roman" w:eastAsia="Calibri" w:hAnsi="Times New Roman" w:cs="Times New Roman"/>
          <w:sz w:val="28"/>
          <w:szCs w:val="28"/>
        </w:rPr>
        <w:t>Сводный</w:t>
      </w:r>
      <w:r w:rsidR="009B73BA" w:rsidRPr="00C13E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14EF" w:rsidRPr="00C13EE7">
        <w:rPr>
          <w:rFonts w:ascii="Times New Roman" w:eastAsia="Calibri" w:hAnsi="Times New Roman" w:cs="Times New Roman"/>
          <w:sz w:val="28"/>
          <w:szCs w:val="28"/>
        </w:rPr>
        <w:t xml:space="preserve"> годовой </w:t>
      </w:r>
      <w:r w:rsidR="009B73BA" w:rsidRPr="00C13E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14EF" w:rsidRPr="00C13EE7">
        <w:rPr>
          <w:rFonts w:ascii="Times New Roman" w:eastAsia="Calibri" w:hAnsi="Times New Roman" w:cs="Times New Roman"/>
          <w:sz w:val="28"/>
          <w:szCs w:val="28"/>
        </w:rPr>
        <w:t>отчет</w:t>
      </w:r>
      <w:r w:rsidR="009B73BA" w:rsidRPr="00C13E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14EF" w:rsidRPr="00C13EE7">
        <w:rPr>
          <w:rFonts w:ascii="Times New Roman" w:eastAsia="Calibri" w:hAnsi="Times New Roman" w:cs="Times New Roman"/>
          <w:sz w:val="28"/>
          <w:szCs w:val="28"/>
        </w:rPr>
        <w:t xml:space="preserve"> о ходе </w:t>
      </w:r>
      <w:r w:rsidR="009B73BA" w:rsidRPr="00C13E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14EF" w:rsidRPr="00C13EE7">
        <w:rPr>
          <w:rFonts w:ascii="Times New Roman" w:eastAsia="Calibri" w:hAnsi="Times New Roman" w:cs="Times New Roman"/>
          <w:sz w:val="28"/>
          <w:szCs w:val="28"/>
        </w:rPr>
        <w:t>реализации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собой</w:t>
      </w:r>
      <w:r w:rsidR="002214EF" w:rsidRPr="00C13EE7">
        <w:rPr>
          <w:rFonts w:ascii="Times New Roman" w:hAnsi="Times New Roman" w:cs="Times New Roman"/>
          <w:sz w:val="28"/>
          <w:szCs w:val="28"/>
        </w:rPr>
        <w:t xml:space="preserve"> два разрозненных документа, которые не дают комплексную и вз</w:t>
      </w:r>
      <w:r>
        <w:rPr>
          <w:rFonts w:ascii="Times New Roman" w:hAnsi="Times New Roman" w:cs="Times New Roman"/>
          <w:sz w:val="28"/>
          <w:szCs w:val="28"/>
        </w:rPr>
        <w:t>аимосвязанную оценку достижения</w:t>
      </w:r>
      <w:r w:rsidR="002214EF" w:rsidRPr="00C13EE7">
        <w:rPr>
          <w:rFonts w:ascii="Times New Roman" w:hAnsi="Times New Roman" w:cs="Times New Roman"/>
          <w:sz w:val="28"/>
          <w:szCs w:val="28"/>
        </w:rPr>
        <w:t xml:space="preserve"> целей социально</w:t>
      </w:r>
      <w:r w:rsidR="009B73BA" w:rsidRPr="00C13EE7">
        <w:rPr>
          <w:rFonts w:ascii="Times New Roman" w:hAnsi="Times New Roman" w:cs="Times New Roman"/>
          <w:sz w:val="28"/>
          <w:szCs w:val="28"/>
        </w:rPr>
        <w:t xml:space="preserve"> </w:t>
      </w:r>
      <w:r w:rsidR="002214EF" w:rsidRPr="00C13EE7">
        <w:rPr>
          <w:rFonts w:ascii="Times New Roman" w:hAnsi="Times New Roman" w:cs="Times New Roman"/>
          <w:sz w:val="28"/>
          <w:szCs w:val="28"/>
        </w:rPr>
        <w:t>-</w:t>
      </w:r>
      <w:r w:rsidR="009B73BA" w:rsidRPr="00C13EE7">
        <w:rPr>
          <w:rFonts w:ascii="Times New Roman" w:hAnsi="Times New Roman" w:cs="Times New Roman"/>
          <w:sz w:val="28"/>
          <w:szCs w:val="28"/>
        </w:rPr>
        <w:t xml:space="preserve"> </w:t>
      </w:r>
      <w:r w:rsidR="002214EF" w:rsidRPr="00C13EE7">
        <w:rPr>
          <w:rFonts w:ascii="Times New Roman" w:hAnsi="Times New Roman" w:cs="Times New Roman"/>
          <w:sz w:val="28"/>
          <w:szCs w:val="28"/>
        </w:rPr>
        <w:t>экономического</w:t>
      </w:r>
      <w:r w:rsidR="009B73BA" w:rsidRPr="00C13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9B73BA" w:rsidRPr="00C13EE7">
        <w:rPr>
          <w:rFonts w:ascii="Times New Roman" w:hAnsi="Times New Roman" w:cs="Times New Roman"/>
          <w:sz w:val="28"/>
          <w:szCs w:val="28"/>
        </w:rPr>
        <w:t xml:space="preserve">  </w:t>
      </w:r>
      <w:r w:rsidR="002214EF" w:rsidRPr="00C13EE7">
        <w:rPr>
          <w:rFonts w:ascii="Times New Roman" w:hAnsi="Times New Roman" w:cs="Times New Roman"/>
          <w:sz w:val="28"/>
          <w:szCs w:val="28"/>
        </w:rPr>
        <w:t>муниципального</w:t>
      </w:r>
      <w:r w:rsidR="009B73BA" w:rsidRPr="00C13EE7">
        <w:rPr>
          <w:rFonts w:ascii="Times New Roman" w:hAnsi="Times New Roman" w:cs="Times New Roman"/>
          <w:sz w:val="28"/>
          <w:szCs w:val="28"/>
        </w:rPr>
        <w:t xml:space="preserve"> </w:t>
      </w:r>
      <w:r w:rsidR="002214EF" w:rsidRPr="00C13EE7">
        <w:rPr>
          <w:rFonts w:ascii="Times New Roman" w:hAnsi="Times New Roman" w:cs="Times New Roman"/>
          <w:sz w:val="28"/>
          <w:szCs w:val="28"/>
        </w:rPr>
        <w:t>района</w:t>
      </w:r>
      <w:r w:rsidR="009B73BA" w:rsidRPr="00C13EE7">
        <w:rPr>
          <w:rFonts w:ascii="Times New Roman" w:hAnsi="Times New Roman" w:cs="Times New Roman"/>
          <w:sz w:val="28"/>
          <w:szCs w:val="28"/>
        </w:rPr>
        <w:t xml:space="preserve"> </w:t>
      </w:r>
      <w:r w:rsidR="0007428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214EF" w:rsidRPr="00C13EE7">
        <w:rPr>
          <w:rFonts w:ascii="Times New Roman" w:hAnsi="Times New Roman" w:cs="Times New Roman"/>
          <w:sz w:val="28"/>
          <w:szCs w:val="28"/>
        </w:rPr>
        <w:t>и эффективности использования затраченных бюджетных ресурсов</w:t>
      </w:r>
      <w:r w:rsidR="00C15F75" w:rsidRPr="00C13EE7">
        <w:rPr>
          <w:rFonts w:ascii="Times New Roman" w:hAnsi="Times New Roman" w:cs="Times New Roman"/>
          <w:sz w:val="28"/>
          <w:szCs w:val="28"/>
        </w:rPr>
        <w:t>.</w:t>
      </w:r>
      <w:r w:rsidR="00144925">
        <w:rPr>
          <w:rFonts w:ascii="Times New Roman" w:hAnsi="Times New Roman" w:cs="Times New Roman"/>
          <w:sz w:val="28"/>
          <w:szCs w:val="28"/>
        </w:rPr>
        <w:t xml:space="preserve"> </w:t>
      </w:r>
      <w:r w:rsidRPr="00755CD0">
        <w:rPr>
          <w:rFonts w:ascii="Times New Roman" w:hAnsi="Times New Roman" w:cs="Times New Roman"/>
          <w:sz w:val="28"/>
          <w:szCs w:val="28"/>
        </w:rPr>
        <w:t>(данн</w:t>
      </w:r>
      <w:r w:rsidR="00621392">
        <w:rPr>
          <w:rFonts w:ascii="Times New Roman" w:hAnsi="Times New Roman" w:cs="Times New Roman"/>
          <w:sz w:val="28"/>
          <w:szCs w:val="28"/>
        </w:rPr>
        <w:t>ая</w:t>
      </w:r>
      <w:r w:rsidRPr="00755CD0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621392">
        <w:rPr>
          <w:rFonts w:ascii="Times New Roman" w:hAnsi="Times New Roman" w:cs="Times New Roman"/>
          <w:sz w:val="28"/>
          <w:szCs w:val="28"/>
        </w:rPr>
        <w:t>я</w:t>
      </w:r>
      <w:r w:rsidRPr="00755CD0">
        <w:rPr>
          <w:rFonts w:ascii="Times New Roman" w:hAnsi="Times New Roman" w:cs="Times New Roman"/>
          <w:sz w:val="28"/>
          <w:szCs w:val="28"/>
        </w:rPr>
        <w:t xml:space="preserve"> отражал</w:t>
      </w:r>
      <w:r w:rsidR="00621392">
        <w:rPr>
          <w:rFonts w:ascii="Times New Roman" w:hAnsi="Times New Roman" w:cs="Times New Roman"/>
          <w:sz w:val="28"/>
          <w:szCs w:val="28"/>
        </w:rPr>
        <w:t>ась</w:t>
      </w:r>
      <w:r w:rsidRPr="00755CD0">
        <w:rPr>
          <w:rFonts w:ascii="Times New Roman" w:hAnsi="Times New Roman" w:cs="Times New Roman"/>
          <w:sz w:val="28"/>
          <w:szCs w:val="28"/>
        </w:rPr>
        <w:t xml:space="preserve"> в заключении на отчет об исполнении районного бюджета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55CD0">
        <w:rPr>
          <w:rFonts w:ascii="Times New Roman" w:hAnsi="Times New Roman" w:cs="Times New Roman"/>
          <w:sz w:val="28"/>
          <w:szCs w:val="28"/>
        </w:rPr>
        <w:t xml:space="preserve"> год). </w:t>
      </w:r>
    </w:p>
    <w:p w:rsidR="00964D6F" w:rsidRPr="00B150B5" w:rsidRDefault="00755CD0" w:rsidP="00755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4D6F" w:rsidRPr="0030673C">
        <w:rPr>
          <w:rFonts w:ascii="Times New Roman" w:hAnsi="Times New Roman" w:cs="Times New Roman"/>
          <w:sz w:val="28"/>
          <w:szCs w:val="28"/>
        </w:rPr>
        <w:t>Доля расходов на реализацию муниципальных программ в общем объеме расходов</w:t>
      </w:r>
      <w:r w:rsidR="00FE6562">
        <w:rPr>
          <w:rFonts w:ascii="Times New Roman" w:hAnsi="Times New Roman" w:cs="Times New Roman"/>
          <w:sz w:val="28"/>
          <w:szCs w:val="28"/>
        </w:rPr>
        <w:t xml:space="preserve"> бюджета МО «Ермаковский район»</w:t>
      </w:r>
      <w:r w:rsidR="0030673C" w:rsidRPr="0030673C">
        <w:rPr>
          <w:rFonts w:ascii="Times New Roman" w:hAnsi="Times New Roman" w:cs="Times New Roman"/>
          <w:sz w:val="28"/>
          <w:szCs w:val="28"/>
        </w:rPr>
        <w:t xml:space="preserve"> </w:t>
      </w:r>
      <w:r w:rsidR="00964D6F" w:rsidRPr="0030673C">
        <w:rPr>
          <w:rFonts w:ascii="Times New Roman" w:hAnsi="Times New Roman" w:cs="Times New Roman"/>
          <w:sz w:val="28"/>
          <w:szCs w:val="28"/>
        </w:rPr>
        <w:t>состав</w:t>
      </w:r>
      <w:r w:rsidR="00C15F75">
        <w:rPr>
          <w:rFonts w:ascii="Times New Roman" w:hAnsi="Times New Roman" w:cs="Times New Roman"/>
          <w:sz w:val="28"/>
          <w:szCs w:val="28"/>
        </w:rPr>
        <w:t>и</w:t>
      </w:r>
      <w:r w:rsidR="0030673C" w:rsidRPr="0030673C">
        <w:rPr>
          <w:rFonts w:ascii="Times New Roman" w:hAnsi="Times New Roman" w:cs="Times New Roman"/>
          <w:sz w:val="28"/>
          <w:szCs w:val="28"/>
        </w:rPr>
        <w:t>ла</w:t>
      </w:r>
      <w:r w:rsidR="00B77798">
        <w:rPr>
          <w:rFonts w:ascii="Times New Roman" w:hAnsi="Times New Roman" w:cs="Times New Roman"/>
          <w:sz w:val="28"/>
          <w:szCs w:val="28"/>
        </w:rPr>
        <w:t xml:space="preserve"> в 202</w:t>
      </w:r>
      <w:r w:rsidR="00B830A1">
        <w:rPr>
          <w:rFonts w:ascii="Times New Roman" w:hAnsi="Times New Roman" w:cs="Times New Roman"/>
          <w:sz w:val="28"/>
          <w:szCs w:val="28"/>
        </w:rPr>
        <w:t>1</w:t>
      </w:r>
      <w:r w:rsidR="00964D6F" w:rsidRPr="0030673C">
        <w:rPr>
          <w:rFonts w:ascii="Times New Roman" w:hAnsi="Times New Roman" w:cs="Times New Roman"/>
          <w:sz w:val="28"/>
          <w:szCs w:val="28"/>
        </w:rPr>
        <w:t xml:space="preserve"> </w:t>
      </w:r>
      <w:r w:rsidR="00964D6F" w:rsidRPr="00957C57">
        <w:rPr>
          <w:rFonts w:ascii="Times New Roman" w:hAnsi="Times New Roman" w:cs="Times New Roman"/>
          <w:sz w:val="28"/>
          <w:szCs w:val="28"/>
        </w:rPr>
        <w:t xml:space="preserve">году </w:t>
      </w:r>
      <w:r w:rsidR="00D10C73">
        <w:rPr>
          <w:rFonts w:ascii="Times New Roman" w:hAnsi="Times New Roman" w:cs="Times New Roman"/>
          <w:sz w:val="28"/>
          <w:szCs w:val="28"/>
        </w:rPr>
        <w:t xml:space="preserve">        </w:t>
      </w:r>
      <w:r w:rsidR="00290D70">
        <w:rPr>
          <w:rFonts w:ascii="Times New Roman" w:hAnsi="Times New Roman" w:cs="Times New Roman"/>
          <w:sz w:val="28"/>
          <w:szCs w:val="28"/>
        </w:rPr>
        <w:t>9</w:t>
      </w:r>
      <w:r w:rsidR="00325529">
        <w:rPr>
          <w:rFonts w:ascii="Times New Roman" w:hAnsi="Times New Roman" w:cs="Times New Roman"/>
          <w:sz w:val="28"/>
          <w:szCs w:val="28"/>
        </w:rPr>
        <w:t>1,1</w:t>
      </w:r>
      <w:r w:rsidR="00964D6F" w:rsidRPr="00FE6562">
        <w:rPr>
          <w:rFonts w:ascii="Times New Roman" w:hAnsi="Times New Roman" w:cs="Times New Roman"/>
          <w:sz w:val="28"/>
          <w:szCs w:val="28"/>
        </w:rPr>
        <w:t>%</w:t>
      </w:r>
      <w:r w:rsidR="00964D6F" w:rsidRPr="0030673C">
        <w:rPr>
          <w:rFonts w:ascii="Times New Roman" w:hAnsi="Times New Roman" w:cs="Times New Roman"/>
          <w:sz w:val="28"/>
          <w:szCs w:val="28"/>
        </w:rPr>
        <w:t xml:space="preserve"> к запланированным расходам.</w:t>
      </w:r>
    </w:p>
    <w:p w:rsidR="004309EB" w:rsidRPr="00CE4287" w:rsidRDefault="00755CD0" w:rsidP="009B73BA">
      <w:pPr>
        <w:pStyle w:val="20"/>
        <w:shd w:val="clear" w:color="auto" w:fill="auto"/>
        <w:spacing w:before="0" w:line="34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09EB" w:rsidRPr="00CE4287">
        <w:rPr>
          <w:sz w:val="28"/>
          <w:szCs w:val="28"/>
        </w:rPr>
        <w:t>Решением о бюджете на 20</w:t>
      </w:r>
      <w:r w:rsidR="00B830A1">
        <w:rPr>
          <w:sz w:val="28"/>
          <w:szCs w:val="28"/>
        </w:rPr>
        <w:t>21</w:t>
      </w:r>
      <w:r w:rsidR="004309EB" w:rsidRPr="00CE4287">
        <w:rPr>
          <w:sz w:val="28"/>
          <w:szCs w:val="28"/>
        </w:rPr>
        <w:t xml:space="preserve"> год на ре</w:t>
      </w:r>
      <w:r w:rsidR="00FA3C82">
        <w:rPr>
          <w:sz w:val="28"/>
          <w:szCs w:val="28"/>
        </w:rPr>
        <w:t>ализацию муниципальных программ</w:t>
      </w:r>
      <w:r w:rsidR="004309EB" w:rsidRPr="00CE4287">
        <w:rPr>
          <w:sz w:val="28"/>
          <w:szCs w:val="28"/>
        </w:rPr>
        <w:t xml:space="preserve"> утверждены бюджетные ассигнования </w:t>
      </w:r>
      <w:r w:rsidR="0023408E">
        <w:rPr>
          <w:sz w:val="28"/>
          <w:szCs w:val="28"/>
        </w:rPr>
        <w:t xml:space="preserve">с учетом изменений  </w:t>
      </w:r>
      <w:r w:rsidR="004309EB" w:rsidRPr="00CE4287">
        <w:rPr>
          <w:sz w:val="28"/>
          <w:szCs w:val="28"/>
        </w:rPr>
        <w:t xml:space="preserve">в сумме </w:t>
      </w:r>
      <w:r w:rsidR="00187E1E">
        <w:rPr>
          <w:rFonts w:eastAsia="Calibri"/>
          <w:sz w:val="28"/>
          <w:szCs w:val="28"/>
        </w:rPr>
        <w:t>1145732,3</w:t>
      </w:r>
      <w:r w:rsidR="009B0D8C" w:rsidRPr="00CF2129">
        <w:rPr>
          <w:rFonts w:eastAsia="Calibri"/>
          <w:sz w:val="28"/>
          <w:szCs w:val="28"/>
        </w:rPr>
        <w:t xml:space="preserve"> </w:t>
      </w:r>
      <w:r w:rsidR="004309EB" w:rsidRPr="00CE4287">
        <w:rPr>
          <w:sz w:val="28"/>
          <w:szCs w:val="28"/>
        </w:rPr>
        <w:t>тыс. рублей</w:t>
      </w:r>
      <w:r w:rsidR="00187E1E">
        <w:rPr>
          <w:sz w:val="28"/>
          <w:szCs w:val="28"/>
        </w:rPr>
        <w:t>.</w:t>
      </w:r>
    </w:p>
    <w:p w:rsidR="00664664" w:rsidRPr="00902C4D" w:rsidRDefault="00CE4287" w:rsidP="00902C4D">
      <w:pPr>
        <w:pStyle w:val="20"/>
        <w:shd w:val="clear" w:color="auto" w:fill="auto"/>
        <w:spacing w:before="0" w:line="346" w:lineRule="exact"/>
        <w:jc w:val="both"/>
        <w:rPr>
          <w:rFonts w:eastAsia="Calibri"/>
          <w:color w:val="000000"/>
          <w:sz w:val="28"/>
          <w:szCs w:val="28"/>
        </w:rPr>
      </w:pPr>
      <w:r w:rsidRPr="00206B09">
        <w:rPr>
          <w:rFonts w:eastAsia="Calibri"/>
          <w:bCs/>
          <w:color w:val="000000"/>
          <w:sz w:val="28"/>
          <w:szCs w:val="28"/>
        </w:rPr>
        <w:t xml:space="preserve">Фактически </w:t>
      </w:r>
      <w:r w:rsidRPr="00206B09">
        <w:rPr>
          <w:rFonts w:eastAsia="Calibri"/>
          <w:color w:val="000000"/>
          <w:sz w:val="28"/>
          <w:szCs w:val="28"/>
        </w:rPr>
        <w:t xml:space="preserve">на реализацию муниципальных программ </w:t>
      </w:r>
      <w:r w:rsidRPr="00206B09">
        <w:rPr>
          <w:rFonts w:eastAsia="Calibri"/>
          <w:bCs/>
          <w:color w:val="000000"/>
          <w:sz w:val="28"/>
          <w:szCs w:val="28"/>
        </w:rPr>
        <w:t xml:space="preserve">из бюджетов всех уровней </w:t>
      </w:r>
      <w:r w:rsidRPr="00206B09">
        <w:rPr>
          <w:rFonts w:eastAsia="Calibri"/>
          <w:color w:val="000000"/>
          <w:sz w:val="28"/>
          <w:szCs w:val="28"/>
        </w:rPr>
        <w:t>в 20</w:t>
      </w:r>
      <w:r w:rsidR="00B77798">
        <w:rPr>
          <w:rFonts w:eastAsia="Calibri"/>
          <w:color w:val="000000"/>
          <w:sz w:val="28"/>
          <w:szCs w:val="28"/>
        </w:rPr>
        <w:t>2</w:t>
      </w:r>
      <w:r w:rsidR="00B830A1">
        <w:rPr>
          <w:rFonts w:eastAsia="Calibri"/>
          <w:color w:val="000000"/>
          <w:sz w:val="28"/>
          <w:szCs w:val="28"/>
        </w:rPr>
        <w:t>1</w:t>
      </w:r>
      <w:r w:rsidRPr="00206B09">
        <w:rPr>
          <w:rFonts w:eastAsia="Calibri"/>
          <w:color w:val="000000"/>
          <w:sz w:val="28"/>
          <w:szCs w:val="28"/>
        </w:rPr>
        <w:t xml:space="preserve"> году израсходовано </w:t>
      </w:r>
      <w:r w:rsidR="00187E1E">
        <w:rPr>
          <w:rFonts w:eastAsia="Calibri"/>
          <w:sz w:val="28"/>
          <w:szCs w:val="28"/>
        </w:rPr>
        <w:t>1099276,9</w:t>
      </w:r>
      <w:r w:rsidR="00D86B03" w:rsidRPr="00CF2129">
        <w:rPr>
          <w:rFonts w:eastAsia="Calibri"/>
          <w:sz w:val="28"/>
          <w:szCs w:val="28"/>
        </w:rPr>
        <w:t xml:space="preserve"> </w:t>
      </w:r>
      <w:r w:rsidRPr="00206B09">
        <w:rPr>
          <w:rFonts w:eastAsia="Calibri"/>
          <w:bCs/>
          <w:color w:val="000000"/>
          <w:sz w:val="28"/>
          <w:szCs w:val="28"/>
        </w:rPr>
        <w:t xml:space="preserve">тыс. рублей </w:t>
      </w:r>
      <w:r w:rsidR="007D5E6F">
        <w:rPr>
          <w:rFonts w:eastAsia="Calibri"/>
          <w:bCs/>
          <w:color w:val="000000"/>
          <w:sz w:val="28"/>
          <w:szCs w:val="28"/>
        </w:rPr>
        <w:t xml:space="preserve">                          </w:t>
      </w:r>
      <w:r w:rsidRPr="00206B09">
        <w:rPr>
          <w:rFonts w:eastAsia="Calibri"/>
          <w:color w:val="000000"/>
          <w:sz w:val="28"/>
          <w:szCs w:val="28"/>
        </w:rPr>
        <w:t>(</w:t>
      </w:r>
      <w:r w:rsidR="00F33786">
        <w:rPr>
          <w:rFonts w:eastAsia="Calibri"/>
          <w:color w:val="000000"/>
          <w:sz w:val="28"/>
          <w:szCs w:val="28"/>
        </w:rPr>
        <w:t>9</w:t>
      </w:r>
      <w:r w:rsidR="00187E1E">
        <w:rPr>
          <w:rFonts w:eastAsia="Calibri"/>
          <w:color w:val="000000"/>
          <w:sz w:val="28"/>
          <w:szCs w:val="28"/>
        </w:rPr>
        <w:t>5,9</w:t>
      </w:r>
      <w:r w:rsidRPr="00206B0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%</w:t>
      </w:r>
      <w:r w:rsidRPr="00206B09">
        <w:rPr>
          <w:rFonts w:eastAsia="Calibri"/>
          <w:color w:val="000000"/>
          <w:sz w:val="28"/>
          <w:szCs w:val="28"/>
        </w:rPr>
        <w:t xml:space="preserve"> исполнения</w:t>
      </w:r>
      <w:r w:rsidR="00187E1E">
        <w:rPr>
          <w:rFonts w:eastAsia="Calibri"/>
          <w:color w:val="000000"/>
          <w:sz w:val="28"/>
          <w:szCs w:val="28"/>
        </w:rPr>
        <w:t>).</w:t>
      </w:r>
    </w:p>
    <w:p w:rsidR="00BA44AA" w:rsidRDefault="00BA44AA" w:rsidP="006A07A7">
      <w:pPr>
        <w:pStyle w:val="32"/>
        <w:shd w:val="clear" w:color="auto" w:fill="auto"/>
        <w:spacing w:line="220" w:lineRule="exact"/>
        <w:rPr>
          <w:sz w:val="28"/>
          <w:szCs w:val="28"/>
        </w:rPr>
      </w:pPr>
    </w:p>
    <w:p w:rsidR="00EE12C7" w:rsidRDefault="00664664" w:rsidP="006A07A7">
      <w:pPr>
        <w:pStyle w:val="32"/>
        <w:shd w:val="clear" w:color="auto" w:fill="auto"/>
        <w:spacing w:line="220" w:lineRule="exac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2A63">
        <w:rPr>
          <w:sz w:val="28"/>
          <w:szCs w:val="28"/>
        </w:rPr>
        <w:t xml:space="preserve">       </w:t>
      </w:r>
      <w:r w:rsidR="00A132FF">
        <w:rPr>
          <w:sz w:val="28"/>
          <w:szCs w:val="28"/>
        </w:rPr>
        <w:t>И</w:t>
      </w:r>
      <w:r w:rsidR="00EE12C7" w:rsidRPr="00EE12C7">
        <w:rPr>
          <w:sz w:val="28"/>
          <w:szCs w:val="28"/>
        </w:rPr>
        <w:t>сполнение муниципальных программ представлено в таблице</w:t>
      </w:r>
      <w:r w:rsidR="00EE12C7">
        <w:rPr>
          <w:sz w:val="28"/>
          <w:szCs w:val="28"/>
        </w:rPr>
        <w:t>:</w:t>
      </w:r>
      <w:r w:rsidR="00EE12C7" w:rsidRPr="00EE12C7">
        <w:rPr>
          <w:sz w:val="28"/>
          <w:szCs w:val="28"/>
        </w:rPr>
        <w:t xml:space="preserve"> </w:t>
      </w:r>
    </w:p>
    <w:p w:rsidR="00EE12C7" w:rsidRDefault="00EE12C7" w:rsidP="006A07A7">
      <w:pPr>
        <w:pStyle w:val="32"/>
        <w:shd w:val="clear" w:color="auto" w:fill="auto"/>
        <w:spacing w:line="220" w:lineRule="exact"/>
      </w:pPr>
    </w:p>
    <w:p w:rsidR="00D554F9" w:rsidRPr="006A07A7" w:rsidRDefault="00FA3C82" w:rsidP="006A07A7">
      <w:pPr>
        <w:pStyle w:val="32"/>
        <w:shd w:val="clear" w:color="auto" w:fill="auto"/>
        <w:spacing w:line="220" w:lineRule="exact"/>
      </w:pPr>
      <w:r>
        <w:t xml:space="preserve">                                                                                                                                                   </w:t>
      </w:r>
      <w:r w:rsidR="006A07A7">
        <w:t>(тыс. рублей)</w:t>
      </w:r>
    </w:p>
    <w:tbl>
      <w:tblPr>
        <w:tblW w:w="10065" w:type="dxa"/>
        <w:tblInd w:w="-601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104"/>
        <w:gridCol w:w="1417"/>
        <w:gridCol w:w="1276"/>
        <w:gridCol w:w="1276"/>
        <w:gridCol w:w="992"/>
      </w:tblGrid>
      <w:tr w:rsidR="00162A63" w:rsidRPr="00EE12C7" w:rsidTr="00AC37ED">
        <w:trPr>
          <w:trHeight w:val="114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63" w:rsidRPr="00EE12C7" w:rsidRDefault="00162A63" w:rsidP="00D554F9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Наименование программы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63" w:rsidRPr="00EE12C7" w:rsidRDefault="00162A63" w:rsidP="00162A63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Испол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нено за 20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20</w:t>
            </w: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год,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63" w:rsidRPr="00EE12C7" w:rsidRDefault="00162A63" w:rsidP="00BA44A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План на </w:t>
            </w:r>
            <w:r w:rsidRPr="00285A6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20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21</w:t>
            </w:r>
            <w:r w:rsidRPr="00285A6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год,</w:t>
            </w:r>
          </w:p>
          <w:p w:rsidR="00162A63" w:rsidRPr="00EE12C7" w:rsidRDefault="00162A63" w:rsidP="00BA44AA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63" w:rsidRPr="00EE12C7" w:rsidRDefault="00162A63" w:rsidP="00B830A1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Исполнено за 20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21</w:t>
            </w: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год,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63" w:rsidRPr="00EE12C7" w:rsidRDefault="00162A63" w:rsidP="00BA44A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% исполнения</w:t>
            </w:r>
          </w:p>
        </w:tc>
      </w:tr>
      <w:tr w:rsidR="00162A63" w:rsidRPr="00EE12C7" w:rsidTr="00AC37E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63" w:rsidRPr="008508F4" w:rsidRDefault="00162A63" w:rsidP="008114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1. МП «Развитие сельского хозяйства и регулирования рынков  сельскохозяйственной продукции, сырья и продовольствия в Ермаковском районе»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63" w:rsidRPr="008508F4" w:rsidRDefault="00162A63" w:rsidP="00AC3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A63" w:rsidRPr="008508F4" w:rsidRDefault="00162A63" w:rsidP="00AC3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8F4">
              <w:rPr>
                <w:rFonts w:ascii="Times New Roman" w:eastAsia="Times New Roman" w:hAnsi="Times New Roman" w:cs="Times New Roman"/>
                <w:sz w:val="24"/>
                <w:szCs w:val="24"/>
              </w:rPr>
              <w:t>3647,4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BD6" w:rsidRPr="00A1781A" w:rsidRDefault="00822BD6" w:rsidP="00AC3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A63" w:rsidRPr="00A1781A" w:rsidRDefault="00822BD6" w:rsidP="00AC3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4400,2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63" w:rsidRPr="00A1781A" w:rsidRDefault="00162A63" w:rsidP="00AC3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A63" w:rsidRPr="00A1781A" w:rsidRDefault="00822BD6" w:rsidP="00AC3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4376,4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63" w:rsidRPr="00A1781A" w:rsidRDefault="00162A63" w:rsidP="00AC37E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63" w:rsidRPr="00A1781A" w:rsidRDefault="00822BD6" w:rsidP="00AC37E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  <w:p w:rsidR="00162A63" w:rsidRPr="00A1781A" w:rsidRDefault="00162A63" w:rsidP="00AC37E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F4" w:rsidRPr="00EE12C7" w:rsidTr="00AC37ED">
        <w:trPr>
          <w:trHeight w:val="79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8114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2. МП «Содействие развитию местного самоуправления»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AC3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8F4">
              <w:rPr>
                <w:rFonts w:ascii="Times New Roman" w:eastAsia="Times New Roman" w:hAnsi="Times New Roman" w:cs="Times New Roman"/>
                <w:sz w:val="24"/>
                <w:szCs w:val="24"/>
              </w:rPr>
              <w:t>7058,6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11130,2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822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3979,</w:t>
            </w:r>
            <w:r w:rsidR="00822BD6"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822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35,</w:t>
            </w:r>
            <w:r w:rsidR="00822BD6"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08F4" w:rsidRPr="00EE12C7" w:rsidTr="00AC37ED">
        <w:trPr>
          <w:trHeight w:val="75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A1781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3. МП «Управление муниципальными финансами»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AC3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8F4">
              <w:rPr>
                <w:rFonts w:ascii="Times New Roman" w:eastAsia="Times New Roman" w:hAnsi="Times New Roman" w:cs="Times New Roman"/>
                <w:sz w:val="24"/>
                <w:szCs w:val="24"/>
              </w:rPr>
              <w:t>84652,1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822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98808,7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822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98773,</w:t>
            </w:r>
            <w:r w:rsidR="00822BD6"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22BD6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508F4" w:rsidRPr="00EE12C7" w:rsidTr="00AC37ED">
        <w:trPr>
          <w:trHeight w:val="30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A17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4.</w:t>
            </w:r>
            <w:r w:rsidRPr="008508F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МП</w:t>
            </w:r>
            <w:r w:rsidRPr="008508F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8508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78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508F4">
              <w:rPr>
                <w:rFonts w:ascii="Times New Roman" w:hAnsi="Times New Roman" w:cs="Times New Roman"/>
                <w:sz w:val="24"/>
                <w:szCs w:val="24"/>
              </w:rPr>
              <w:t>ащит</w:t>
            </w:r>
            <w:r w:rsidR="00A178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08F4">
              <w:rPr>
                <w:rFonts w:ascii="Times New Roman" w:hAnsi="Times New Roman" w:cs="Times New Roman"/>
                <w:sz w:val="24"/>
                <w:szCs w:val="24"/>
              </w:rPr>
              <w:t xml:space="preserve"> прав потребителей </w:t>
            </w:r>
            <w:r w:rsidR="00A1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8F4">
              <w:rPr>
                <w:rFonts w:ascii="Times New Roman" w:hAnsi="Times New Roman" w:cs="Times New Roman"/>
                <w:sz w:val="24"/>
                <w:szCs w:val="24"/>
              </w:rPr>
              <w:t>в Ермаковском районе»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AC3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8F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A1781A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F4" w:rsidRPr="00EE12C7" w:rsidTr="00AC37ED">
        <w:trPr>
          <w:trHeight w:val="77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8114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5. </w:t>
            </w:r>
            <w:r w:rsidRPr="008508F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 xml:space="preserve">МП </w:t>
            </w:r>
            <w:r w:rsidRPr="008508F4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«Молодежь Ермаковского района в XXI веке»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8F4">
              <w:rPr>
                <w:rFonts w:ascii="Times New Roman" w:eastAsia="Times New Roman" w:hAnsi="Times New Roman" w:cs="Times New Roman"/>
                <w:sz w:val="24"/>
                <w:szCs w:val="24"/>
              </w:rPr>
              <w:t>6696,9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6915,0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822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  <w:r w:rsidR="00822BD6"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8508F4" w:rsidRPr="00EE12C7" w:rsidTr="00AC37ED">
        <w:trPr>
          <w:trHeight w:val="31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FC4676">
            <w:pPr>
              <w:jc w:val="both"/>
              <w:rPr>
                <w:sz w:val="24"/>
                <w:szCs w:val="24"/>
              </w:rPr>
            </w:pP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6. МП </w:t>
            </w:r>
            <w:r w:rsidRPr="008508F4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Ермаковском районе»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8F4">
              <w:rPr>
                <w:rFonts w:ascii="Times New Roman" w:eastAsia="Times New Roman" w:hAnsi="Times New Roman" w:cs="Times New Roman"/>
                <w:sz w:val="24"/>
                <w:szCs w:val="24"/>
              </w:rPr>
              <w:t>17638,2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822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17482,</w:t>
            </w:r>
            <w:r w:rsidR="00822BD6"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822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17277,</w:t>
            </w:r>
            <w:r w:rsidR="00822BD6"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822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98,</w:t>
            </w:r>
            <w:r w:rsidR="00822BD6"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08F4" w:rsidRPr="00EE12C7" w:rsidTr="00AC37E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508F4">
              <w:rPr>
                <w:rFonts w:ascii="Times New Roman" w:eastAsia="Lucida Sans" w:hAnsi="Times New Roman" w:cs="Times New Roman"/>
                <w:kern w:val="3"/>
                <w:sz w:val="24"/>
                <w:szCs w:val="24"/>
                <w:lang w:eastAsia="zh-CN" w:bidi="hi-IN"/>
              </w:rPr>
              <w:t>7.</w:t>
            </w: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МП «Развитие транспортной системы Ермаковского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8F4">
              <w:rPr>
                <w:rFonts w:ascii="Times New Roman" w:eastAsia="Times New Roman" w:hAnsi="Times New Roman" w:cs="Times New Roman"/>
                <w:sz w:val="24"/>
                <w:szCs w:val="24"/>
              </w:rPr>
              <w:t>29756,2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32767,2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D65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3276</w:t>
            </w:r>
            <w:r w:rsidR="00D65F76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508F4" w:rsidRPr="00EE12C7" w:rsidTr="00AC37E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508F4">
              <w:rPr>
                <w:rFonts w:ascii="Times New Roman" w:eastAsia="Lucida Sans" w:hAnsi="Times New Roman" w:cs="Times New Roman"/>
                <w:kern w:val="3"/>
                <w:sz w:val="24"/>
                <w:szCs w:val="24"/>
                <w:lang w:eastAsia="zh-CN" w:bidi="hi-IN"/>
              </w:rPr>
              <w:t>8.</w:t>
            </w: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МП «Управление муниципальным имуществом и земельными ресурсами»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8F4"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822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822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22BD6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8508F4" w:rsidRPr="00EE12C7" w:rsidTr="00AC37ED">
        <w:trPr>
          <w:trHeight w:val="77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508F4">
              <w:rPr>
                <w:rFonts w:ascii="Times New Roman" w:eastAsia="Lucida Sans" w:hAnsi="Times New Roman" w:cs="Times New Roman"/>
                <w:kern w:val="3"/>
                <w:sz w:val="24"/>
                <w:szCs w:val="24"/>
                <w:lang w:eastAsia="zh-CN" w:bidi="hi-IN"/>
              </w:rPr>
              <w:t>9.</w:t>
            </w: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МП «Развитие образования Ермаковского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8F4">
              <w:rPr>
                <w:rFonts w:ascii="Times New Roman" w:eastAsia="Times New Roman" w:hAnsi="Times New Roman" w:cs="Times New Roman"/>
                <w:sz w:val="24"/>
                <w:szCs w:val="24"/>
              </w:rPr>
              <w:t>657595,2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22BD6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754035,6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22BD6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732684,9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822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97,</w:t>
            </w:r>
            <w:r w:rsidR="00822BD6"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8F4" w:rsidRPr="00EE12C7" w:rsidTr="00AC37ED">
        <w:trPr>
          <w:trHeight w:val="27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508F4">
              <w:rPr>
                <w:rFonts w:ascii="Times New Roman" w:eastAsia="Lucida Sans" w:hAnsi="Times New Roman" w:cs="Times New Roman"/>
                <w:kern w:val="3"/>
                <w:sz w:val="24"/>
                <w:szCs w:val="24"/>
                <w:lang w:eastAsia="zh-CN" w:bidi="hi-IN"/>
              </w:rPr>
              <w:t>10.</w:t>
            </w: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МП «Развитие культуры»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8F4">
              <w:rPr>
                <w:rFonts w:ascii="Times New Roman" w:eastAsia="Times New Roman" w:hAnsi="Times New Roman" w:cs="Times New Roman"/>
                <w:sz w:val="24"/>
                <w:szCs w:val="24"/>
              </w:rPr>
              <w:t>113675,7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125948,9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D65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125639,</w:t>
            </w:r>
            <w:r w:rsidR="00D65F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822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99,</w:t>
            </w:r>
            <w:r w:rsidR="00822BD6"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08F4" w:rsidRPr="00EE12C7" w:rsidTr="00AC37ED">
        <w:trPr>
          <w:trHeight w:val="137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508F4">
              <w:rPr>
                <w:rFonts w:ascii="Times New Roman" w:eastAsia="Lucida Sans" w:hAnsi="Times New Roman" w:cs="Times New Roman"/>
                <w:kern w:val="3"/>
                <w:sz w:val="24"/>
                <w:szCs w:val="24"/>
                <w:lang w:eastAsia="zh-CN" w:bidi="hi-IN"/>
              </w:rPr>
              <w:t>11.</w:t>
            </w: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МП «Реформирование и модернизация  жилищно-коммунального хозяйства </w:t>
            </w:r>
            <w:r w:rsidR="00AC37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</w:t>
            </w: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и повышение энергетической эффективности Ермаковского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8F4">
              <w:rPr>
                <w:rFonts w:ascii="Times New Roman" w:eastAsia="Times New Roman" w:hAnsi="Times New Roman" w:cs="Times New Roman"/>
                <w:sz w:val="24"/>
                <w:szCs w:val="24"/>
              </w:rPr>
              <w:t>28928,9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822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27513,</w:t>
            </w:r>
            <w:r w:rsidR="00822BD6"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22BD6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27393,1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22BD6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8508F4" w:rsidRPr="00EE12C7" w:rsidTr="00AC37ED">
        <w:trPr>
          <w:trHeight w:val="52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664664">
            <w:pPr>
              <w:widowControl w:val="0"/>
              <w:suppressAutoHyphens/>
              <w:autoSpaceDN w:val="0"/>
              <w:rPr>
                <w:rFonts w:ascii="Times New Roman" w:eastAsia="Lucida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508F4">
              <w:rPr>
                <w:rFonts w:ascii="Times New Roman" w:eastAsia="Lucida Sans" w:hAnsi="Times New Roman" w:cs="Times New Roman"/>
                <w:kern w:val="3"/>
                <w:sz w:val="24"/>
                <w:szCs w:val="24"/>
                <w:lang w:eastAsia="zh-CN" w:bidi="hi-IN"/>
              </w:rPr>
              <w:t>12.</w:t>
            </w: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МП «Обращение с твердыми бытовыми отходами на территории Ермаковского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8F4">
              <w:rPr>
                <w:rFonts w:ascii="Times New Roman" w:eastAsia="Times New Roman" w:hAnsi="Times New Roman" w:cs="Times New Roman"/>
                <w:sz w:val="24"/>
                <w:szCs w:val="24"/>
              </w:rPr>
              <w:t>2117,3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10025,8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2324,7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8508F4" w:rsidRPr="00EE12C7" w:rsidTr="00AC37E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508F4">
              <w:rPr>
                <w:rFonts w:ascii="Times New Roman" w:eastAsia="Lucida Sans" w:hAnsi="Times New Roman" w:cs="Times New Roman"/>
                <w:kern w:val="3"/>
                <w:sz w:val="24"/>
                <w:szCs w:val="24"/>
                <w:lang w:eastAsia="zh-CN" w:bidi="hi-IN"/>
              </w:rPr>
              <w:t>13.</w:t>
            </w: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МП «Создание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8F4">
              <w:rPr>
                <w:rFonts w:ascii="Times New Roman" w:eastAsia="Times New Roman" w:hAnsi="Times New Roman" w:cs="Times New Roman"/>
                <w:sz w:val="24"/>
                <w:szCs w:val="24"/>
              </w:rPr>
              <w:t>81007,7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D65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49814,</w:t>
            </w:r>
            <w:r w:rsidR="00D65F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40437,2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8508F4" w:rsidRPr="00EE12C7" w:rsidTr="00AC37ED">
        <w:trPr>
          <w:trHeight w:val="64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14.</w:t>
            </w:r>
            <w:r w:rsidR="00AC37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МП «Развитие архивного дела в Ермаковском районе»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AC37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0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AC37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2134,0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822B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2130,6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AC37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8508F4" w:rsidRPr="00EE12C7" w:rsidTr="00AC37E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AC37E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15.</w:t>
            </w:r>
            <w:r w:rsidR="00AC37E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МП «Развитие электронного муниципалитета в Ермаковском районе»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8F4">
              <w:rPr>
                <w:rFonts w:ascii="Times New Roman" w:eastAsia="Times New Roman" w:hAnsi="Times New Roman" w:cs="Times New Roman"/>
                <w:sz w:val="24"/>
                <w:szCs w:val="24"/>
              </w:rPr>
              <w:t>13660,6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822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822BD6"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377,6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8508F4" w:rsidRPr="00EE12C7" w:rsidTr="00AC37ED">
        <w:trPr>
          <w:trHeight w:val="2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8B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8508F4">
              <w:rPr>
                <w:rFonts w:ascii="Times New Roman" w:hAnsi="Times New Roman" w:cs="Times New Roman"/>
                <w:sz w:val="24"/>
                <w:szCs w:val="24"/>
              </w:rPr>
              <w:t>МП «Поддержка и развитие малого и среднего предпринимательства в Ермаковском районе»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8F4">
              <w:rPr>
                <w:rFonts w:ascii="Times New Roman" w:eastAsia="Times New Roman" w:hAnsi="Times New Roman" w:cs="Times New Roman"/>
                <w:sz w:val="24"/>
                <w:szCs w:val="24"/>
              </w:rPr>
              <w:t>1020,8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22BD6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508F4" w:rsidRPr="00EE12C7" w:rsidTr="00AC37E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8B33D8">
            <w:pPr>
              <w:widowControl w:val="0"/>
              <w:tabs>
                <w:tab w:val="left" w:pos="317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17. </w:t>
            </w: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МП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8508F4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8F4">
              <w:rPr>
                <w:rFonts w:ascii="Times New Roman" w:eastAsia="Times New Roman" w:hAnsi="Times New Roman" w:cs="Times New Roman"/>
                <w:sz w:val="24"/>
                <w:szCs w:val="24"/>
              </w:rPr>
              <w:t>4533,4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4091,7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4089,6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8F4" w:rsidRPr="00A1781A" w:rsidRDefault="008508F4" w:rsidP="00AC3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162A63" w:rsidRPr="00EE12C7" w:rsidTr="00AC37ED">
        <w:trPr>
          <w:trHeight w:val="69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63" w:rsidRPr="008508F4" w:rsidRDefault="00162A63" w:rsidP="003D1B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муниципальным программам Ермаковского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63" w:rsidRPr="008508F4" w:rsidRDefault="00162A63" w:rsidP="00AC37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1054438,7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63" w:rsidRPr="008508F4" w:rsidRDefault="007423A2" w:rsidP="00AC37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1145732,3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63" w:rsidRPr="008508F4" w:rsidRDefault="007423A2" w:rsidP="00AC37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1099276,9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63" w:rsidRPr="008508F4" w:rsidRDefault="007423A2" w:rsidP="00AC37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95,9</w:t>
            </w:r>
          </w:p>
        </w:tc>
      </w:tr>
    </w:tbl>
    <w:p w:rsidR="00D65F76" w:rsidRDefault="00D65F76" w:rsidP="00A10F93">
      <w:pPr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0F93">
        <w:rPr>
          <w:rFonts w:ascii="Times New Roman" w:hAnsi="Times New Roman" w:cs="Times New Roman"/>
          <w:sz w:val="28"/>
          <w:szCs w:val="28"/>
        </w:rPr>
        <w:t>В представленном отчете</w:t>
      </w:r>
      <w:r w:rsidRPr="00A10F93">
        <w:rPr>
          <w:sz w:val="28"/>
          <w:szCs w:val="28"/>
        </w:rPr>
        <w:t xml:space="preserve"> </w:t>
      </w:r>
      <w:r w:rsidRPr="00A10F93">
        <w:rPr>
          <w:rFonts w:ascii="Times New Roman" w:hAnsi="Times New Roman" w:cs="Times New Roman"/>
          <w:sz w:val="28"/>
          <w:szCs w:val="28"/>
        </w:rPr>
        <w:t>об исполнении муниципальных программ</w:t>
      </w:r>
      <w:r w:rsidRPr="00A10F93">
        <w:rPr>
          <w:sz w:val="28"/>
          <w:szCs w:val="28"/>
        </w:rPr>
        <w:t xml:space="preserve">, </w:t>
      </w:r>
      <w:r w:rsidRPr="00A10F93">
        <w:rPr>
          <w:rFonts w:ascii="Times New Roman" w:hAnsi="Times New Roman" w:cs="Times New Roman"/>
          <w:sz w:val="28"/>
          <w:szCs w:val="28"/>
        </w:rPr>
        <w:t>недостоверно указан объем расходов</w:t>
      </w:r>
      <w:r w:rsidR="00B825F6" w:rsidRPr="00A10F93">
        <w:rPr>
          <w:rFonts w:ascii="Times New Roman" w:hAnsi="Times New Roman" w:cs="Times New Roman"/>
          <w:sz w:val="28"/>
          <w:szCs w:val="28"/>
        </w:rPr>
        <w:t xml:space="preserve"> </w:t>
      </w:r>
      <w:r w:rsidR="007C03C9" w:rsidRPr="00A10F93">
        <w:rPr>
          <w:rFonts w:ascii="Times New Roman" w:hAnsi="Times New Roman" w:cs="Times New Roman"/>
          <w:sz w:val="28"/>
          <w:szCs w:val="28"/>
        </w:rPr>
        <w:t xml:space="preserve">по </w:t>
      </w:r>
      <w:r w:rsidR="00A67CEF" w:rsidRPr="00A10F93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7C03C9" w:rsidRPr="00A10F93">
        <w:rPr>
          <w:rFonts w:ascii="Times New Roman" w:hAnsi="Times New Roman" w:cs="Times New Roman"/>
          <w:sz w:val="28"/>
          <w:szCs w:val="28"/>
        </w:rPr>
        <w:t>муниципальным программам</w:t>
      </w:r>
      <w:r w:rsidR="00DE447C" w:rsidRPr="00A10F93">
        <w:rPr>
          <w:rFonts w:ascii="Times New Roman" w:hAnsi="Times New Roman" w:cs="Times New Roman"/>
          <w:sz w:val="28"/>
          <w:szCs w:val="28"/>
        </w:rPr>
        <w:t xml:space="preserve"> (тыс.</w:t>
      </w:r>
      <w:r w:rsidR="003B1E08" w:rsidRPr="00A10F93">
        <w:rPr>
          <w:rFonts w:ascii="Times New Roman" w:hAnsi="Times New Roman" w:cs="Times New Roman"/>
          <w:sz w:val="28"/>
          <w:szCs w:val="28"/>
        </w:rPr>
        <w:t xml:space="preserve"> </w:t>
      </w:r>
      <w:r w:rsidR="00DE447C" w:rsidRPr="00A10F93">
        <w:rPr>
          <w:rFonts w:ascii="Times New Roman" w:hAnsi="Times New Roman" w:cs="Times New Roman"/>
          <w:sz w:val="28"/>
          <w:szCs w:val="28"/>
        </w:rPr>
        <w:t>рублей)</w:t>
      </w:r>
      <w:r w:rsidR="007C03C9" w:rsidRPr="00A10F93">
        <w:rPr>
          <w:rFonts w:ascii="Times New Roman" w:hAnsi="Times New Roman" w:cs="Times New Roman"/>
          <w:sz w:val="28"/>
          <w:szCs w:val="28"/>
        </w:rPr>
        <w:t>:</w:t>
      </w:r>
      <w:r w:rsidRPr="00A10F93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0207" w:type="dxa"/>
        <w:tblInd w:w="-601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970"/>
        <w:gridCol w:w="1134"/>
        <w:gridCol w:w="1134"/>
        <w:gridCol w:w="992"/>
        <w:gridCol w:w="1134"/>
        <w:gridCol w:w="992"/>
        <w:gridCol w:w="851"/>
      </w:tblGrid>
      <w:tr w:rsidR="007C03C9" w:rsidRPr="00EE12C7" w:rsidTr="00A67CEF">
        <w:trPr>
          <w:trHeight w:val="114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C9" w:rsidRPr="002E4E2F" w:rsidRDefault="007C03C9" w:rsidP="00A67CEF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E4E2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Наименование программы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C9" w:rsidRPr="002E4E2F" w:rsidRDefault="007C03C9" w:rsidP="007C03C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E4E2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План на 2021 год,    (отчет о реализации МП)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C9" w:rsidRPr="002E4E2F" w:rsidRDefault="007C03C9" w:rsidP="00A67CEF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E4E2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План на 2021 год,</w:t>
            </w:r>
          </w:p>
          <w:p w:rsidR="007C03C9" w:rsidRPr="002E4E2F" w:rsidRDefault="007C03C9" w:rsidP="007C03C9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E4E2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(решение Совета депутатов)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C9" w:rsidRPr="002E4E2F" w:rsidRDefault="00C35E28" w:rsidP="00C35E28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E4E2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Отклонение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C9" w:rsidRPr="002E4E2F" w:rsidRDefault="00C35E28" w:rsidP="00A67CEF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E4E2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Испол</w:t>
            </w:r>
            <w:r w:rsidR="00A67CEF" w:rsidRPr="002E4E2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2E4E2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нено за 2021 (отчет о реализации МП)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E28" w:rsidRPr="002E4E2F" w:rsidRDefault="00C35E28" w:rsidP="00C35E28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E4E2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Испол</w:t>
            </w:r>
            <w:r w:rsidR="00A67CEF" w:rsidRPr="002E4E2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2E4E2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нено за 2021 год,</w:t>
            </w:r>
          </w:p>
          <w:p w:rsidR="007C03C9" w:rsidRPr="002E4E2F" w:rsidRDefault="00C35E28" w:rsidP="00B825F6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E4E2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(</w:t>
            </w:r>
            <w:r w:rsidR="00B825F6" w:rsidRPr="002E4E2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кассовые расходы)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3C9" w:rsidRPr="002E4E2F" w:rsidRDefault="00C35E28" w:rsidP="00A67CEF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E4E2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Отклонение</w:t>
            </w:r>
          </w:p>
        </w:tc>
      </w:tr>
      <w:tr w:rsidR="007C03C9" w:rsidRPr="00A1781A" w:rsidTr="00A67CE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C9" w:rsidRPr="008508F4" w:rsidRDefault="007C03C9" w:rsidP="00A67CE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1. МП «Развитие сельского хозяйства и регулирования рынков  сельскохозяйственной продукции, сырья и продовольствия в Ермаковском районе»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E28" w:rsidRDefault="00C35E28" w:rsidP="00A67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3C9" w:rsidRPr="008508F4" w:rsidRDefault="00C35E28" w:rsidP="00A67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C9" w:rsidRPr="00A1781A" w:rsidRDefault="007C03C9" w:rsidP="00A67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3C9" w:rsidRPr="00A1781A" w:rsidRDefault="007C03C9" w:rsidP="00A67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4400,2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E28" w:rsidRDefault="00C35E28" w:rsidP="00A67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3C9" w:rsidRPr="00A1781A" w:rsidRDefault="00C35E28" w:rsidP="00863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63C64">
              <w:rPr>
                <w:rFonts w:ascii="Times New Roman" w:eastAsia="Times New Roman" w:hAnsi="Times New Roman" w:cs="Times New Roman"/>
                <w:sz w:val="24"/>
                <w:szCs w:val="24"/>
              </w:rPr>
              <w:t>672,9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E28" w:rsidRDefault="00C35E28" w:rsidP="00A67CE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3C9" w:rsidRPr="00A1781A" w:rsidRDefault="00C35E28" w:rsidP="00A67CE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E28" w:rsidRDefault="00C35E28" w:rsidP="00A67CE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3C9" w:rsidRPr="00A1781A" w:rsidRDefault="00C35E28" w:rsidP="00A67CE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C64" w:rsidRDefault="00863C64" w:rsidP="00A67CE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3C9" w:rsidRPr="00A1781A" w:rsidRDefault="00C35E28" w:rsidP="00A67CE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-729,0</w:t>
            </w:r>
          </w:p>
        </w:tc>
      </w:tr>
      <w:tr w:rsidR="007C03C9" w:rsidRPr="00A1781A" w:rsidTr="00A67CEF">
        <w:trPr>
          <w:trHeight w:val="7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C9" w:rsidRPr="008508F4" w:rsidRDefault="007C03C9" w:rsidP="00A67CE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2. </w:t>
            </w:r>
            <w:r w:rsidR="00863C64"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МП «Развитие образования Ермаковского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C9" w:rsidRPr="008508F4" w:rsidRDefault="00863C64" w:rsidP="00A67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746466,2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C9" w:rsidRPr="00A1781A" w:rsidRDefault="00863C64" w:rsidP="00A6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754035,6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C9" w:rsidRPr="00A1781A" w:rsidRDefault="00863C64" w:rsidP="00A6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C9" w:rsidRPr="00A1781A" w:rsidRDefault="00863C64" w:rsidP="00A6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726613,3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C9" w:rsidRPr="00A1781A" w:rsidRDefault="00863C64" w:rsidP="00A6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732684,9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C9" w:rsidRPr="00A1781A" w:rsidRDefault="00863C64" w:rsidP="00A6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6071,6</w:t>
            </w:r>
          </w:p>
        </w:tc>
      </w:tr>
      <w:tr w:rsidR="007C03C9" w:rsidRPr="00A1781A" w:rsidTr="00A67CEF">
        <w:trPr>
          <w:trHeight w:val="75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C9" w:rsidRPr="008508F4" w:rsidRDefault="00DE447C" w:rsidP="00DE447C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3. МП </w:t>
            </w: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«Реформирование и модернизация  жилищно-коммунального хозяйства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</w:t>
            </w: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и повышение энергетической эффективности Ермаковского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C9" w:rsidRPr="008508F4" w:rsidRDefault="007C03C9" w:rsidP="00A67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C9" w:rsidRPr="00A1781A" w:rsidRDefault="007C03C9" w:rsidP="00A6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C9" w:rsidRPr="00A1781A" w:rsidRDefault="007C03C9" w:rsidP="00A6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C9" w:rsidRPr="00A1781A" w:rsidRDefault="00DE447C" w:rsidP="00A6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3C9" w:rsidRPr="00A1781A" w:rsidRDefault="00DE447C" w:rsidP="00A6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27393,1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3C9" w:rsidRPr="00A1781A" w:rsidRDefault="00DE447C" w:rsidP="00A6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-120,0</w:t>
            </w:r>
          </w:p>
        </w:tc>
      </w:tr>
      <w:tr w:rsidR="007C03C9" w:rsidRPr="00A1781A" w:rsidTr="00A67CEF">
        <w:trPr>
          <w:trHeight w:val="30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C9" w:rsidRPr="008508F4" w:rsidRDefault="007C03C9" w:rsidP="00A67C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4.</w:t>
            </w:r>
            <w:r w:rsidRPr="008508F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МП</w:t>
            </w:r>
            <w:r w:rsidRPr="008508F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8508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508F4">
              <w:rPr>
                <w:rFonts w:ascii="Times New Roman" w:hAnsi="Times New Roman" w:cs="Times New Roman"/>
                <w:sz w:val="24"/>
                <w:szCs w:val="24"/>
              </w:rPr>
              <w:t>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08F4">
              <w:rPr>
                <w:rFonts w:ascii="Times New Roman" w:hAnsi="Times New Roman" w:cs="Times New Roman"/>
                <w:sz w:val="24"/>
                <w:szCs w:val="24"/>
              </w:rPr>
              <w:t xml:space="preserve"> прав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8F4">
              <w:rPr>
                <w:rFonts w:ascii="Times New Roman" w:hAnsi="Times New Roman" w:cs="Times New Roman"/>
                <w:sz w:val="24"/>
                <w:szCs w:val="24"/>
              </w:rPr>
              <w:t>в Ермаковском районе»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C9" w:rsidRPr="008508F4" w:rsidRDefault="00DE447C" w:rsidP="00A67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C9" w:rsidRPr="00A1781A" w:rsidRDefault="007C03C9" w:rsidP="00A6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C9" w:rsidRPr="00A1781A" w:rsidRDefault="00DE447C" w:rsidP="00A6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C9" w:rsidRPr="00A1781A" w:rsidRDefault="007C03C9" w:rsidP="00A6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3C9" w:rsidRPr="00A1781A" w:rsidRDefault="007C03C9" w:rsidP="00A6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3C9" w:rsidRPr="00A1781A" w:rsidRDefault="007C03C9" w:rsidP="00A6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47C" w:rsidRPr="00A1781A" w:rsidTr="00A67CEF">
        <w:trPr>
          <w:trHeight w:val="30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7C" w:rsidRPr="008508F4" w:rsidRDefault="00DE447C" w:rsidP="00A67CEF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5. </w:t>
            </w: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МП «Развитие транспортной системы Ермаковского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7C" w:rsidRDefault="00DE447C" w:rsidP="00A67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7C" w:rsidRPr="00A1781A" w:rsidRDefault="00DE447C" w:rsidP="00A6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7C" w:rsidRDefault="00DE447C" w:rsidP="00A6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7C" w:rsidRDefault="00DE447C" w:rsidP="00A6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47C" w:rsidRPr="00A1781A" w:rsidRDefault="00DE447C" w:rsidP="00A6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32762,6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47C" w:rsidRPr="00A1781A" w:rsidRDefault="00DE447C" w:rsidP="00A6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-4,6</w:t>
            </w:r>
          </w:p>
        </w:tc>
      </w:tr>
    </w:tbl>
    <w:p w:rsidR="00822BD6" w:rsidRDefault="00822BD6" w:rsidP="008B33D8">
      <w:pPr>
        <w:pStyle w:val="20"/>
        <w:shd w:val="clear" w:color="auto" w:fill="auto"/>
        <w:spacing w:before="0" w:line="350" w:lineRule="exact"/>
        <w:jc w:val="both"/>
        <w:rPr>
          <w:sz w:val="28"/>
          <w:szCs w:val="28"/>
        </w:rPr>
      </w:pPr>
    </w:p>
    <w:p w:rsidR="00D65F76" w:rsidRDefault="00BE04DF" w:rsidP="00D01CEE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Отчет о реализации м</w:t>
      </w:r>
      <w:r w:rsidRPr="008F2916">
        <w:rPr>
          <w:rFonts w:ascii="Times New Roman" w:hAnsi="Times New Roman"/>
          <w:bCs/>
          <w:sz w:val="28"/>
          <w:szCs w:val="28"/>
        </w:rPr>
        <w:t>униципальны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8F2916">
        <w:rPr>
          <w:rFonts w:ascii="Times New Roman" w:hAnsi="Times New Roman"/>
          <w:bCs/>
          <w:sz w:val="28"/>
          <w:szCs w:val="28"/>
        </w:rPr>
        <w:t xml:space="preserve"> программ </w:t>
      </w:r>
      <w:r>
        <w:rPr>
          <w:rFonts w:ascii="Times New Roman" w:hAnsi="Times New Roman"/>
          <w:bCs/>
          <w:sz w:val="28"/>
          <w:szCs w:val="28"/>
        </w:rPr>
        <w:t>составлен</w:t>
      </w:r>
      <w:r w:rsidRPr="008F2916">
        <w:rPr>
          <w:rFonts w:ascii="Times New Roman" w:hAnsi="Times New Roman"/>
          <w:bCs/>
          <w:sz w:val="28"/>
          <w:szCs w:val="28"/>
        </w:rPr>
        <w:t xml:space="preserve"> согласно «Порядка принятия решений о разработке муниципальных программ Ермаковского района, их формировании и реализации», утверждённого Постановлением </w:t>
      </w:r>
      <w:r w:rsidRPr="008F2916">
        <w:rPr>
          <w:rFonts w:ascii="Times New Roman" w:hAnsi="Times New Roman"/>
          <w:bCs/>
          <w:sz w:val="28"/>
          <w:szCs w:val="28"/>
        </w:rPr>
        <w:lastRenderedPageBreak/>
        <w:t xml:space="preserve">администрации района от 10.12.2014г № 1001-п. Правовой акт временного характера, срок действия которого истек в 2017 году, на момент </w:t>
      </w:r>
      <w:r>
        <w:rPr>
          <w:rFonts w:ascii="Times New Roman" w:hAnsi="Times New Roman"/>
          <w:bCs/>
          <w:sz w:val="28"/>
          <w:szCs w:val="28"/>
        </w:rPr>
        <w:t>составления</w:t>
      </w:r>
      <w:r w:rsidRPr="008F2916">
        <w:rPr>
          <w:rFonts w:ascii="Times New Roman" w:hAnsi="Times New Roman"/>
          <w:bCs/>
          <w:sz w:val="28"/>
          <w:szCs w:val="28"/>
        </w:rPr>
        <w:t xml:space="preserve"> </w:t>
      </w:r>
      <w:r w:rsidRPr="00A8008C">
        <w:rPr>
          <w:rFonts w:ascii="Times New Roman" w:hAnsi="Times New Roman"/>
          <w:bCs/>
          <w:sz w:val="28"/>
          <w:szCs w:val="28"/>
        </w:rPr>
        <w:t>отчета утратил силу.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2916">
        <w:rPr>
          <w:rFonts w:ascii="Times New Roman" w:hAnsi="Times New Roman"/>
          <w:bCs/>
          <w:sz w:val="28"/>
          <w:szCs w:val="28"/>
        </w:rPr>
        <w:t xml:space="preserve"> </w:t>
      </w:r>
    </w:p>
    <w:p w:rsidR="00D01CEE" w:rsidRPr="00D01CEE" w:rsidRDefault="00D01CEE" w:rsidP="00D01CEE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1F0732" w:rsidRDefault="00D01CEE" w:rsidP="001F0732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1F0732">
        <w:rPr>
          <w:rFonts w:ascii="Times New Roman" w:hAnsi="Times New Roman"/>
          <w:bCs/>
          <w:sz w:val="28"/>
          <w:szCs w:val="28"/>
        </w:rPr>
        <w:t>В нарушен</w:t>
      </w:r>
      <w:r>
        <w:rPr>
          <w:rFonts w:ascii="Times New Roman" w:hAnsi="Times New Roman"/>
          <w:bCs/>
          <w:sz w:val="28"/>
          <w:szCs w:val="28"/>
        </w:rPr>
        <w:t>ии части 2 статьи 16 «Положения</w:t>
      </w:r>
      <w:r w:rsidR="001F0732">
        <w:rPr>
          <w:rFonts w:ascii="Times New Roman" w:hAnsi="Times New Roman"/>
          <w:bCs/>
          <w:sz w:val="28"/>
          <w:szCs w:val="28"/>
        </w:rPr>
        <w:t xml:space="preserve"> о бюджетном процессе                 в Ермаковском районе» изменения в муниципальные программы                            вносятся несвоевременно. </w:t>
      </w:r>
    </w:p>
    <w:p w:rsidR="001F0732" w:rsidRDefault="001F0732" w:rsidP="001F0732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Объем финансового обеспечения муниципальных программ за 2021г              не соответствует решению о районном бюджете</w:t>
      </w:r>
      <w:r w:rsidR="00D01CEE">
        <w:rPr>
          <w:rFonts w:ascii="Times New Roman" w:hAnsi="Times New Roman"/>
          <w:bCs/>
          <w:sz w:val="28"/>
          <w:szCs w:val="28"/>
        </w:rPr>
        <w:t xml:space="preserve"> по муниципальным программ:</w:t>
      </w:r>
    </w:p>
    <w:p w:rsidR="00BE04DF" w:rsidRPr="00D01CEE" w:rsidRDefault="00D01CEE" w:rsidP="008B33D8">
      <w:pPr>
        <w:pStyle w:val="20"/>
        <w:shd w:val="clear" w:color="auto" w:fill="auto"/>
        <w:spacing w:before="0" w:line="350" w:lineRule="exact"/>
        <w:jc w:val="both"/>
        <w:rPr>
          <w:sz w:val="28"/>
          <w:szCs w:val="28"/>
        </w:rPr>
      </w:pPr>
      <w:r w:rsidRPr="00D01CEE">
        <w:rPr>
          <w:rFonts w:eastAsia="Calibri"/>
          <w:kern w:val="3"/>
          <w:sz w:val="28"/>
          <w:szCs w:val="28"/>
          <w:lang w:bidi="hi-IN"/>
        </w:rPr>
        <w:t xml:space="preserve">МП </w:t>
      </w:r>
      <w:r w:rsidRPr="00D01CEE">
        <w:rPr>
          <w:rFonts w:eastAsia="Calibri"/>
          <w:bCs/>
          <w:kern w:val="3"/>
          <w:sz w:val="28"/>
          <w:szCs w:val="28"/>
          <w:lang w:eastAsia="zh-CN" w:bidi="hi-IN"/>
        </w:rPr>
        <w:t xml:space="preserve">«Молодежь Ермаковского района в XXI веке»                           </w:t>
      </w:r>
    </w:p>
    <w:p w:rsidR="00D01CEE" w:rsidRPr="00D01CEE" w:rsidRDefault="00D01CEE" w:rsidP="008B33D8">
      <w:pPr>
        <w:pStyle w:val="20"/>
        <w:shd w:val="clear" w:color="auto" w:fill="auto"/>
        <w:spacing w:before="0" w:line="350" w:lineRule="exact"/>
        <w:jc w:val="both"/>
        <w:rPr>
          <w:sz w:val="28"/>
          <w:szCs w:val="28"/>
        </w:rPr>
      </w:pPr>
      <w:r w:rsidRPr="00D01CEE">
        <w:rPr>
          <w:kern w:val="3"/>
          <w:sz w:val="28"/>
          <w:szCs w:val="28"/>
          <w:lang w:eastAsia="zh-CN" w:bidi="hi-IN"/>
        </w:rPr>
        <w:t xml:space="preserve">МП </w:t>
      </w:r>
      <w:r w:rsidRPr="00D01CEE">
        <w:rPr>
          <w:sz w:val="28"/>
          <w:szCs w:val="28"/>
        </w:rPr>
        <w:t>«Развитие физической культуры и спорта в Ермаковском районе»</w:t>
      </w:r>
    </w:p>
    <w:p w:rsidR="00D01CEE" w:rsidRPr="00D01CEE" w:rsidRDefault="00D01CEE" w:rsidP="008B33D8">
      <w:pPr>
        <w:pStyle w:val="20"/>
        <w:shd w:val="clear" w:color="auto" w:fill="auto"/>
        <w:spacing w:before="0" w:line="350" w:lineRule="exact"/>
        <w:jc w:val="both"/>
        <w:rPr>
          <w:sz w:val="28"/>
          <w:szCs w:val="28"/>
        </w:rPr>
      </w:pPr>
      <w:r w:rsidRPr="00D01CEE">
        <w:rPr>
          <w:kern w:val="3"/>
          <w:sz w:val="28"/>
          <w:szCs w:val="28"/>
          <w:lang w:eastAsia="zh-CN" w:bidi="hi-IN"/>
        </w:rPr>
        <w:t>МП «Развитие сельского хозяйства и регулирования рынков  сельскохозяйственной продукции, сырья и продовольствия в Ермаковском районе»</w:t>
      </w:r>
    </w:p>
    <w:p w:rsidR="00D01CEE" w:rsidRPr="00D01CEE" w:rsidRDefault="00D01CEE" w:rsidP="008B33D8">
      <w:pPr>
        <w:pStyle w:val="20"/>
        <w:shd w:val="clear" w:color="auto" w:fill="auto"/>
        <w:spacing w:before="0" w:line="350" w:lineRule="exact"/>
        <w:jc w:val="both"/>
        <w:rPr>
          <w:sz w:val="28"/>
          <w:szCs w:val="28"/>
        </w:rPr>
      </w:pPr>
      <w:r w:rsidRPr="00D01CEE">
        <w:rPr>
          <w:kern w:val="3"/>
          <w:sz w:val="28"/>
          <w:szCs w:val="28"/>
          <w:lang w:eastAsia="zh-CN" w:bidi="hi-IN"/>
        </w:rPr>
        <w:t>МП «Развитие образования Ермаковского района»</w:t>
      </w:r>
    </w:p>
    <w:p w:rsidR="00D01CEE" w:rsidRPr="00D01CEE" w:rsidRDefault="00D01CEE" w:rsidP="00D01CEE">
      <w:pPr>
        <w:pStyle w:val="20"/>
        <w:shd w:val="clear" w:color="auto" w:fill="auto"/>
        <w:spacing w:before="0" w:line="350" w:lineRule="exact"/>
        <w:jc w:val="both"/>
        <w:rPr>
          <w:sz w:val="28"/>
          <w:szCs w:val="28"/>
        </w:rPr>
      </w:pPr>
      <w:r w:rsidRPr="00D01CEE">
        <w:rPr>
          <w:kern w:val="3"/>
          <w:sz w:val="28"/>
          <w:szCs w:val="28"/>
          <w:lang w:eastAsia="zh-CN" w:bidi="hi-IN"/>
        </w:rPr>
        <w:t>МП</w:t>
      </w:r>
      <w:r w:rsidRPr="00D01CEE">
        <w:rPr>
          <w:i/>
          <w:kern w:val="3"/>
          <w:sz w:val="28"/>
          <w:szCs w:val="28"/>
          <w:lang w:eastAsia="zh-CN" w:bidi="hi-IN"/>
        </w:rPr>
        <w:t xml:space="preserve"> </w:t>
      </w:r>
      <w:r w:rsidRPr="00D01CEE">
        <w:rPr>
          <w:sz w:val="28"/>
          <w:szCs w:val="28"/>
        </w:rPr>
        <w:t>«Защита прав потребителей  в Ермаковском районе»</w:t>
      </w:r>
    </w:p>
    <w:p w:rsidR="00D01CEE" w:rsidRDefault="00D01CEE" w:rsidP="008B33D8">
      <w:pPr>
        <w:pStyle w:val="20"/>
        <w:shd w:val="clear" w:color="auto" w:fill="auto"/>
        <w:spacing w:before="0" w:line="350" w:lineRule="exact"/>
        <w:jc w:val="both"/>
        <w:rPr>
          <w:sz w:val="28"/>
          <w:szCs w:val="28"/>
        </w:rPr>
      </w:pPr>
    </w:p>
    <w:p w:rsidR="00747CF4" w:rsidRPr="00747CF4" w:rsidRDefault="00747CF4" w:rsidP="008B33D8">
      <w:pPr>
        <w:pStyle w:val="20"/>
        <w:shd w:val="clear" w:color="auto" w:fill="auto"/>
        <w:spacing w:before="0" w:line="350" w:lineRule="exact"/>
        <w:jc w:val="both"/>
        <w:rPr>
          <w:sz w:val="28"/>
          <w:szCs w:val="28"/>
        </w:rPr>
      </w:pPr>
      <w:r w:rsidRPr="00747CF4">
        <w:rPr>
          <w:sz w:val="28"/>
          <w:szCs w:val="28"/>
        </w:rPr>
        <w:t xml:space="preserve">Оценка эффективности реализации муниципальных программ проводится </w:t>
      </w:r>
      <w:r w:rsidR="008B33D8">
        <w:rPr>
          <w:sz w:val="28"/>
          <w:szCs w:val="28"/>
        </w:rPr>
        <w:t xml:space="preserve">     </w:t>
      </w:r>
      <w:r w:rsidRPr="00747CF4">
        <w:rPr>
          <w:sz w:val="28"/>
          <w:szCs w:val="28"/>
        </w:rPr>
        <w:t>с использованием следующих критериев:</w:t>
      </w:r>
    </w:p>
    <w:p w:rsidR="00747CF4" w:rsidRPr="00747CF4" w:rsidRDefault="00747CF4" w:rsidP="008B33D8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22" w:line="240" w:lineRule="exact"/>
        <w:jc w:val="both"/>
        <w:rPr>
          <w:sz w:val="28"/>
          <w:szCs w:val="28"/>
        </w:rPr>
      </w:pPr>
      <w:r w:rsidRPr="00747CF4">
        <w:rPr>
          <w:sz w:val="28"/>
          <w:szCs w:val="28"/>
        </w:rPr>
        <w:t>достижение целевых показателей муниципальной программы;</w:t>
      </w:r>
    </w:p>
    <w:p w:rsidR="00747CF4" w:rsidRPr="00747CF4" w:rsidRDefault="00747CF4" w:rsidP="008B33D8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341" w:lineRule="exact"/>
        <w:jc w:val="both"/>
        <w:rPr>
          <w:sz w:val="28"/>
          <w:szCs w:val="28"/>
        </w:rPr>
      </w:pPr>
      <w:r w:rsidRPr="00747CF4">
        <w:rPr>
          <w:sz w:val="28"/>
          <w:szCs w:val="28"/>
        </w:rPr>
        <w:t>достижение показателей результативности муниципальной программы;</w:t>
      </w:r>
    </w:p>
    <w:p w:rsidR="00020F12" w:rsidRPr="00F215E3" w:rsidRDefault="00747CF4" w:rsidP="008B33D8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341" w:lineRule="exact"/>
        <w:jc w:val="both"/>
        <w:rPr>
          <w:sz w:val="28"/>
          <w:szCs w:val="28"/>
        </w:rPr>
      </w:pPr>
      <w:r w:rsidRPr="00747CF4">
        <w:rPr>
          <w:sz w:val="28"/>
          <w:szCs w:val="28"/>
        </w:rPr>
        <w:t>достижение показателей результативности по подпрограммам муниципальной программы и (или) отдельным мероприятиям муниципальной программы.</w:t>
      </w:r>
      <w:r w:rsidR="00FC4676" w:rsidRPr="00F215E3">
        <w:rPr>
          <w:sz w:val="28"/>
          <w:szCs w:val="28"/>
        </w:rPr>
        <w:t xml:space="preserve">    </w:t>
      </w:r>
    </w:p>
    <w:p w:rsidR="00AB2D05" w:rsidRDefault="00FC4676" w:rsidP="00AB2D05">
      <w:pPr>
        <w:widowControl w:val="0"/>
        <w:suppressAutoHyphens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676">
        <w:rPr>
          <w:rFonts w:ascii="Times New Roman" w:hAnsi="Times New Roman" w:cs="Times New Roman"/>
          <w:sz w:val="28"/>
          <w:szCs w:val="28"/>
        </w:rPr>
        <w:t xml:space="preserve"> </w:t>
      </w:r>
      <w:r w:rsidR="00747CF4" w:rsidRPr="00FC4676">
        <w:rPr>
          <w:rFonts w:ascii="Times New Roman" w:hAnsi="Times New Roman" w:cs="Times New Roman"/>
          <w:sz w:val="28"/>
          <w:szCs w:val="28"/>
        </w:rPr>
        <w:t>В представленном сводном годовом отчете о ходе реализации и оценке эффективности муни</w:t>
      </w:r>
      <w:r w:rsidR="0059024F">
        <w:rPr>
          <w:rFonts w:ascii="Times New Roman" w:hAnsi="Times New Roman" w:cs="Times New Roman"/>
          <w:sz w:val="28"/>
          <w:szCs w:val="28"/>
        </w:rPr>
        <w:t>ципальных программ указано, что</w:t>
      </w:r>
      <w:r w:rsidR="00747CF4" w:rsidRPr="00FC4676">
        <w:rPr>
          <w:rFonts w:ascii="Times New Roman" w:hAnsi="Times New Roman" w:cs="Times New Roman"/>
          <w:sz w:val="28"/>
          <w:szCs w:val="28"/>
        </w:rPr>
        <w:t xml:space="preserve"> эффективно реализовано 1</w:t>
      </w:r>
      <w:r w:rsidR="00FE6562">
        <w:rPr>
          <w:rFonts w:ascii="Times New Roman" w:hAnsi="Times New Roman" w:cs="Times New Roman"/>
          <w:sz w:val="28"/>
          <w:szCs w:val="28"/>
        </w:rPr>
        <w:t>4</w:t>
      </w:r>
      <w:r w:rsidR="00747CF4" w:rsidRPr="00FC4676">
        <w:rPr>
          <w:rFonts w:ascii="Times New Roman" w:hAnsi="Times New Roman" w:cs="Times New Roman"/>
          <w:sz w:val="28"/>
          <w:szCs w:val="28"/>
        </w:rPr>
        <w:t xml:space="preserve"> программ, с низкой</w:t>
      </w:r>
      <w:r w:rsidR="003930CE" w:rsidRPr="00FC4676">
        <w:rPr>
          <w:rFonts w:ascii="Times New Roman" w:hAnsi="Times New Roman" w:cs="Times New Roman"/>
          <w:sz w:val="28"/>
          <w:szCs w:val="28"/>
        </w:rPr>
        <w:t xml:space="preserve"> эффективностью</w:t>
      </w:r>
      <w:r w:rsidR="00747CF4" w:rsidRPr="00FC4676">
        <w:rPr>
          <w:rFonts w:ascii="Times New Roman" w:hAnsi="Times New Roman" w:cs="Times New Roman"/>
          <w:sz w:val="28"/>
          <w:szCs w:val="28"/>
        </w:rPr>
        <w:t xml:space="preserve">  </w:t>
      </w:r>
      <w:r w:rsidR="00FE6562">
        <w:rPr>
          <w:rFonts w:ascii="Times New Roman" w:hAnsi="Times New Roman" w:cs="Times New Roman"/>
          <w:sz w:val="28"/>
          <w:szCs w:val="28"/>
        </w:rPr>
        <w:t>3</w:t>
      </w:r>
      <w:r w:rsidR="00747CF4" w:rsidRPr="00FC467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77544" w:rsidRPr="00FC4676">
        <w:rPr>
          <w:rFonts w:ascii="Times New Roman" w:hAnsi="Times New Roman" w:cs="Times New Roman"/>
          <w:sz w:val="28"/>
          <w:szCs w:val="28"/>
        </w:rPr>
        <w:t>ы</w:t>
      </w:r>
      <w:r w:rsidR="00E244B4" w:rsidRPr="00FC4676">
        <w:rPr>
          <w:rFonts w:ascii="Times New Roman" w:hAnsi="Times New Roman" w:cs="Times New Roman"/>
          <w:sz w:val="28"/>
          <w:szCs w:val="28"/>
        </w:rPr>
        <w:t>.</w:t>
      </w:r>
      <w:r w:rsidR="00D77544" w:rsidRPr="00FC46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196B" w:rsidRPr="00A67CEF" w:rsidRDefault="00AB2D05" w:rsidP="00A67CEF">
      <w:pPr>
        <w:pStyle w:val="20"/>
        <w:shd w:val="clear" w:color="auto" w:fill="auto"/>
        <w:tabs>
          <w:tab w:val="left" w:pos="1011"/>
        </w:tabs>
        <w:spacing w:before="0" w:line="341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перечне муниципальных программ</w:t>
      </w:r>
      <w:r w:rsidR="00F71666">
        <w:rPr>
          <w:sz w:val="28"/>
          <w:szCs w:val="28"/>
        </w:rPr>
        <w:t xml:space="preserve"> </w:t>
      </w:r>
      <w:r>
        <w:rPr>
          <w:sz w:val="28"/>
          <w:szCs w:val="28"/>
        </w:rPr>
        <w:t>неверно указано наименование программы  № 1</w:t>
      </w:r>
      <w:r w:rsidR="00A67CE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AB2D05">
        <w:rPr>
          <w:kern w:val="3"/>
          <w:sz w:val="28"/>
          <w:szCs w:val="28"/>
          <w:lang w:eastAsia="zh-CN" w:bidi="hi-IN"/>
        </w:rPr>
        <w:t xml:space="preserve">Согласно Постановления администрации Ермаковского района утверждена программа </w:t>
      </w:r>
      <w:r w:rsidRPr="00AB2D05">
        <w:rPr>
          <w:sz w:val="28"/>
          <w:szCs w:val="28"/>
        </w:rPr>
        <w:t xml:space="preserve"> «Развитие физической культуры и спорта </w:t>
      </w:r>
      <w:r w:rsidR="008B33D8">
        <w:rPr>
          <w:sz w:val="28"/>
          <w:szCs w:val="28"/>
        </w:rPr>
        <w:t xml:space="preserve">       </w:t>
      </w:r>
      <w:r w:rsidRPr="00AB2D05">
        <w:rPr>
          <w:sz w:val="28"/>
          <w:szCs w:val="28"/>
        </w:rPr>
        <w:t>в Ермаковском районе».</w:t>
      </w:r>
    </w:p>
    <w:p w:rsidR="00D86B03" w:rsidRPr="00664664" w:rsidRDefault="003930CE" w:rsidP="00FA7251">
      <w:pPr>
        <w:ind w:left="-142" w:firstLine="85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4664">
        <w:rPr>
          <w:rFonts w:ascii="Times New Roman" w:eastAsia="Calibri" w:hAnsi="Times New Roman" w:cs="Times New Roman"/>
          <w:i/>
          <w:sz w:val="28"/>
          <w:szCs w:val="28"/>
        </w:rPr>
        <w:t>Перечень  муниципальных программ реализован</w:t>
      </w:r>
      <w:r w:rsidR="00FA7251" w:rsidRPr="00664664">
        <w:rPr>
          <w:rFonts w:ascii="Times New Roman" w:eastAsia="Calibri" w:hAnsi="Times New Roman" w:cs="Times New Roman"/>
          <w:i/>
          <w:sz w:val="28"/>
          <w:szCs w:val="28"/>
        </w:rPr>
        <w:t>ных эффективно</w:t>
      </w:r>
      <w:r w:rsidR="007D5E6F" w:rsidRPr="00664664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tbl>
      <w:tblPr>
        <w:tblpPr w:leftFromText="180" w:rightFromText="180" w:vertAnchor="text" w:horzAnchor="margin" w:tblpY="241"/>
        <w:tblW w:w="9640" w:type="dxa"/>
        <w:tblLayout w:type="fixed"/>
        <w:tblLook w:val="04A0"/>
      </w:tblPr>
      <w:tblGrid>
        <w:gridCol w:w="568"/>
        <w:gridCol w:w="7087"/>
        <w:gridCol w:w="1985"/>
      </w:tblGrid>
      <w:tr w:rsidR="00D86B03" w:rsidRPr="00E244B4" w:rsidTr="00D86B03">
        <w:trPr>
          <w:trHeight w:val="40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30196B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9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30196B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6B03" w:rsidRPr="0030196B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9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30196B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19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Эффективность муниципальной программы Э</w:t>
            </w:r>
            <w:r w:rsidRPr="00301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j</w:t>
            </w:r>
          </w:p>
        </w:tc>
      </w:tr>
      <w:tr w:rsidR="00D86B03" w:rsidRPr="00E244B4" w:rsidTr="00D86B03">
        <w:trPr>
          <w:trHeight w:val="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30196B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9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1C67E8" w:rsidP="00D86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8F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МП «Развитие сельского хозяйства и регулирования рынков  сельскохозяйственной продукции, сырья и продовольствия в Ермаковском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AD53B2" w:rsidRDefault="001C67E8" w:rsidP="00D86B03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1D6">
              <w:rPr>
                <w:rFonts w:ascii="Times New Roman" w:eastAsia="Calibri" w:hAnsi="Times New Roman" w:cs="Times New Roman"/>
                <w:sz w:val="24"/>
                <w:szCs w:val="24"/>
              </w:rPr>
              <w:t>106,03</w:t>
            </w:r>
          </w:p>
        </w:tc>
      </w:tr>
      <w:tr w:rsidR="00D86B03" w:rsidRPr="001C67E8" w:rsidTr="00D86B03">
        <w:trPr>
          <w:trHeight w:val="4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30196B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9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1C67E8" w:rsidRDefault="00D86B03" w:rsidP="00D86B03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7E8">
              <w:rPr>
                <w:rFonts w:ascii="Times New Roman" w:eastAsia="Calibri" w:hAnsi="Times New Roman" w:cs="Times New Roman"/>
                <w:sz w:val="24"/>
                <w:szCs w:val="24"/>
              </w:rPr>
              <w:t>МП «Развитие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1C67E8" w:rsidRDefault="001C67E8" w:rsidP="00D86B03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7E8">
              <w:rPr>
                <w:rFonts w:ascii="Times New Roman" w:eastAsia="Calibri" w:hAnsi="Times New Roman" w:cs="Times New Roman"/>
                <w:sz w:val="24"/>
                <w:szCs w:val="24"/>
              </w:rPr>
              <w:t>107,97</w:t>
            </w:r>
          </w:p>
        </w:tc>
      </w:tr>
      <w:tr w:rsidR="00D86B03" w:rsidRPr="001C67E8" w:rsidTr="00D86B03">
        <w:trPr>
          <w:trHeight w:val="4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30196B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9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1C67E8" w:rsidRDefault="00D86B03" w:rsidP="00D86B03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7E8">
              <w:rPr>
                <w:rFonts w:ascii="Times New Roman" w:eastAsia="Calibri" w:hAnsi="Times New Roman" w:cs="Times New Roman"/>
                <w:sz w:val="24"/>
                <w:szCs w:val="24"/>
              </w:rPr>
              <w:t>МП «Развитие образования Ермаковского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1C67E8" w:rsidRDefault="001C67E8" w:rsidP="00F14A27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D6">
              <w:rPr>
                <w:rFonts w:ascii="Times New Roman" w:eastAsia="Calibri" w:hAnsi="Times New Roman" w:cs="Times New Roman"/>
                <w:sz w:val="24"/>
                <w:szCs w:val="24"/>
              </w:rPr>
              <w:t>95,54</w:t>
            </w:r>
          </w:p>
        </w:tc>
      </w:tr>
      <w:tr w:rsidR="00D86B03" w:rsidRPr="001C67E8" w:rsidTr="00D86B03">
        <w:trPr>
          <w:trHeight w:val="2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B03" w:rsidRPr="0030196B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9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1C67E8" w:rsidRDefault="000A5491" w:rsidP="00D86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C67E8">
              <w:rPr>
                <w:rFonts w:ascii="Times New Roman" w:eastAsia="Calibri" w:hAnsi="Times New Roman" w:cs="Times New Roman"/>
                <w:sz w:val="24"/>
                <w:szCs w:val="24"/>
              </w:rPr>
              <w:t>МП «Защита прав потребителей в Ермаковском районе на 2020-2022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1C67E8" w:rsidRDefault="001C67E8" w:rsidP="00D86B03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51D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86B03" w:rsidRPr="001C67E8" w:rsidTr="00D86B03">
        <w:trPr>
          <w:trHeight w:val="6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B03" w:rsidRPr="0030196B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9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1C67E8" w:rsidRDefault="00D86B03" w:rsidP="00D86B03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7E8">
              <w:rPr>
                <w:rFonts w:ascii="Times New Roman" w:eastAsia="Calibri" w:hAnsi="Times New Roman" w:cs="Times New Roman"/>
                <w:sz w:val="24"/>
                <w:szCs w:val="24"/>
              </w:rPr>
              <w:t>МП «Поддержка и развитие малого и среднего предпринимательства в Ермаковском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1C67E8" w:rsidRDefault="001C67E8" w:rsidP="00D86B03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D6">
              <w:rPr>
                <w:rFonts w:ascii="Times New Roman" w:eastAsia="Calibri" w:hAnsi="Times New Roman" w:cs="Times New Roman"/>
                <w:sz w:val="24"/>
                <w:szCs w:val="24"/>
              </w:rPr>
              <w:t>101,1</w:t>
            </w:r>
          </w:p>
        </w:tc>
      </w:tr>
      <w:tr w:rsidR="00D86B03" w:rsidRPr="001C67E8" w:rsidTr="00D86B03"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30196B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9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1C67E8" w:rsidRDefault="00D86B03" w:rsidP="00D86B03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7E8">
              <w:rPr>
                <w:rFonts w:ascii="Times New Roman" w:eastAsia="Calibri" w:hAnsi="Times New Roman" w:cs="Times New Roman"/>
                <w:sz w:val="24"/>
                <w:szCs w:val="24"/>
              </w:rPr>
              <w:t>МП «Содействие развитию местного самоуправления»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1C67E8" w:rsidRDefault="001C67E8" w:rsidP="00D86B03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D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86B03" w:rsidRPr="001C67E8" w:rsidTr="00D86B03">
        <w:trPr>
          <w:trHeight w:val="3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30196B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9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1C67E8" w:rsidRDefault="00D86B03" w:rsidP="00D86B03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7E8">
              <w:rPr>
                <w:rFonts w:ascii="Times New Roman" w:eastAsia="Calibri" w:hAnsi="Times New Roman" w:cs="Times New Roman"/>
                <w:sz w:val="24"/>
                <w:szCs w:val="24"/>
              </w:rPr>
              <w:t>МП «Управление муниципальными финансами»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1C67E8" w:rsidRDefault="001C67E8" w:rsidP="00D86B03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D6">
              <w:rPr>
                <w:rFonts w:ascii="Times New Roman" w:eastAsia="Calibri" w:hAnsi="Times New Roman" w:cs="Times New Roman"/>
                <w:sz w:val="24"/>
                <w:szCs w:val="24"/>
              </w:rPr>
              <w:t>97,3</w:t>
            </w:r>
          </w:p>
        </w:tc>
      </w:tr>
      <w:tr w:rsidR="00D86B03" w:rsidRPr="001C67E8" w:rsidTr="00D86B03">
        <w:trPr>
          <w:trHeight w:val="4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30196B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9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1C67E8" w:rsidRDefault="00D86B03" w:rsidP="00D86B03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7E8">
              <w:rPr>
                <w:rFonts w:ascii="Times New Roman" w:eastAsia="Calibri" w:hAnsi="Times New Roman" w:cs="Times New Roman"/>
                <w:sz w:val="24"/>
                <w:szCs w:val="24"/>
              </w:rPr>
              <w:t>МП «Развитие архивного дела в Ермаковском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1C67E8" w:rsidRDefault="0030196B" w:rsidP="00D86B03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D6">
              <w:rPr>
                <w:rFonts w:ascii="Times New Roman" w:eastAsia="Calibri" w:hAnsi="Times New Roman" w:cs="Times New Roman"/>
                <w:sz w:val="24"/>
                <w:szCs w:val="24"/>
              </w:rPr>
              <w:t>103,22</w:t>
            </w:r>
          </w:p>
        </w:tc>
      </w:tr>
      <w:tr w:rsidR="00D86B03" w:rsidRPr="001C67E8" w:rsidTr="00D86B03">
        <w:trPr>
          <w:trHeight w:val="6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30196B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9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1C67E8" w:rsidRDefault="00D86B03" w:rsidP="00D86B03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7E8">
              <w:rPr>
                <w:rFonts w:ascii="Times New Roman" w:eastAsia="Calibri" w:hAnsi="Times New Roman" w:cs="Times New Roman"/>
                <w:sz w:val="24"/>
                <w:szCs w:val="24"/>
              </w:rPr>
              <w:t>МП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1C67E8" w:rsidRDefault="0030196B" w:rsidP="00D86B03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D6">
              <w:rPr>
                <w:rFonts w:ascii="Times New Roman" w:eastAsia="Calibri" w:hAnsi="Times New Roman" w:cs="Times New Roman"/>
                <w:sz w:val="24"/>
                <w:szCs w:val="24"/>
              </w:rPr>
              <w:t>97,83</w:t>
            </w:r>
          </w:p>
        </w:tc>
      </w:tr>
      <w:tr w:rsidR="00D86B03" w:rsidRPr="001C67E8" w:rsidTr="00D86B03">
        <w:trPr>
          <w:trHeight w:val="10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30196B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9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1C67E8" w:rsidRDefault="00D86B03" w:rsidP="00D86B03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7E8">
              <w:rPr>
                <w:rFonts w:ascii="Times New Roman" w:eastAsia="Calibri" w:hAnsi="Times New Roman" w:cs="Times New Roman"/>
                <w:sz w:val="24"/>
                <w:szCs w:val="24"/>
              </w:rPr>
              <w:t>МП «Реформирование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1C67E8" w:rsidRDefault="0030196B" w:rsidP="00D86B03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D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86B03" w:rsidRPr="001C67E8" w:rsidTr="00D86B03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30196B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9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1C67E8" w:rsidRDefault="00D86B03" w:rsidP="00D86B03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МП «Молодежь Ермаковского района в XXI веке»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1C67E8" w:rsidRDefault="0030196B" w:rsidP="00D86B03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D6">
              <w:rPr>
                <w:rFonts w:ascii="Times New Roman" w:eastAsia="Calibri" w:hAnsi="Times New Roman" w:cs="Times New Roman"/>
                <w:sz w:val="24"/>
                <w:szCs w:val="24"/>
              </w:rPr>
              <w:t>99,6</w:t>
            </w:r>
          </w:p>
        </w:tc>
      </w:tr>
      <w:tr w:rsidR="00D86B03" w:rsidRPr="001C67E8" w:rsidTr="003859D1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30196B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9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1C67E8" w:rsidRDefault="00D86B03" w:rsidP="00AB2D05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7E8">
              <w:rPr>
                <w:rFonts w:ascii="Times New Roman" w:eastAsia="Calibri" w:hAnsi="Times New Roman" w:cs="Times New Roman"/>
                <w:sz w:val="24"/>
                <w:szCs w:val="24"/>
              </w:rPr>
              <w:t>МП «Развитие физической культуры</w:t>
            </w:r>
            <w:r w:rsidR="00AB2D05" w:rsidRPr="001C6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1C6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спорта </w:t>
            </w:r>
            <w:r w:rsidRPr="001C67E8">
              <w:rPr>
                <w:rFonts w:ascii="Times New Roman" w:hAnsi="Times New Roman" w:cs="Times New Roman"/>
                <w:sz w:val="24"/>
                <w:szCs w:val="24"/>
              </w:rPr>
              <w:t>в Ермаковском районе»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1C67E8" w:rsidRDefault="00D86B03" w:rsidP="00D86B03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7E8">
              <w:rPr>
                <w:rFonts w:ascii="Times New Roman" w:eastAsia="Calibri" w:hAnsi="Times New Roman" w:cs="Times New Roman"/>
                <w:sz w:val="24"/>
                <w:szCs w:val="24"/>
              </w:rPr>
              <w:t>99,16</w:t>
            </w:r>
          </w:p>
        </w:tc>
      </w:tr>
      <w:tr w:rsidR="00D86B03" w:rsidRPr="001C67E8" w:rsidTr="003859D1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30196B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9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1C67E8" w:rsidRDefault="00D86B03" w:rsidP="00D86B03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7E8">
              <w:rPr>
                <w:rFonts w:ascii="Times New Roman" w:eastAsia="Calibri" w:hAnsi="Times New Roman" w:cs="Times New Roman"/>
                <w:sz w:val="24"/>
                <w:szCs w:val="24"/>
              </w:rPr>
              <w:t>МП «Развитие электронного муниципалитета в Ермаковском районе»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1C67E8" w:rsidRDefault="00D86B03" w:rsidP="0030196B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7E8">
              <w:rPr>
                <w:rFonts w:ascii="Times New Roman" w:eastAsia="Calibri" w:hAnsi="Times New Roman" w:cs="Times New Roman"/>
                <w:sz w:val="24"/>
                <w:szCs w:val="24"/>
              </w:rPr>
              <w:t>99,</w:t>
            </w:r>
            <w:r w:rsidR="0030196B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D86B03" w:rsidRPr="001C67E8" w:rsidTr="00325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D86B03" w:rsidRPr="0030196B" w:rsidRDefault="0030196B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9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D86B03" w:rsidRPr="001C67E8" w:rsidRDefault="00D86B03" w:rsidP="00D86B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7E8">
              <w:rPr>
                <w:rFonts w:ascii="Times New Roman" w:eastAsia="Calibri" w:hAnsi="Times New Roman" w:cs="Times New Roman"/>
                <w:sz w:val="24"/>
                <w:szCs w:val="24"/>
              </w:rPr>
              <w:t>МП «Развитие транспортной системы Ермаковского района»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</w:tcPr>
          <w:p w:rsidR="00D86B03" w:rsidRPr="001C67E8" w:rsidRDefault="00D86B03" w:rsidP="0030196B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C67E8">
              <w:rPr>
                <w:rFonts w:ascii="Times New Roman" w:eastAsia="Calibri" w:hAnsi="Times New Roman" w:cs="Times New Roman"/>
                <w:sz w:val="24"/>
                <w:szCs w:val="24"/>
              </w:rPr>
              <w:t>92,</w:t>
            </w:r>
            <w:r w:rsidR="0030196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</w:tr>
      <w:tr w:rsidR="00325529" w:rsidRPr="00325529" w:rsidTr="00325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5529" w:rsidRPr="00325529" w:rsidRDefault="00325529" w:rsidP="00325529"/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5529" w:rsidRPr="00325529" w:rsidRDefault="00325529" w:rsidP="00325529"/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325529" w:rsidRPr="00325529" w:rsidRDefault="00325529" w:rsidP="00325529"/>
        </w:tc>
      </w:tr>
    </w:tbl>
    <w:p w:rsidR="003930CE" w:rsidRPr="00664664" w:rsidRDefault="003930CE" w:rsidP="003930CE">
      <w:pPr>
        <w:spacing w:line="36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4664">
        <w:rPr>
          <w:rFonts w:ascii="Times New Roman" w:eastAsia="Calibri" w:hAnsi="Times New Roman" w:cs="Times New Roman"/>
          <w:i/>
          <w:sz w:val="28"/>
          <w:szCs w:val="28"/>
        </w:rPr>
        <w:t>Перечень муниципальных программ, реализованных  с низкой эффективностью  по   сравнению с запланированной</w:t>
      </w:r>
      <w:r w:rsidR="007D5E6F" w:rsidRPr="00664664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tbl>
      <w:tblPr>
        <w:tblW w:w="9640" w:type="dxa"/>
        <w:tblInd w:w="-34" w:type="dxa"/>
        <w:tblLayout w:type="fixed"/>
        <w:tblLook w:val="04A0"/>
      </w:tblPr>
      <w:tblGrid>
        <w:gridCol w:w="568"/>
        <w:gridCol w:w="7087"/>
        <w:gridCol w:w="1985"/>
      </w:tblGrid>
      <w:tr w:rsidR="00E244B4" w:rsidRPr="003930CE" w:rsidTr="00A01B0B">
        <w:trPr>
          <w:trHeight w:val="92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BA44AA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244B4" w:rsidRPr="00BA44AA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4B4" w:rsidRPr="00BA44AA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4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Эффективность муниципальной программы Э</w:t>
            </w:r>
            <w:r w:rsidRPr="00BA4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j</w:t>
            </w:r>
          </w:p>
        </w:tc>
      </w:tr>
      <w:tr w:rsidR="00AD53B2" w:rsidRPr="003930CE" w:rsidTr="001C67E8">
        <w:trPr>
          <w:trHeight w:val="9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B2" w:rsidRPr="00E244B4" w:rsidRDefault="00AD53B2" w:rsidP="007570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B2" w:rsidRPr="001C67E8" w:rsidRDefault="00AD53B2" w:rsidP="00680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7E8">
              <w:rPr>
                <w:rFonts w:ascii="Times New Roman" w:eastAsia="Calibri" w:hAnsi="Times New Roman" w:cs="Times New Roman"/>
                <w:sz w:val="24"/>
                <w:szCs w:val="24"/>
              </w:rPr>
              <w:t>МП «Создание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3B2" w:rsidRPr="001C67E8" w:rsidRDefault="006C692E" w:rsidP="009545B7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7E8">
              <w:rPr>
                <w:rFonts w:ascii="Times New Roman" w:eastAsia="Calibri" w:hAnsi="Times New Roman" w:cs="Times New Roman"/>
                <w:sz w:val="24"/>
                <w:szCs w:val="24"/>
              </w:rPr>
              <w:t>60,9</w:t>
            </w:r>
          </w:p>
        </w:tc>
      </w:tr>
      <w:tr w:rsidR="00E244B4" w:rsidRPr="003930CE" w:rsidTr="003D1B73">
        <w:trPr>
          <w:trHeight w:val="60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A01B0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1C67E8" w:rsidRDefault="001C67E8" w:rsidP="009545B7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7E8">
              <w:rPr>
                <w:rFonts w:ascii="Times New Roman" w:eastAsia="Calibri" w:hAnsi="Times New Roman" w:cs="Times New Roman"/>
                <w:sz w:val="24"/>
                <w:szCs w:val="24"/>
              </w:rPr>
              <w:t>МП «Управление муниципальным имуществом и земельными ресурсами»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4B4" w:rsidRPr="001C67E8" w:rsidRDefault="001C67E8" w:rsidP="009545B7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7E8">
              <w:rPr>
                <w:rFonts w:ascii="Times New Roman" w:eastAsia="Calibri" w:hAnsi="Times New Roman" w:cs="Times New Roman"/>
                <w:sz w:val="24"/>
                <w:szCs w:val="24"/>
              </w:rPr>
              <w:t>73,8</w:t>
            </w:r>
          </w:p>
        </w:tc>
      </w:tr>
      <w:tr w:rsidR="006C692E" w:rsidRPr="003930CE" w:rsidTr="001C67E8">
        <w:trPr>
          <w:trHeight w:val="6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92E" w:rsidRPr="00E244B4" w:rsidRDefault="006C692E" w:rsidP="00A01B0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92E" w:rsidRPr="00E244B4" w:rsidRDefault="001C67E8" w:rsidP="009545B7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1D6">
              <w:rPr>
                <w:rFonts w:ascii="Times New Roman" w:eastAsia="Calibri" w:hAnsi="Times New Roman" w:cs="Times New Roman"/>
                <w:sz w:val="24"/>
                <w:szCs w:val="24"/>
              </w:rPr>
              <w:t>МП «Обращение с твердыми бытовыми отходами на территории Ермаковского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692E" w:rsidRPr="001C67E8" w:rsidRDefault="001C67E8" w:rsidP="009545B7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7E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</w:tbl>
    <w:p w:rsidR="006C692E" w:rsidRDefault="00D554F9" w:rsidP="006C692E">
      <w:pPr>
        <w:pStyle w:val="20"/>
        <w:shd w:val="clear" w:color="auto" w:fill="auto"/>
        <w:spacing w:before="0" w:line="346" w:lineRule="exact"/>
        <w:jc w:val="both"/>
        <w:rPr>
          <w:rFonts w:eastAsia="Calibri"/>
          <w:sz w:val="28"/>
          <w:szCs w:val="28"/>
        </w:rPr>
      </w:pPr>
      <w:r w:rsidRPr="00D554F9">
        <w:rPr>
          <w:sz w:val="28"/>
          <w:szCs w:val="28"/>
        </w:rPr>
        <w:t xml:space="preserve">Оценка эффективности реализации муниципальных программ </w:t>
      </w:r>
      <w:r w:rsidR="008B33D8">
        <w:rPr>
          <w:sz w:val="28"/>
          <w:szCs w:val="28"/>
        </w:rPr>
        <w:t xml:space="preserve">     </w:t>
      </w:r>
      <w:r w:rsidR="005B1F88">
        <w:rPr>
          <w:sz w:val="28"/>
          <w:szCs w:val="28"/>
        </w:rPr>
        <w:t xml:space="preserve">             </w:t>
      </w:r>
      <w:r w:rsidR="008B33D8">
        <w:rPr>
          <w:sz w:val="28"/>
          <w:szCs w:val="28"/>
        </w:rPr>
        <w:t xml:space="preserve">         </w:t>
      </w:r>
      <w:r w:rsidRPr="00D554F9">
        <w:rPr>
          <w:sz w:val="28"/>
          <w:szCs w:val="28"/>
        </w:rPr>
        <w:t xml:space="preserve">за отчетный период осуществлялась по Методике, утвержденной постановлением администрации </w:t>
      </w:r>
      <w:r w:rsidRPr="00D554F9">
        <w:rPr>
          <w:rFonts w:eastAsia="Calibri"/>
          <w:sz w:val="28"/>
          <w:szCs w:val="28"/>
        </w:rPr>
        <w:t xml:space="preserve">Ермаковского </w:t>
      </w:r>
      <w:r w:rsidRPr="00D86B03">
        <w:rPr>
          <w:rFonts w:eastAsia="Calibri"/>
          <w:sz w:val="28"/>
          <w:szCs w:val="28"/>
        </w:rPr>
        <w:t xml:space="preserve">района </w:t>
      </w:r>
      <w:r w:rsidRPr="00D86B03">
        <w:rPr>
          <w:sz w:val="28"/>
          <w:szCs w:val="28"/>
        </w:rPr>
        <w:t xml:space="preserve"> от 15.06.2015 </w:t>
      </w:r>
      <w:r w:rsidR="008B33D8">
        <w:rPr>
          <w:sz w:val="28"/>
          <w:szCs w:val="28"/>
        </w:rPr>
        <w:t xml:space="preserve">           </w:t>
      </w:r>
      <w:r w:rsidRPr="00D86B03">
        <w:rPr>
          <w:sz w:val="28"/>
          <w:szCs w:val="28"/>
        </w:rPr>
        <w:t xml:space="preserve">№ 368-п «Об утверждении Порядка оценки эффективности реализации </w:t>
      </w:r>
      <w:r w:rsidRPr="00D86B03">
        <w:rPr>
          <w:sz w:val="28"/>
          <w:szCs w:val="28"/>
        </w:rPr>
        <w:lastRenderedPageBreak/>
        <w:t>муниципальных программ».</w:t>
      </w:r>
      <w:r w:rsidR="00FE6562">
        <w:rPr>
          <w:sz w:val="28"/>
          <w:szCs w:val="28"/>
        </w:rPr>
        <w:t xml:space="preserve"> По сравнению с 2020г с низкой эффективностью было 2 программы </w:t>
      </w:r>
      <w:r w:rsidR="00FE6562" w:rsidRPr="00E244B4">
        <w:rPr>
          <w:rFonts w:eastAsia="Calibri"/>
          <w:sz w:val="28"/>
          <w:szCs w:val="28"/>
        </w:rPr>
        <w:t>МП «Создание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края»</w:t>
      </w:r>
      <w:r w:rsidR="00FE6562">
        <w:rPr>
          <w:rFonts w:eastAsia="Calibri"/>
          <w:sz w:val="28"/>
          <w:szCs w:val="28"/>
        </w:rPr>
        <w:t xml:space="preserve"> (</w:t>
      </w:r>
      <w:r w:rsidR="006C692E" w:rsidRPr="00BA44AA">
        <w:rPr>
          <w:bCs/>
          <w:sz w:val="24"/>
          <w:szCs w:val="24"/>
        </w:rPr>
        <w:t>Э</w:t>
      </w:r>
      <w:r w:rsidR="006C692E" w:rsidRPr="00BA44AA">
        <w:rPr>
          <w:bCs/>
          <w:sz w:val="24"/>
          <w:szCs w:val="24"/>
          <w:lang w:val="en-US"/>
        </w:rPr>
        <w:t>j</w:t>
      </w:r>
      <w:r w:rsidR="006C692E">
        <w:rPr>
          <w:rFonts w:eastAsia="Calibri"/>
          <w:sz w:val="28"/>
          <w:szCs w:val="28"/>
        </w:rPr>
        <w:t xml:space="preserve"> </w:t>
      </w:r>
      <w:r w:rsidR="00FE6562">
        <w:rPr>
          <w:rFonts w:eastAsia="Calibri"/>
          <w:sz w:val="28"/>
          <w:szCs w:val="28"/>
        </w:rPr>
        <w:t>74,26)</w:t>
      </w:r>
      <w:r w:rsidR="006C692E">
        <w:rPr>
          <w:rFonts w:eastAsia="Calibri"/>
          <w:sz w:val="28"/>
          <w:szCs w:val="28"/>
        </w:rPr>
        <w:t xml:space="preserve">                            и </w:t>
      </w:r>
      <w:r w:rsidR="006C692E" w:rsidRPr="00E244B4">
        <w:rPr>
          <w:rFonts w:eastAsia="Calibri"/>
          <w:sz w:val="28"/>
          <w:szCs w:val="28"/>
        </w:rPr>
        <w:t>МП «Развитие сельского хозяйства и регулиров</w:t>
      </w:r>
      <w:r w:rsidR="0007428F">
        <w:rPr>
          <w:rFonts w:eastAsia="Calibri"/>
          <w:sz w:val="28"/>
          <w:szCs w:val="28"/>
        </w:rPr>
        <w:t>ания</w:t>
      </w:r>
      <w:r w:rsidR="006C692E" w:rsidRPr="00E244B4">
        <w:rPr>
          <w:rFonts w:eastAsia="Calibri"/>
          <w:sz w:val="28"/>
          <w:szCs w:val="28"/>
        </w:rPr>
        <w:t xml:space="preserve"> рынков сельскохозяйственной продукции, сырья и продовольствия в Ермаковском районе»</w:t>
      </w:r>
      <w:bookmarkStart w:id="1" w:name="_Toc7513457"/>
      <w:r w:rsidR="006C692E" w:rsidRPr="006C692E">
        <w:rPr>
          <w:rFonts w:eastAsia="Calibri"/>
          <w:sz w:val="28"/>
          <w:szCs w:val="28"/>
        </w:rPr>
        <w:t xml:space="preserve"> </w:t>
      </w:r>
      <w:r w:rsidR="006C692E">
        <w:rPr>
          <w:rFonts w:eastAsia="Calibri"/>
          <w:sz w:val="28"/>
          <w:szCs w:val="28"/>
        </w:rPr>
        <w:t>(</w:t>
      </w:r>
      <w:r w:rsidR="006C692E" w:rsidRPr="00BA44AA">
        <w:rPr>
          <w:bCs/>
          <w:sz w:val="24"/>
          <w:szCs w:val="24"/>
        </w:rPr>
        <w:t>Э</w:t>
      </w:r>
      <w:r w:rsidR="006C692E" w:rsidRPr="00BA44AA">
        <w:rPr>
          <w:bCs/>
          <w:sz w:val="24"/>
          <w:szCs w:val="24"/>
          <w:lang w:val="en-US"/>
        </w:rPr>
        <w:t>j</w:t>
      </w:r>
      <w:r w:rsidR="006C692E">
        <w:rPr>
          <w:rFonts w:eastAsia="Calibri"/>
          <w:sz w:val="28"/>
          <w:szCs w:val="28"/>
        </w:rPr>
        <w:t xml:space="preserve"> 82,59).</w:t>
      </w:r>
    </w:p>
    <w:p w:rsidR="006C692E" w:rsidRDefault="006C692E" w:rsidP="006C692E">
      <w:pPr>
        <w:pStyle w:val="20"/>
        <w:shd w:val="clear" w:color="auto" w:fill="auto"/>
        <w:spacing w:before="0" w:line="346" w:lineRule="exact"/>
        <w:jc w:val="both"/>
        <w:rPr>
          <w:rFonts w:eastAsia="Calibri"/>
          <w:sz w:val="28"/>
          <w:szCs w:val="28"/>
        </w:rPr>
      </w:pPr>
    </w:p>
    <w:p w:rsidR="00735552" w:rsidRPr="00632104" w:rsidRDefault="006C692E" w:rsidP="006C692E">
      <w:pPr>
        <w:pStyle w:val="20"/>
        <w:shd w:val="clear" w:color="auto" w:fill="auto"/>
        <w:spacing w:before="0" w:line="346" w:lineRule="exact"/>
        <w:jc w:val="both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           </w:t>
      </w:r>
      <w:r w:rsidR="00735552" w:rsidRPr="00436732">
        <w:rPr>
          <w:b/>
          <w:bCs/>
          <w:sz w:val="26"/>
          <w:szCs w:val="26"/>
          <w:lang w:eastAsia="ru-RU"/>
        </w:rPr>
        <w:t>Анализ исполнения программы муниципальных заимствований</w:t>
      </w:r>
      <w:bookmarkEnd w:id="1"/>
    </w:p>
    <w:p w:rsidR="00735552" w:rsidRPr="00735552" w:rsidRDefault="00735552" w:rsidP="00EB1B34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статьи </w:t>
      </w:r>
      <w:r w:rsidRPr="00692461">
        <w:rPr>
          <w:rFonts w:ascii="Times New Roman" w:eastAsia="Times New Roman" w:hAnsi="Times New Roman" w:cs="Times New Roman"/>
          <w:sz w:val="28"/>
          <w:szCs w:val="28"/>
          <w:lang w:eastAsia="ru-RU"/>
        </w:rPr>
        <w:t>110.1</w:t>
      </w:r>
      <w:r w:rsidRPr="007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РФ программа муниципальных заимствований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30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является приложением к </w:t>
      </w:r>
      <w:r w:rsidR="008B33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3555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ешению о бюджете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30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отражает перечень всех внутренних заимствований муниципального образования.</w:t>
      </w:r>
    </w:p>
    <w:p w:rsidR="00735552" w:rsidRPr="00735552" w:rsidRDefault="00735552" w:rsidP="00EB1468">
      <w:pPr>
        <w:widowControl w:val="0"/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55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внесенных в течение 20</w:t>
      </w:r>
      <w:r w:rsidR="005360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30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изменений в программу муниципальных заимствований</w:t>
      </w:r>
      <w:r w:rsidR="004367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Pr="007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4367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заимствований</w:t>
      </w:r>
      <w:r w:rsidRPr="007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  <w:r w:rsidR="009B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B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3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536013" w:rsidRPr="004367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196B" w:rsidRPr="00436732">
        <w:rPr>
          <w:rFonts w:ascii="Times New Roman" w:eastAsia="Times New Roman" w:hAnsi="Times New Roman" w:cs="Times New Roman"/>
          <w:sz w:val="28"/>
          <w:szCs w:val="28"/>
          <w:lang w:eastAsia="ru-RU"/>
        </w:rPr>
        <w:t>2086,0</w:t>
      </w:r>
      <w:r w:rsidRPr="0043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7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003A22" w:rsidRPr="00664664" w:rsidRDefault="00735552" w:rsidP="00664664">
      <w:pPr>
        <w:pStyle w:val="20"/>
        <w:shd w:val="clear" w:color="auto" w:fill="auto"/>
        <w:spacing w:before="0" w:line="346" w:lineRule="exact"/>
        <w:jc w:val="both"/>
        <w:rPr>
          <w:sz w:val="28"/>
          <w:szCs w:val="28"/>
        </w:rPr>
      </w:pPr>
      <w:r w:rsidRPr="00735552">
        <w:rPr>
          <w:sz w:val="28"/>
          <w:szCs w:val="28"/>
          <w:lang w:eastAsia="ru-RU"/>
        </w:rPr>
        <w:t>Фактически объем муниципальных заимствований в 20</w:t>
      </w:r>
      <w:r w:rsidR="003C6D7A">
        <w:rPr>
          <w:sz w:val="28"/>
          <w:szCs w:val="28"/>
          <w:lang w:eastAsia="ru-RU"/>
        </w:rPr>
        <w:t>2</w:t>
      </w:r>
      <w:r w:rsidR="00B830A1">
        <w:rPr>
          <w:sz w:val="28"/>
          <w:szCs w:val="28"/>
          <w:lang w:eastAsia="ru-RU"/>
        </w:rPr>
        <w:t>1</w:t>
      </w:r>
      <w:r w:rsidRPr="00735552">
        <w:rPr>
          <w:sz w:val="28"/>
          <w:szCs w:val="28"/>
          <w:lang w:eastAsia="ru-RU"/>
        </w:rPr>
        <w:t xml:space="preserve"> году </w:t>
      </w:r>
      <w:r w:rsidR="003C6D7A">
        <w:rPr>
          <w:sz w:val="28"/>
          <w:szCs w:val="28"/>
          <w:lang w:eastAsia="ru-RU"/>
        </w:rPr>
        <w:t>составляет</w:t>
      </w:r>
      <w:r w:rsidR="007D5E6F">
        <w:rPr>
          <w:sz w:val="28"/>
          <w:szCs w:val="28"/>
          <w:lang w:eastAsia="ru-RU"/>
        </w:rPr>
        <w:t xml:space="preserve">      </w:t>
      </w:r>
      <w:r w:rsidR="003C6D7A">
        <w:rPr>
          <w:sz w:val="28"/>
          <w:szCs w:val="28"/>
          <w:lang w:eastAsia="ru-RU"/>
        </w:rPr>
        <w:t xml:space="preserve"> </w:t>
      </w:r>
      <w:r w:rsidR="0030196B">
        <w:rPr>
          <w:sz w:val="28"/>
          <w:szCs w:val="28"/>
          <w:lang w:eastAsia="ru-RU"/>
        </w:rPr>
        <w:t>-2086,0</w:t>
      </w:r>
      <w:r w:rsidR="0030196B" w:rsidRPr="00735552">
        <w:rPr>
          <w:sz w:val="28"/>
          <w:szCs w:val="28"/>
          <w:lang w:eastAsia="ru-RU"/>
        </w:rPr>
        <w:t xml:space="preserve"> </w:t>
      </w:r>
      <w:r w:rsidR="003C6D7A">
        <w:rPr>
          <w:sz w:val="28"/>
          <w:szCs w:val="28"/>
          <w:lang w:eastAsia="ru-RU"/>
        </w:rPr>
        <w:t>тыс.</w:t>
      </w:r>
      <w:r w:rsidR="00436732">
        <w:rPr>
          <w:sz w:val="28"/>
          <w:szCs w:val="28"/>
          <w:lang w:eastAsia="ru-RU"/>
        </w:rPr>
        <w:t xml:space="preserve"> </w:t>
      </w:r>
      <w:r w:rsidR="003C6D7A">
        <w:rPr>
          <w:sz w:val="28"/>
          <w:szCs w:val="28"/>
          <w:lang w:eastAsia="ru-RU"/>
        </w:rPr>
        <w:t>рублей.</w:t>
      </w:r>
    </w:p>
    <w:p w:rsidR="008735B5" w:rsidRPr="00E2709D" w:rsidRDefault="00003A22" w:rsidP="00003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6466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D5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39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D5E6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D0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AF6">
        <w:rPr>
          <w:rFonts w:ascii="Times New Roman" w:hAnsi="Times New Roman" w:cs="Times New Roman"/>
          <w:b/>
          <w:sz w:val="28"/>
          <w:szCs w:val="28"/>
        </w:rPr>
        <w:t>В Ы В О Д Ы</w:t>
      </w:r>
    </w:p>
    <w:p w:rsidR="00525427" w:rsidRDefault="00525427" w:rsidP="00E27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B15" w:rsidRDefault="00525427" w:rsidP="00EB1468">
      <w:pPr>
        <w:pStyle w:val="a4"/>
        <w:numPr>
          <w:ilvl w:val="0"/>
          <w:numId w:val="5"/>
        </w:numPr>
        <w:tabs>
          <w:tab w:val="left" w:pos="567"/>
        </w:tabs>
        <w:spacing w:line="341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7F68">
        <w:rPr>
          <w:rFonts w:ascii="Times New Roman" w:hAnsi="Times New Roman" w:cs="Times New Roman"/>
          <w:sz w:val="28"/>
          <w:szCs w:val="28"/>
        </w:rPr>
        <w:t>Годовой отчет об исполнении районного бюджета за 20</w:t>
      </w:r>
      <w:r w:rsidR="00B77798">
        <w:rPr>
          <w:rFonts w:ascii="Times New Roman" w:hAnsi="Times New Roman" w:cs="Times New Roman"/>
          <w:sz w:val="28"/>
          <w:szCs w:val="28"/>
        </w:rPr>
        <w:t>2</w:t>
      </w:r>
      <w:r w:rsidR="00B830A1">
        <w:rPr>
          <w:rFonts w:ascii="Times New Roman" w:hAnsi="Times New Roman" w:cs="Times New Roman"/>
          <w:sz w:val="28"/>
          <w:szCs w:val="28"/>
        </w:rPr>
        <w:t>1</w:t>
      </w:r>
      <w:r w:rsidRPr="00C07F68">
        <w:rPr>
          <w:rFonts w:ascii="Times New Roman" w:hAnsi="Times New Roman" w:cs="Times New Roman"/>
          <w:sz w:val="28"/>
          <w:szCs w:val="28"/>
        </w:rPr>
        <w:t xml:space="preserve"> год представлен Администрацией Ермаковского района</w:t>
      </w:r>
      <w:r w:rsidR="0056723D">
        <w:rPr>
          <w:rFonts w:ascii="Times New Roman" w:hAnsi="Times New Roman" w:cs="Times New Roman"/>
          <w:sz w:val="28"/>
          <w:szCs w:val="28"/>
        </w:rPr>
        <w:t xml:space="preserve"> </w:t>
      </w:r>
      <w:r w:rsidRPr="00C07F68">
        <w:rPr>
          <w:rFonts w:ascii="Times New Roman" w:hAnsi="Times New Roman" w:cs="Times New Roman"/>
          <w:sz w:val="28"/>
          <w:szCs w:val="28"/>
        </w:rPr>
        <w:t xml:space="preserve"> в Контрольно-счетный орган </w:t>
      </w:r>
      <w:r w:rsidR="006C4B15" w:rsidRPr="006C4B15">
        <w:rPr>
          <w:rFonts w:ascii="Times New Roman" w:hAnsi="Times New Roman" w:cs="Times New Roman"/>
          <w:sz w:val="28"/>
          <w:szCs w:val="28"/>
        </w:rPr>
        <w:t>с соблюдением срока, установленного статьей 264.4 БК РФ и</w:t>
      </w:r>
      <w:r w:rsidR="006C4B15" w:rsidRPr="006C4B15">
        <w:rPr>
          <w:rFonts w:ascii="Times New Roman" w:hAnsi="Times New Roman" w:cs="Times New Roman"/>
          <w:sz w:val="20"/>
          <w:szCs w:val="20"/>
        </w:rPr>
        <w:t xml:space="preserve"> </w:t>
      </w:r>
      <w:r w:rsidR="006C4B15" w:rsidRPr="006C4B15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6C4B15">
        <w:rPr>
          <w:rFonts w:ascii="Times New Roman" w:hAnsi="Times New Roman" w:cs="Times New Roman"/>
          <w:sz w:val="28"/>
          <w:szCs w:val="28"/>
        </w:rPr>
        <w:t>ей</w:t>
      </w:r>
      <w:r w:rsidR="006C4B15" w:rsidRPr="006C4B15">
        <w:rPr>
          <w:rFonts w:ascii="Times New Roman" w:hAnsi="Times New Roman" w:cs="Times New Roman"/>
          <w:sz w:val="28"/>
          <w:szCs w:val="28"/>
        </w:rPr>
        <w:t xml:space="preserve"> </w:t>
      </w:r>
      <w:r w:rsidR="0030196B">
        <w:rPr>
          <w:rFonts w:ascii="Times New Roman" w:hAnsi="Times New Roman" w:cs="Times New Roman"/>
          <w:sz w:val="28"/>
          <w:szCs w:val="28"/>
        </w:rPr>
        <w:t>44</w:t>
      </w:r>
      <w:r w:rsidR="006C4B15" w:rsidRPr="006C4B15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</w:t>
      </w:r>
      <w:r w:rsidR="006C4B15">
        <w:rPr>
          <w:rFonts w:ascii="Times New Roman" w:hAnsi="Times New Roman" w:cs="Times New Roman"/>
          <w:sz w:val="28"/>
          <w:szCs w:val="28"/>
        </w:rPr>
        <w:t xml:space="preserve"> </w:t>
      </w:r>
      <w:r w:rsidR="006C4B15" w:rsidRPr="006C4B1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Ермаковском районе</w:t>
      </w:r>
      <w:r w:rsidR="000D083F" w:rsidRPr="006C4B15">
        <w:rPr>
          <w:rFonts w:ascii="Times New Roman" w:hAnsi="Times New Roman" w:cs="Times New Roman"/>
          <w:sz w:val="28"/>
          <w:szCs w:val="28"/>
        </w:rPr>
        <w:t>.</w:t>
      </w:r>
    </w:p>
    <w:p w:rsidR="00AD70A5" w:rsidRDefault="00AD70A5" w:rsidP="00AD70A5">
      <w:pPr>
        <w:pStyle w:val="a4"/>
        <w:tabs>
          <w:tab w:val="left" w:pos="567"/>
        </w:tabs>
        <w:spacing w:line="341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0AF6" w:rsidRPr="00AD70A5" w:rsidRDefault="00AD70A5" w:rsidP="00AD70A5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0A5">
        <w:rPr>
          <w:rFonts w:ascii="Times New Roman" w:hAnsi="Times New Roman" w:cs="Times New Roman"/>
          <w:sz w:val="28"/>
          <w:szCs w:val="28"/>
        </w:rPr>
        <w:t xml:space="preserve">Состав представленного годового отчета  об исполнении  бюджета        за 2021 год соответствует требованиям статьи 264.1 </w:t>
      </w:r>
      <w:r w:rsidRPr="00AD7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Бюджетного кодекса Российской Федерации, </w:t>
      </w:r>
      <w:r w:rsidR="003C28F8" w:rsidRPr="003C28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43 Положения о бюджетном процессе</w:t>
      </w:r>
      <w:r w:rsidR="003C28F8" w:rsidRPr="00AD7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8F8">
        <w:rPr>
          <w:rFonts w:ascii="Times New Roman" w:eastAsia="Calibri" w:hAnsi="Times New Roman" w:cs="Times New Roman"/>
          <w:sz w:val="28"/>
          <w:szCs w:val="28"/>
        </w:rPr>
        <w:t xml:space="preserve">                в Ермаковском районе, </w:t>
      </w:r>
      <w:r w:rsidRPr="00AD70A5">
        <w:rPr>
          <w:rFonts w:ascii="Times New Roman" w:eastAsia="Calibri" w:hAnsi="Times New Roman" w:cs="Times New Roman"/>
          <w:sz w:val="28"/>
          <w:szCs w:val="28"/>
        </w:rPr>
        <w:t xml:space="preserve">Инструкции </w:t>
      </w:r>
      <w:r w:rsidRPr="00AD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 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 </w:t>
      </w:r>
      <w:r w:rsidRPr="00AD70A5">
        <w:rPr>
          <w:rFonts w:ascii="Times New Roman" w:hAnsi="Times New Roman" w:cs="Times New Roman"/>
          <w:sz w:val="28"/>
          <w:szCs w:val="28"/>
        </w:rPr>
        <w:t xml:space="preserve">от 28.12.2010 </w:t>
      </w:r>
      <w:r w:rsidRPr="00AD70A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191н.</w:t>
      </w:r>
    </w:p>
    <w:p w:rsidR="00AD70A5" w:rsidRPr="00AD70A5" w:rsidRDefault="00AD70A5" w:rsidP="00AD70A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4677" w:rsidRDefault="00F64B69" w:rsidP="00821BCF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line="341" w:lineRule="exact"/>
        <w:ind w:left="0" w:firstLine="0"/>
        <w:jc w:val="both"/>
        <w:rPr>
          <w:b/>
          <w:sz w:val="28"/>
          <w:szCs w:val="28"/>
        </w:rPr>
      </w:pPr>
      <w:r w:rsidRPr="00F64B69">
        <w:rPr>
          <w:sz w:val="28"/>
          <w:szCs w:val="28"/>
        </w:rPr>
        <w:t>Согласно годовому отчету об исполнении бюджета района за 202</w:t>
      </w:r>
      <w:r w:rsidR="00B830A1">
        <w:rPr>
          <w:sz w:val="28"/>
          <w:szCs w:val="28"/>
        </w:rPr>
        <w:t xml:space="preserve">1 </w:t>
      </w:r>
      <w:r w:rsidRPr="00F64B69">
        <w:rPr>
          <w:sz w:val="28"/>
          <w:szCs w:val="28"/>
        </w:rPr>
        <w:t>год основные параметры с</w:t>
      </w:r>
      <w:r w:rsidR="00AB565A">
        <w:rPr>
          <w:sz w:val="28"/>
          <w:szCs w:val="28"/>
        </w:rPr>
        <w:t>формировались следующим образом</w:t>
      </w:r>
      <w:r w:rsidR="00EF4677" w:rsidRPr="00C07F68">
        <w:rPr>
          <w:sz w:val="28"/>
          <w:szCs w:val="28"/>
        </w:rPr>
        <w:t>: бюджет</w:t>
      </w:r>
      <w:r w:rsidR="00F32217">
        <w:rPr>
          <w:sz w:val="28"/>
          <w:szCs w:val="28"/>
        </w:rPr>
        <w:t xml:space="preserve"> </w:t>
      </w:r>
      <w:r w:rsidR="007D5E6F">
        <w:rPr>
          <w:sz w:val="28"/>
          <w:szCs w:val="28"/>
        </w:rPr>
        <w:t xml:space="preserve">            </w:t>
      </w:r>
      <w:r w:rsidR="00F32217">
        <w:rPr>
          <w:sz w:val="28"/>
          <w:szCs w:val="28"/>
        </w:rPr>
        <w:t>по доходам исполнен в сумме</w:t>
      </w:r>
      <w:r w:rsidR="00EF4677" w:rsidRPr="00C07F68">
        <w:rPr>
          <w:sz w:val="28"/>
          <w:szCs w:val="28"/>
        </w:rPr>
        <w:t xml:space="preserve"> </w:t>
      </w:r>
      <w:r w:rsidR="0030196B">
        <w:rPr>
          <w:sz w:val="28"/>
          <w:szCs w:val="28"/>
        </w:rPr>
        <w:t>1206051,4</w:t>
      </w:r>
      <w:r w:rsidR="00EF4677" w:rsidRPr="00C07F68">
        <w:rPr>
          <w:sz w:val="28"/>
          <w:szCs w:val="28"/>
        </w:rPr>
        <w:t xml:space="preserve"> тыс. рублей (</w:t>
      </w:r>
      <w:r w:rsidR="00D76EB2" w:rsidRPr="00C07F68">
        <w:rPr>
          <w:sz w:val="28"/>
          <w:szCs w:val="28"/>
        </w:rPr>
        <w:t xml:space="preserve">или </w:t>
      </w:r>
      <w:r w:rsidR="00487AF5">
        <w:rPr>
          <w:sz w:val="28"/>
          <w:szCs w:val="28"/>
        </w:rPr>
        <w:t>9</w:t>
      </w:r>
      <w:r w:rsidR="0030196B">
        <w:rPr>
          <w:sz w:val="28"/>
          <w:szCs w:val="28"/>
        </w:rPr>
        <w:t>6,4</w:t>
      </w:r>
      <w:r w:rsidR="00285A65">
        <w:rPr>
          <w:sz w:val="28"/>
          <w:szCs w:val="28"/>
        </w:rPr>
        <w:t xml:space="preserve"> </w:t>
      </w:r>
      <w:r w:rsidR="00EF4677" w:rsidRPr="00C07F68">
        <w:rPr>
          <w:sz w:val="28"/>
          <w:szCs w:val="28"/>
        </w:rPr>
        <w:t xml:space="preserve">% </w:t>
      </w:r>
      <w:r w:rsidR="007D5E6F">
        <w:rPr>
          <w:sz w:val="28"/>
          <w:szCs w:val="28"/>
        </w:rPr>
        <w:t xml:space="preserve">                  </w:t>
      </w:r>
      <w:r w:rsidR="00D76EB2" w:rsidRPr="00C07F68">
        <w:rPr>
          <w:sz w:val="28"/>
          <w:szCs w:val="28"/>
        </w:rPr>
        <w:t>от уточненных плановых назначений</w:t>
      </w:r>
      <w:r w:rsidR="00EF4677" w:rsidRPr="00C07F68">
        <w:rPr>
          <w:sz w:val="28"/>
          <w:szCs w:val="28"/>
        </w:rPr>
        <w:t xml:space="preserve">), </w:t>
      </w:r>
      <w:r w:rsidR="00F32217">
        <w:rPr>
          <w:sz w:val="28"/>
          <w:szCs w:val="28"/>
        </w:rPr>
        <w:t xml:space="preserve">по </w:t>
      </w:r>
      <w:r w:rsidR="00EF4677" w:rsidRPr="00C07F68">
        <w:rPr>
          <w:sz w:val="28"/>
          <w:szCs w:val="28"/>
        </w:rPr>
        <w:t>расход</w:t>
      </w:r>
      <w:r w:rsidR="00F32217">
        <w:rPr>
          <w:sz w:val="28"/>
          <w:szCs w:val="28"/>
        </w:rPr>
        <w:t>ам в сумме</w:t>
      </w:r>
      <w:r w:rsidR="006B6528" w:rsidRPr="00C07F68">
        <w:rPr>
          <w:sz w:val="28"/>
          <w:szCs w:val="28"/>
        </w:rPr>
        <w:t xml:space="preserve"> </w:t>
      </w:r>
      <w:r w:rsidR="007B0B69">
        <w:rPr>
          <w:sz w:val="28"/>
          <w:szCs w:val="28"/>
        </w:rPr>
        <w:t>1206438,1</w:t>
      </w:r>
      <w:r w:rsidR="00EF4677" w:rsidRPr="00C07F68">
        <w:rPr>
          <w:sz w:val="28"/>
          <w:szCs w:val="28"/>
        </w:rPr>
        <w:t xml:space="preserve"> </w:t>
      </w:r>
      <w:r w:rsidR="0056723D">
        <w:rPr>
          <w:sz w:val="28"/>
          <w:szCs w:val="28"/>
        </w:rPr>
        <w:t xml:space="preserve">      </w:t>
      </w:r>
      <w:r w:rsidR="00EF4677" w:rsidRPr="00C07F68">
        <w:rPr>
          <w:sz w:val="28"/>
          <w:szCs w:val="28"/>
        </w:rPr>
        <w:t>тыс. рублей</w:t>
      </w:r>
      <w:r w:rsidR="008B33D8">
        <w:rPr>
          <w:sz w:val="28"/>
          <w:szCs w:val="28"/>
        </w:rPr>
        <w:t xml:space="preserve"> </w:t>
      </w:r>
      <w:r w:rsidR="006B6528" w:rsidRPr="00C07F68">
        <w:rPr>
          <w:sz w:val="28"/>
          <w:szCs w:val="28"/>
        </w:rPr>
        <w:t>(</w:t>
      </w:r>
      <w:r w:rsidR="00D76EB2" w:rsidRPr="00C07F68">
        <w:rPr>
          <w:sz w:val="28"/>
          <w:szCs w:val="28"/>
        </w:rPr>
        <w:t xml:space="preserve">или </w:t>
      </w:r>
      <w:r w:rsidR="00487AF5">
        <w:rPr>
          <w:sz w:val="28"/>
          <w:szCs w:val="28"/>
        </w:rPr>
        <w:t>9</w:t>
      </w:r>
      <w:r w:rsidR="007B0B69">
        <w:rPr>
          <w:sz w:val="28"/>
          <w:szCs w:val="28"/>
        </w:rPr>
        <w:t>5,8</w:t>
      </w:r>
      <w:r w:rsidR="006B6528" w:rsidRPr="00C07F68">
        <w:rPr>
          <w:sz w:val="28"/>
          <w:szCs w:val="28"/>
        </w:rPr>
        <w:t xml:space="preserve"> % </w:t>
      </w:r>
      <w:r w:rsidR="00D76EB2" w:rsidRPr="00C07F68">
        <w:rPr>
          <w:sz w:val="28"/>
          <w:szCs w:val="28"/>
        </w:rPr>
        <w:t>от уточненных плановых назначений</w:t>
      </w:r>
      <w:r w:rsidR="00F063F3">
        <w:rPr>
          <w:sz w:val="28"/>
          <w:szCs w:val="28"/>
        </w:rPr>
        <w:t>)</w:t>
      </w:r>
      <w:r w:rsidR="00F27917" w:rsidRPr="00C07F68">
        <w:rPr>
          <w:sz w:val="28"/>
          <w:szCs w:val="28"/>
        </w:rPr>
        <w:t>,</w:t>
      </w:r>
      <w:r w:rsidR="00EF4677" w:rsidRPr="00C07F68">
        <w:rPr>
          <w:sz w:val="28"/>
          <w:szCs w:val="28"/>
        </w:rPr>
        <w:t xml:space="preserve"> </w:t>
      </w:r>
      <w:r w:rsidR="007B0B69">
        <w:rPr>
          <w:sz w:val="28"/>
          <w:szCs w:val="28"/>
        </w:rPr>
        <w:t>де</w:t>
      </w:r>
      <w:r w:rsidR="007B0B69" w:rsidRPr="001E13E9">
        <w:rPr>
          <w:sz w:val="28"/>
          <w:szCs w:val="28"/>
        </w:rPr>
        <w:t xml:space="preserve">фицит </w:t>
      </w:r>
      <w:r w:rsidR="007B0B69">
        <w:rPr>
          <w:sz w:val="28"/>
          <w:szCs w:val="28"/>
        </w:rPr>
        <w:t xml:space="preserve">бюджета </w:t>
      </w:r>
      <w:r w:rsidR="007B0B69" w:rsidRPr="001E13E9">
        <w:rPr>
          <w:sz w:val="28"/>
          <w:szCs w:val="28"/>
        </w:rPr>
        <w:t xml:space="preserve">составил </w:t>
      </w:r>
      <w:r w:rsidR="007B0B69">
        <w:rPr>
          <w:sz w:val="28"/>
          <w:szCs w:val="28"/>
        </w:rPr>
        <w:t>-386,</w:t>
      </w:r>
      <w:r w:rsidR="007B0B69" w:rsidRPr="00140376">
        <w:rPr>
          <w:sz w:val="28"/>
          <w:szCs w:val="28"/>
        </w:rPr>
        <w:t>7</w:t>
      </w:r>
      <w:r w:rsidR="007B0B69" w:rsidRPr="001E13E9">
        <w:rPr>
          <w:sz w:val="28"/>
          <w:szCs w:val="28"/>
        </w:rPr>
        <w:t xml:space="preserve"> </w:t>
      </w:r>
      <w:r w:rsidR="00AB565A">
        <w:rPr>
          <w:sz w:val="28"/>
          <w:szCs w:val="28"/>
        </w:rPr>
        <w:t xml:space="preserve"> </w:t>
      </w:r>
      <w:r w:rsidR="00EF4677" w:rsidRPr="00C07F68">
        <w:rPr>
          <w:sz w:val="28"/>
          <w:szCs w:val="28"/>
        </w:rPr>
        <w:t>тыс. рублей</w:t>
      </w:r>
      <w:r w:rsidR="00EF4677" w:rsidRPr="00C07F68">
        <w:rPr>
          <w:b/>
          <w:sz w:val="28"/>
          <w:szCs w:val="28"/>
        </w:rPr>
        <w:t>.</w:t>
      </w:r>
    </w:p>
    <w:p w:rsidR="00697061" w:rsidRDefault="00697061" w:rsidP="00697061">
      <w:pPr>
        <w:pStyle w:val="a4"/>
        <w:rPr>
          <w:b/>
          <w:sz w:val="28"/>
          <w:szCs w:val="28"/>
        </w:rPr>
      </w:pPr>
    </w:p>
    <w:p w:rsidR="00697061" w:rsidRPr="00697061" w:rsidRDefault="00697061" w:rsidP="00697061">
      <w:pPr>
        <w:pStyle w:val="a4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9C">
        <w:rPr>
          <w:rFonts w:ascii="Times New Roman" w:hAnsi="Times New Roman" w:cs="Times New Roman"/>
          <w:sz w:val="28"/>
          <w:szCs w:val="28"/>
        </w:rPr>
        <w:lastRenderedPageBreak/>
        <w:t xml:space="preserve">Отчет об исполнении бюджета района за 2021 </w:t>
      </w:r>
      <w:r>
        <w:rPr>
          <w:rFonts w:ascii="Times New Roman" w:hAnsi="Times New Roman" w:cs="Times New Roman"/>
          <w:sz w:val="28"/>
          <w:szCs w:val="28"/>
        </w:rPr>
        <w:t xml:space="preserve">год составлен                                </w:t>
      </w:r>
      <w:r w:rsidRPr="00C10A9C">
        <w:rPr>
          <w:rFonts w:ascii="Times New Roman" w:hAnsi="Times New Roman" w:cs="Times New Roman"/>
          <w:sz w:val="28"/>
          <w:szCs w:val="28"/>
        </w:rPr>
        <w:t>в соответствии с Указаниями о порядке применения бюджетной классификации РФ.</w:t>
      </w:r>
    </w:p>
    <w:p w:rsidR="00F27917" w:rsidRPr="00F27917" w:rsidRDefault="00F27917" w:rsidP="00821BCF">
      <w:pPr>
        <w:pStyle w:val="20"/>
        <w:shd w:val="clear" w:color="auto" w:fill="auto"/>
        <w:tabs>
          <w:tab w:val="left" w:pos="0"/>
        </w:tabs>
        <w:spacing w:before="0" w:line="341" w:lineRule="exact"/>
        <w:jc w:val="both"/>
        <w:rPr>
          <w:b/>
          <w:sz w:val="28"/>
          <w:szCs w:val="28"/>
        </w:rPr>
      </w:pPr>
    </w:p>
    <w:p w:rsidR="00C13EE7" w:rsidRDefault="00D63E55" w:rsidP="00821BCF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sz w:val="28"/>
          <w:szCs w:val="28"/>
        </w:rPr>
        <w:t>Исполнение р</w:t>
      </w:r>
      <w:r w:rsidR="00D76EB2" w:rsidRPr="00821BCF">
        <w:rPr>
          <w:rFonts w:ascii="Times New Roman" w:hAnsi="Times New Roman" w:cs="Times New Roman"/>
          <w:sz w:val="28"/>
          <w:szCs w:val="28"/>
        </w:rPr>
        <w:t>асход</w:t>
      </w:r>
      <w:r w:rsidRPr="00821BCF">
        <w:rPr>
          <w:rFonts w:ascii="Times New Roman" w:hAnsi="Times New Roman" w:cs="Times New Roman"/>
          <w:sz w:val="28"/>
          <w:szCs w:val="28"/>
        </w:rPr>
        <w:t>ов</w:t>
      </w:r>
      <w:r w:rsidR="00D76EB2" w:rsidRPr="00821BCF">
        <w:rPr>
          <w:rFonts w:ascii="Times New Roman" w:hAnsi="Times New Roman" w:cs="Times New Roman"/>
          <w:sz w:val="28"/>
          <w:szCs w:val="28"/>
        </w:rPr>
        <w:t>, направленны</w:t>
      </w:r>
      <w:r w:rsidRPr="00821BCF">
        <w:rPr>
          <w:rFonts w:ascii="Times New Roman" w:hAnsi="Times New Roman" w:cs="Times New Roman"/>
          <w:sz w:val="28"/>
          <w:szCs w:val="28"/>
        </w:rPr>
        <w:t>х</w:t>
      </w:r>
      <w:r w:rsidR="00D76EB2" w:rsidRPr="00821BCF">
        <w:rPr>
          <w:rFonts w:ascii="Times New Roman" w:hAnsi="Times New Roman" w:cs="Times New Roman"/>
          <w:sz w:val="28"/>
          <w:szCs w:val="28"/>
        </w:rPr>
        <w:t xml:space="preserve"> на реализацию муниципальных программ состав</w:t>
      </w:r>
      <w:r w:rsidR="00C94A3E" w:rsidRPr="00821BCF">
        <w:rPr>
          <w:rFonts w:ascii="Times New Roman" w:hAnsi="Times New Roman" w:cs="Times New Roman"/>
          <w:sz w:val="28"/>
          <w:szCs w:val="28"/>
        </w:rPr>
        <w:t>ил</w:t>
      </w:r>
      <w:r w:rsidRPr="00821BCF">
        <w:rPr>
          <w:rFonts w:ascii="Times New Roman" w:hAnsi="Times New Roman" w:cs="Times New Roman"/>
          <w:sz w:val="28"/>
          <w:szCs w:val="28"/>
        </w:rPr>
        <w:t>о</w:t>
      </w:r>
      <w:r w:rsidR="00D76EB2" w:rsidRPr="00821BCF">
        <w:rPr>
          <w:rFonts w:ascii="Times New Roman" w:hAnsi="Times New Roman" w:cs="Times New Roman"/>
          <w:sz w:val="28"/>
          <w:szCs w:val="28"/>
        </w:rPr>
        <w:t xml:space="preserve"> </w:t>
      </w:r>
      <w:r w:rsidR="0023629E" w:rsidRPr="00821BCF">
        <w:rPr>
          <w:rFonts w:ascii="Times New Roman" w:hAnsi="Times New Roman" w:cs="Times New Roman"/>
          <w:sz w:val="28"/>
          <w:szCs w:val="28"/>
        </w:rPr>
        <w:t>1099276,9</w:t>
      </w:r>
      <w:r w:rsidR="00C94A3E" w:rsidRPr="00821BCF">
        <w:rPr>
          <w:rFonts w:ascii="Times New Roman" w:hAnsi="Times New Roman" w:cs="Times New Roman"/>
          <w:sz w:val="28"/>
          <w:szCs w:val="28"/>
        </w:rPr>
        <w:t xml:space="preserve"> </w:t>
      </w:r>
      <w:r w:rsidR="00D76EB2" w:rsidRPr="00821BCF">
        <w:rPr>
          <w:rFonts w:ascii="Times New Roman" w:hAnsi="Times New Roman" w:cs="Times New Roman"/>
          <w:sz w:val="28"/>
          <w:szCs w:val="28"/>
        </w:rPr>
        <w:t>тыс. рублей или 9</w:t>
      </w:r>
      <w:r w:rsidR="0023629E" w:rsidRPr="00821BCF">
        <w:rPr>
          <w:rFonts w:ascii="Times New Roman" w:hAnsi="Times New Roman" w:cs="Times New Roman"/>
          <w:sz w:val="28"/>
          <w:szCs w:val="28"/>
        </w:rPr>
        <w:t>5,9</w:t>
      </w:r>
      <w:r w:rsidR="00D76EB2" w:rsidRPr="00821BCF">
        <w:rPr>
          <w:rFonts w:ascii="Times New Roman" w:hAnsi="Times New Roman" w:cs="Times New Roman"/>
          <w:sz w:val="28"/>
          <w:szCs w:val="28"/>
        </w:rPr>
        <w:t>% от уточненных плановых назначений. Программные расходы состав</w:t>
      </w:r>
      <w:r w:rsidRPr="00821BCF">
        <w:rPr>
          <w:rFonts w:ascii="Times New Roman" w:hAnsi="Times New Roman" w:cs="Times New Roman"/>
          <w:sz w:val="28"/>
          <w:szCs w:val="28"/>
        </w:rPr>
        <w:t>или</w:t>
      </w:r>
      <w:r w:rsidR="00D76EB2" w:rsidRPr="00821BCF">
        <w:rPr>
          <w:rFonts w:ascii="Times New Roman" w:hAnsi="Times New Roman" w:cs="Times New Roman"/>
          <w:sz w:val="28"/>
          <w:szCs w:val="28"/>
        </w:rPr>
        <w:t xml:space="preserve"> </w:t>
      </w:r>
      <w:r w:rsidR="0023629E" w:rsidRPr="00821BCF">
        <w:rPr>
          <w:rFonts w:ascii="Times New Roman" w:hAnsi="Times New Roman" w:cs="Times New Roman"/>
          <w:sz w:val="28"/>
          <w:szCs w:val="28"/>
        </w:rPr>
        <w:t>91,1</w:t>
      </w:r>
      <w:r w:rsidR="00D76EB2" w:rsidRPr="00821BCF">
        <w:rPr>
          <w:rFonts w:ascii="Times New Roman" w:hAnsi="Times New Roman" w:cs="Times New Roman"/>
          <w:sz w:val="28"/>
          <w:szCs w:val="28"/>
        </w:rPr>
        <w:t xml:space="preserve">% от общей суммы расходов бюджета. </w:t>
      </w:r>
    </w:p>
    <w:p w:rsidR="00C13EE7" w:rsidRPr="00C13EE7" w:rsidRDefault="00C13EE7" w:rsidP="00C13E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0B69" w:rsidRDefault="005A6271" w:rsidP="00821BCF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1BCF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муниципальных программ, четырнадцать программ оценены как эффективные и три как низкой эффективности. </w:t>
      </w:r>
      <w:r w:rsidR="00C13EE7" w:rsidRPr="00A10F93">
        <w:rPr>
          <w:rFonts w:ascii="Times New Roman" w:hAnsi="Times New Roman" w:cs="Times New Roman"/>
          <w:sz w:val="28"/>
          <w:szCs w:val="28"/>
        </w:rPr>
        <w:t>В представленном отчете</w:t>
      </w:r>
      <w:r w:rsidR="00C13EE7" w:rsidRPr="00A10F93">
        <w:rPr>
          <w:sz w:val="28"/>
          <w:szCs w:val="28"/>
        </w:rPr>
        <w:t xml:space="preserve"> </w:t>
      </w:r>
      <w:r w:rsidR="00C13EE7" w:rsidRPr="00A10F93">
        <w:rPr>
          <w:rFonts w:ascii="Times New Roman" w:hAnsi="Times New Roman" w:cs="Times New Roman"/>
          <w:sz w:val="28"/>
          <w:szCs w:val="28"/>
        </w:rPr>
        <w:t>об исполнении муниципальных программ</w:t>
      </w:r>
      <w:r w:rsidR="00C13EE7" w:rsidRPr="00A10F93">
        <w:rPr>
          <w:sz w:val="28"/>
          <w:szCs w:val="28"/>
        </w:rPr>
        <w:t xml:space="preserve"> </w:t>
      </w:r>
      <w:r w:rsidR="00C13EE7" w:rsidRPr="00A10F93">
        <w:rPr>
          <w:rFonts w:ascii="Times New Roman" w:hAnsi="Times New Roman" w:cs="Times New Roman"/>
          <w:sz w:val="28"/>
          <w:szCs w:val="28"/>
        </w:rPr>
        <w:t xml:space="preserve">недостоверно указан объем расходов по </w:t>
      </w:r>
      <w:r w:rsidR="00C13EE7">
        <w:rPr>
          <w:rFonts w:ascii="Times New Roman" w:hAnsi="Times New Roman" w:cs="Times New Roman"/>
          <w:sz w:val="28"/>
          <w:szCs w:val="28"/>
        </w:rPr>
        <w:t>пяти</w:t>
      </w:r>
      <w:r w:rsidR="00C13EE7" w:rsidRPr="00A10F93">
        <w:rPr>
          <w:rFonts w:ascii="Times New Roman" w:hAnsi="Times New Roman" w:cs="Times New Roman"/>
          <w:sz w:val="28"/>
          <w:szCs w:val="28"/>
        </w:rPr>
        <w:t xml:space="preserve"> муниципальным программам</w:t>
      </w:r>
      <w:r w:rsidR="00C13EE7">
        <w:rPr>
          <w:rFonts w:ascii="Times New Roman" w:hAnsi="Times New Roman" w:cs="Times New Roman"/>
          <w:sz w:val="28"/>
          <w:szCs w:val="28"/>
        </w:rPr>
        <w:t>.</w:t>
      </w:r>
    </w:p>
    <w:p w:rsidR="00697061" w:rsidRPr="00697061" w:rsidRDefault="00697061" w:rsidP="006970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7061" w:rsidRPr="00821BCF" w:rsidRDefault="00697061" w:rsidP="00821BCF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7880">
        <w:rPr>
          <w:rFonts w:ascii="Times New Roman" w:hAnsi="Times New Roman"/>
          <w:bCs/>
          <w:sz w:val="28"/>
          <w:szCs w:val="28"/>
        </w:rPr>
        <w:t>В нарушении части 2 статьи 16 «Положения о бюджетном процессе                 в Ермаковском районе» изменения в муниципальные программы                            вносятся несвоевременно.</w:t>
      </w:r>
      <w:r w:rsidR="002E4E2F" w:rsidRPr="002E4E2F">
        <w:rPr>
          <w:rFonts w:ascii="Times New Roman" w:hAnsi="Times New Roman"/>
          <w:bCs/>
          <w:sz w:val="28"/>
          <w:szCs w:val="28"/>
        </w:rPr>
        <w:t xml:space="preserve"> </w:t>
      </w:r>
      <w:r w:rsidR="00417880">
        <w:rPr>
          <w:rFonts w:ascii="Times New Roman" w:hAnsi="Times New Roman"/>
          <w:bCs/>
          <w:sz w:val="28"/>
          <w:szCs w:val="28"/>
        </w:rPr>
        <w:t>В паспортах муниципальных программ за 2021г о</w:t>
      </w:r>
      <w:r w:rsidR="002E4E2F">
        <w:rPr>
          <w:rFonts w:ascii="Times New Roman" w:hAnsi="Times New Roman"/>
          <w:bCs/>
          <w:sz w:val="28"/>
          <w:szCs w:val="28"/>
        </w:rPr>
        <w:t>бъем финансового обеспечения не соответствует решению о</w:t>
      </w:r>
      <w:r w:rsidR="00417880">
        <w:rPr>
          <w:rFonts w:ascii="Times New Roman" w:hAnsi="Times New Roman"/>
          <w:bCs/>
          <w:sz w:val="28"/>
          <w:szCs w:val="28"/>
        </w:rPr>
        <w:t xml:space="preserve"> районном бюджете</w:t>
      </w:r>
      <w:r w:rsidR="002E4E2F">
        <w:rPr>
          <w:rFonts w:ascii="Times New Roman" w:hAnsi="Times New Roman"/>
          <w:bCs/>
          <w:sz w:val="28"/>
          <w:szCs w:val="28"/>
        </w:rPr>
        <w:t xml:space="preserve"> по пяти муниципальным программ</w:t>
      </w:r>
      <w:r w:rsidR="00D24D45">
        <w:rPr>
          <w:rFonts w:ascii="Times New Roman" w:hAnsi="Times New Roman"/>
          <w:bCs/>
          <w:sz w:val="28"/>
          <w:szCs w:val="28"/>
        </w:rPr>
        <w:t>ам</w:t>
      </w:r>
      <w:r w:rsidR="002E4E2F">
        <w:rPr>
          <w:rFonts w:ascii="Times New Roman" w:hAnsi="Times New Roman"/>
          <w:bCs/>
          <w:sz w:val="28"/>
          <w:szCs w:val="28"/>
        </w:rPr>
        <w:t>.</w:t>
      </w:r>
    </w:p>
    <w:p w:rsidR="007B0B69" w:rsidRPr="0023629E" w:rsidRDefault="005B1F88" w:rsidP="007B0B69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341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23D" w:rsidRPr="0023629E">
        <w:rPr>
          <w:sz w:val="28"/>
          <w:szCs w:val="28"/>
        </w:rPr>
        <w:t>Исполнение расходов, направленных на реализацию непрограммных мероприятий в 202</w:t>
      </w:r>
      <w:r w:rsidR="00B830A1" w:rsidRPr="0023629E">
        <w:rPr>
          <w:sz w:val="28"/>
          <w:szCs w:val="28"/>
        </w:rPr>
        <w:t>1</w:t>
      </w:r>
      <w:r w:rsidR="0056723D" w:rsidRPr="0023629E">
        <w:rPr>
          <w:sz w:val="28"/>
          <w:szCs w:val="28"/>
        </w:rPr>
        <w:t xml:space="preserve"> году составило </w:t>
      </w:r>
      <w:r w:rsidR="0023629E" w:rsidRPr="0023629E">
        <w:rPr>
          <w:sz w:val="28"/>
          <w:szCs w:val="28"/>
        </w:rPr>
        <w:t>107161,2</w:t>
      </w:r>
      <w:r w:rsidR="0056723D" w:rsidRPr="0023629E">
        <w:rPr>
          <w:sz w:val="28"/>
          <w:szCs w:val="28"/>
        </w:rPr>
        <w:t xml:space="preserve"> тыс. рублей или 9</w:t>
      </w:r>
      <w:r w:rsidR="0023629E" w:rsidRPr="0023629E">
        <w:rPr>
          <w:sz w:val="28"/>
          <w:szCs w:val="28"/>
        </w:rPr>
        <w:t>3,9</w:t>
      </w:r>
      <w:r w:rsidR="0056723D" w:rsidRPr="0023629E">
        <w:rPr>
          <w:sz w:val="28"/>
          <w:szCs w:val="28"/>
        </w:rPr>
        <w:t>%                от уточненных плановых назначений.</w:t>
      </w:r>
      <w:r w:rsidR="007B0B69" w:rsidRPr="0023629E">
        <w:rPr>
          <w:sz w:val="28"/>
          <w:szCs w:val="28"/>
        </w:rPr>
        <w:t xml:space="preserve"> Непрограммные расходы составили </w:t>
      </w:r>
      <w:r w:rsidR="0023629E" w:rsidRPr="0023629E">
        <w:rPr>
          <w:sz w:val="28"/>
          <w:szCs w:val="28"/>
        </w:rPr>
        <w:t>8,9</w:t>
      </w:r>
      <w:r w:rsidR="007B0B69" w:rsidRPr="0023629E">
        <w:rPr>
          <w:sz w:val="28"/>
          <w:szCs w:val="28"/>
        </w:rPr>
        <w:t xml:space="preserve">% от общей суммы расходов бюджета. </w:t>
      </w:r>
    </w:p>
    <w:p w:rsidR="0056723D" w:rsidRDefault="0056723D" w:rsidP="00C10A9C">
      <w:pPr>
        <w:pStyle w:val="a4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23D" w:rsidRDefault="0056723D" w:rsidP="0056723D">
      <w:pPr>
        <w:pStyle w:val="a4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Сравнительный анализ прогнозных, оценочных и фактических показателей социально-экономического развития района не проведен, в связи с тем, что срок сдачи отчета об итогах социально-экономического развития района перенесен  по причине  отсутствия статистических данных.  </w:t>
      </w:r>
    </w:p>
    <w:p w:rsidR="0056723D" w:rsidRDefault="0056723D" w:rsidP="0056723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56723D" w:rsidRDefault="00EB7C25" w:rsidP="0056723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51C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65E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772B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672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723D" w:rsidRPr="00EB7C25">
        <w:rPr>
          <w:rFonts w:ascii="Times New Roman" w:hAnsi="Times New Roman" w:cs="Times New Roman"/>
          <w:b/>
          <w:sz w:val="28"/>
          <w:szCs w:val="28"/>
        </w:rPr>
        <w:t>П Р Е Д Л О Ж Е Н И Я</w:t>
      </w:r>
    </w:p>
    <w:p w:rsidR="0056723D" w:rsidRDefault="0056723D" w:rsidP="005672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02C4D" w:rsidRPr="007D7278" w:rsidRDefault="0056723D" w:rsidP="007D7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 внешней проверки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Отчета об исполнении районного бюджета за  202</w:t>
      </w:r>
      <w:r w:rsidR="00B830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 Контрольно-счетный  орган  рекомендует   рассмотреть следующие предложения</w:t>
      </w:r>
      <w:r w:rsidR="00D137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A46" w:rsidRDefault="00B77A46" w:rsidP="00B77A46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C69">
        <w:rPr>
          <w:rFonts w:ascii="Times New Roman" w:hAnsi="Times New Roman" w:cs="Times New Roman"/>
          <w:i/>
          <w:sz w:val="28"/>
          <w:szCs w:val="28"/>
        </w:rPr>
        <w:t xml:space="preserve">Администрации Ермаковского района </w:t>
      </w:r>
    </w:p>
    <w:p w:rsidR="001C446C" w:rsidRPr="00E72C69" w:rsidRDefault="001C446C" w:rsidP="00B77A46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7A46" w:rsidRDefault="00D13755" w:rsidP="00B77A46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7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7A46">
        <w:rPr>
          <w:rFonts w:ascii="Times New Roman" w:hAnsi="Times New Roman" w:cs="Times New Roman"/>
          <w:sz w:val="28"/>
          <w:szCs w:val="28"/>
        </w:rPr>
        <w:t xml:space="preserve">нести изменения в Постановление </w:t>
      </w:r>
      <w:r w:rsidR="00B77A46" w:rsidRPr="00A44252">
        <w:rPr>
          <w:rFonts w:ascii="Times New Roman" w:hAnsi="Times New Roman"/>
          <w:bCs/>
          <w:sz w:val="28"/>
          <w:szCs w:val="28"/>
        </w:rPr>
        <w:t xml:space="preserve">от </w:t>
      </w:r>
      <w:r w:rsidR="00B77A46">
        <w:rPr>
          <w:rFonts w:ascii="Times New Roman" w:hAnsi="Times New Roman"/>
          <w:bCs/>
          <w:sz w:val="28"/>
          <w:szCs w:val="28"/>
        </w:rPr>
        <w:t>10.12.2</w:t>
      </w:r>
      <w:r w:rsidR="00B77A46" w:rsidRPr="00A44252">
        <w:rPr>
          <w:rFonts w:ascii="Times New Roman" w:hAnsi="Times New Roman"/>
          <w:bCs/>
          <w:sz w:val="28"/>
          <w:szCs w:val="28"/>
        </w:rPr>
        <w:t>01</w:t>
      </w:r>
      <w:r w:rsidR="00B77A46">
        <w:rPr>
          <w:rFonts w:ascii="Times New Roman" w:hAnsi="Times New Roman"/>
          <w:bCs/>
          <w:sz w:val="28"/>
          <w:szCs w:val="28"/>
        </w:rPr>
        <w:t>4г</w:t>
      </w:r>
      <w:r w:rsidR="00B77A46" w:rsidRPr="00A44252">
        <w:rPr>
          <w:rFonts w:ascii="Times New Roman" w:hAnsi="Times New Roman"/>
          <w:bCs/>
          <w:sz w:val="28"/>
          <w:szCs w:val="28"/>
        </w:rPr>
        <w:t xml:space="preserve"> № </w:t>
      </w:r>
      <w:r w:rsidR="00B77A46">
        <w:rPr>
          <w:rFonts w:ascii="Times New Roman" w:hAnsi="Times New Roman"/>
          <w:bCs/>
          <w:sz w:val="28"/>
          <w:szCs w:val="28"/>
        </w:rPr>
        <w:t>1001</w:t>
      </w:r>
      <w:r w:rsidR="00B77A46" w:rsidRPr="00A44252">
        <w:rPr>
          <w:rFonts w:ascii="Times New Roman" w:hAnsi="Times New Roman"/>
          <w:bCs/>
          <w:sz w:val="28"/>
          <w:szCs w:val="28"/>
        </w:rPr>
        <w:t>-п</w:t>
      </w:r>
      <w:r w:rsidR="003859D1">
        <w:rPr>
          <w:rFonts w:ascii="Times New Roman" w:hAnsi="Times New Roman"/>
          <w:bCs/>
          <w:sz w:val="28"/>
          <w:szCs w:val="28"/>
        </w:rPr>
        <w:t xml:space="preserve"> </w:t>
      </w:r>
      <w:r w:rsidR="003859D1" w:rsidRPr="008F2916">
        <w:rPr>
          <w:rFonts w:ascii="Times New Roman" w:hAnsi="Times New Roman"/>
          <w:bCs/>
          <w:sz w:val="28"/>
          <w:szCs w:val="28"/>
        </w:rPr>
        <w:t>«Поряд</w:t>
      </w:r>
      <w:r w:rsidR="003859D1">
        <w:rPr>
          <w:rFonts w:ascii="Times New Roman" w:hAnsi="Times New Roman"/>
          <w:bCs/>
          <w:sz w:val="28"/>
          <w:szCs w:val="28"/>
        </w:rPr>
        <w:t>о</w:t>
      </w:r>
      <w:r w:rsidR="003859D1" w:rsidRPr="008F2916">
        <w:rPr>
          <w:rFonts w:ascii="Times New Roman" w:hAnsi="Times New Roman"/>
          <w:bCs/>
          <w:sz w:val="28"/>
          <w:szCs w:val="28"/>
        </w:rPr>
        <w:t>к принятия решений о разработке муниципальных программ Ермаковского района, их формировании и реализации»</w:t>
      </w:r>
      <w:r w:rsidR="00B77A46">
        <w:rPr>
          <w:rFonts w:ascii="Times New Roman" w:hAnsi="Times New Roman"/>
          <w:bCs/>
          <w:sz w:val="28"/>
          <w:szCs w:val="28"/>
        </w:rPr>
        <w:t>.</w:t>
      </w:r>
    </w:p>
    <w:p w:rsidR="003C28F8" w:rsidRDefault="00D13755" w:rsidP="00B77A46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 О</w:t>
      </w:r>
      <w:r w:rsidR="003C28F8">
        <w:rPr>
          <w:rFonts w:ascii="Times New Roman" w:hAnsi="Times New Roman"/>
          <w:bCs/>
          <w:sz w:val="28"/>
          <w:szCs w:val="28"/>
        </w:rPr>
        <w:t xml:space="preserve">тделу планирования и экономического развития внести изменения </w:t>
      </w:r>
      <w:r>
        <w:rPr>
          <w:rFonts w:ascii="Times New Roman" w:hAnsi="Times New Roman"/>
          <w:bCs/>
          <w:sz w:val="28"/>
          <w:szCs w:val="28"/>
        </w:rPr>
        <w:t xml:space="preserve">                  в отчет</w:t>
      </w:r>
      <w:r w:rsidR="003C28F8">
        <w:rPr>
          <w:rFonts w:ascii="Times New Roman" w:hAnsi="Times New Roman"/>
          <w:bCs/>
          <w:sz w:val="28"/>
          <w:szCs w:val="28"/>
        </w:rPr>
        <w:t xml:space="preserve"> о реализации муниципальных программ </w:t>
      </w:r>
      <w:r w:rsidR="003C28F8" w:rsidRPr="0003175D">
        <w:rPr>
          <w:rFonts w:ascii="Times New Roman" w:hAnsi="Times New Roman"/>
          <w:bCs/>
          <w:sz w:val="28"/>
          <w:szCs w:val="28"/>
        </w:rPr>
        <w:t>относительно</w:t>
      </w:r>
      <w:r w:rsidR="003C28F8">
        <w:rPr>
          <w:rFonts w:ascii="Times New Roman" w:hAnsi="Times New Roman"/>
          <w:bCs/>
          <w:sz w:val="28"/>
          <w:szCs w:val="28"/>
        </w:rPr>
        <w:t xml:space="preserve"> финансовой оценки реализации муниципальных программ.</w:t>
      </w:r>
    </w:p>
    <w:p w:rsidR="007D7278" w:rsidRDefault="007D7278" w:rsidP="00B77A46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B77A46" w:rsidRPr="007D7278" w:rsidRDefault="00D13755" w:rsidP="007D7278">
      <w:pPr>
        <w:pStyle w:val="a4"/>
        <w:numPr>
          <w:ilvl w:val="0"/>
          <w:numId w:val="11"/>
        </w:numPr>
        <w:spacing w:after="0"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D7278">
        <w:rPr>
          <w:rFonts w:ascii="Times New Roman" w:hAnsi="Times New Roman"/>
          <w:bCs/>
          <w:sz w:val="28"/>
          <w:szCs w:val="28"/>
        </w:rPr>
        <w:t>О</w:t>
      </w:r>
      <w:r w:rsidR="00B77A46" w:rsidRPr="007D7278">
        <w:rPr>
          <w:rFonts w:ascii="Times New Roman" w:hAnsi="Times New Roman"/>
          <w:bCs/>
          <w:sz w:val="28"/>
          <w:szCs w:val="28"/>
        </w:rPr>
        <w:t>тветственным исполнителям привести паспорта муниципальных</w:t>
      </w:r>
      <w:r w:rsidRPr="007D7278">
        <w:rPr>
          <w:rFonts w:ascii="Times New Roman" w:hAnsi="Times New Roman"/>
          <w:bCs/>
          <w:sz w:val="28"/>
          <w:szCs w:val="28"/>
        </w:rPr>
        <w:t xml:space="preserve"> программ </w:t>
      </w:r>
      <w:r w:rsidR="00B77A46" w:rsidRPr="007D7278">
        <w:rPr>
          <w:rFonts w:ascii="Times New Roman" w:hAnsi="Times New Roman"/>
          <w:bCs/>
          <w:sz w:val="28"/>
          <w:szCs w:val="28"/>
        </w:rPr>
        <w:t xml:space="preserve">в части финансового обеспечения и плановых значений показателей по годам за весь период реализации в соответствие </w:t>
      </w:r>
      <w:r w:rsidRPr="007D7278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="00B77A46" w:rsidRPr="007D7278">
        <w:rPr>
          <w:rFonts w:ascii="Times New Roman" w:hAnsi="Times New Roman"/>
          <w:bCs/>
          <w:sz w:val="28"/>
          <w:szCs w:val="28"/>
        </w:rPr>
        <w:t xml:space="preserve">с требованиями действующего законодательства. Вносить изменения </w:t>
      </w:r>
      <w:r w:rsidRPr="007D7278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B77A46" w:rsidRPr="007D7278">
        <w:rPr>
          <w:rFonts w:ascii="Times New Roman" w:hAnsi="Times New Roman"/>
          <w:bCs/>
          <w:sz w:val="28"/>
          <w:szCs w:val="28"/>
        </w:rPr>
        <w:t>в муниципал</w:t>
      </w:r>
      <w:r w:rsidRPr="007D7278">
        <w:rPr>
          <w:rFonts w:ascii="Times New Roman" w:hAnsi="Times New Roman"/>
          <w:bCs/>
          <w:sz w:val="28"/>
          <w:szCs w:val="28"/>
        </w:rPr>
        <w:t xml:space="preserve">ьные программы в соответствии с решением </w:t>
      </w:r>
      <w:r w:rsidR="00B77A46" w:rsidRPr="007D7278">
        <w:rPr>
          <w:rFonts w:ascii="Times New Roman" w:hAnsi="Times New Roman"/>
          <w:bCs/>
          <w:sz w:val="28"/>
          <w:szCs w:val="28"/>
        </w:rPr>
        <w:t xml:space="preserve">о районном бюджете на очередной финансовый год и плановый период в срок, утвержденный частью 2 статьи </w:t>
      </w:r>
      <w:r w:rsidR="004C778C" w:rsidRPr="007D7278">
        <w:rPr>
          <w:rFonts w:ascii="Times New Roman" w:hAnsi="Times New Roman"/>
          <w:bCs/>
          <w:sz w:val="28"/>
          <w:szCs w:val="28"/>
        </w:rPr>
        <w:t>16</w:t>
      </w:r>
      <w:r w:rsidR="00B77A46" w:rsidRPr="007D7278">
        <w:rPr>
          <w:rFonts w:ascii="Times New Roman" w:hAnsi="Times New Roman"/>
          <w:bCs/>
          <w:sz w:val="28"/>
          <w:szCs w:val="28"/>
        </w:rPr>
        <w:t xml:space="preserve"> «Положения  о бюджетном процессе </w:t>
      </w:r>
      <w:r w:rsidRPr="007D7278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B77A46" w:rsidRPr="007D7278">
        <w:rPr>
          <w:rFonts w:ascii="Times New Roman" w:hAnsi="Times New Roman"/>
          <w:bCs/>
          <w:sz w:val="28"/>
          <w:szCs w:val="28"/>
        </w:rPr>
        <w:t>в Ермаковском районе».</w:t>
      </w:r>
    </w:p>
    <w:p w:rsidR="007D7278" w:rsidRPr="007D7278" w:rsidRDefault="007D7278" w:rsidP="007D7278">
      <w:pPr>
        <w:pStyle w:val="a4"/>
        <w:spacing w:after="0" w:line="240" w:lineRule="atLeast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56723D" w:rsidRDefault="0056723D" w:rsidP="00C13EE7">
      <w:pPr>
        <w:pStyle w:val="20"/>
        <w:numPr>
          <w:ilvl w:val="0"/>
          <w:numId w:val="11"/>
        </w:numPr>
        <w:shd w:val="clear" w:color="auto" w:fill="auto"/>
        <w:spacing w:before="0" w:line="346" w:lineRule="exact"/>
        <w:ind w:left="0" w:firstLine="0"/>
        <w:jc w:val="both"/>
        <w:rPr>
          <w:sz w:val="28"/>
          <w:szCs w:val="28"/>
        </w:rPr>
      </w:pPr>
      <w:r w:rsidRPr="00C13EE7">
        <w:rPr>
          <w:sz w:val="28"/>
          <w:szCs w:val="28"/>
        </w:rPr>
        <w:t xml:space="preserve">В пояснительной записке к годовому отчету увеличить объем информации. Качественное пояснительное сопровождение годовой отчетности обеспечивает прозрачность (открытость) бюджетного процесса как для внутреннего, так и для внешнего контроля, снижает риски </w:t>
      </w:r>
      <w:r w:rsidRPr="00755CD0">
        <w:rPr>
          <w:sz w:val="28"/>
          <w:szCs w:val="28"/>
        </w:rPr>
        <w:t>недостоверности учетных данных.</w:t>
      </w:r>
    </w:p>
    <w:p w:rsidR="007D7278" w:rsidRPr="00755CD0" w:rsidRDefault="007D7278" w:rsidP="007D7278">
      <w:pPr>
        <w:pStyle w:val="20"/>
        <w:shd w:val="clear" w:color="auto" w:fill="auto"/>
        <w:spacing w:before="0" w:line="346" w:lineRule="exact"/>
        <w:jc w:val="both"/>
        <w:rPr>
          <w:sz w:val="28"/>
          <w:szCs w:val="28"/>
        </w:rPr>
      </w:pPr>
    </w:p>
    <w:p w:rsidR="0056723D" w:rsidRDefault="0056723D" w:rsidP="00C13EE7">
      <w:pPr>
        <w:pStyle w:val="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355" w:lineRule="exact"/>
        <w:ind w:left="0" w:firstLine="0"/>
        <w:jc w:val="both"/>
        <w:rPr>
          <w:sz w:val="28"/>
          <w:szCs w:val="28"/>
        </w:rPr>
      </w:pPr>
      <w:r w:rsidRPr="00C13EE7">
        <w:rPr>
          <w:sz w:val="28"/>
          <w:szCs w:val="28"/>
        </w:rPr>
        <w:t>Главным администраторам бюджетных средств принять меры                 по осуществлению внутреннего контроля за соблюдением  требований бюджетного законодательства, соблюдением финансовой дисциплины            и эффективным</w:t>
      </w:r>
      <w:r>
        <w:rPr>
          <w:sz w:val="28"/>
          <w:szCs w:val="28"/>
        </w:rPr>
        <w:t xml:space="preserve"> использованием материальных и финансовых ресурсов.</w:t>
      </w:r>
    </w:p>
    <w:p w:rsidR="0056723D" w:rsidRDefault="0056723D" w:rsidP="00567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13755" w:rsidRDefault="0056723D" w:rsidP="007D7278">
      <w:pPr>
        <w:jc w:val="both"/>
        <w:rPr>
          <w:rFonts w:ascii="Times New Roman" w:hAnsi="Times New Roman" w:cs="Times New Roman"/>
          <w:sz w:val="28"/>
          <w:szCs w:val="28"/>
        </w:rPr>
      </w:pPr>
      <w:r w:rsidRPr="00D13755">
        <w:rPr>
          <w:rFonts w:ascii="Times New Roman" w:hAnsi="Times New Roman" w:cs="Times New Roman"/>
          <w:i/>
          <w:sz w:val="28"/>
          <w:szCs w:val="28"/>
        </w:rPr>
        <w:t>Ермаковскому районному Совету депутатов</w:t>
      </w:r>
    </w:p>
    <w:p w:rsidR="0056723D" w:rsidRPr="00D13755" w:rsidRDefault="00D13755" w:rsidP="007D7278">
      <w:pPr>
        <w:jc w:val="both"/>
        <w:rPr>
          <w:rFonts w:ascii="Times New Roman" w:hAnsi="Times New Roman" w:cs="Times New Roman"/>
          <w:sz w:val="28"/>
          <w:szCs w:val="28"/>
        </w:rPr>
      </w:pPr>
      <w:r w:rsidRPr="00D13755">
        <w:rPr>
          <w:rFonts w:ascii="Times New Roman" w:hAnsi="Times New Roman" w:cs="Times New Roman"/>
          <w:sz w:val="28"/>
          <w:szCs w:val="28"/>
        </w:rPr>
        <w:t>1.</w:t>
      </w:r>
      <w:r w:rsidR="0056723D" w:rsidRPr="00D13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6723D" w:rsidRPr="00D13755">
        <w:rPr>
          <w:rFonts w:ascii="Times New Roman" w:hAnsi="Times New Roman" w:cs="Times New Roman"/>
          <w:sz w:val="28"/>
          <w:szCs w:val="28"/>
        </w:rPr>
        <w:t xml:space="preserve">ассмотреть </w:t>
      </w:r>
      <w:r w:rsidR="00B10D38" w:rsidRPr="00D13755">
        <w:rPr>
          <w:rFonts w:ascii="Times New Roman" w:hAnsi="Times New Roman" w:cs="Times New Roman"/>
          <w:sz w:val="28"/>
          <w:szCs w:val="28"/>
        </w:rPr>
        <w:t xml:space="preserve">Отчет об исполнении районного бюджета за 2021 год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0D38" w:rsidRPr="00D13755">
        <w:rPr>
          <w:rFonts w:ascii="Times New Roman" w:hAnsi="Times New Roman" w:cs="Times New Roman"/>
          <w:sz w:val="28"/>
          <w:szCs w:val="28"/>
        </w:rPr>
        <w:t xml:space="preserve">с соблюдением процедурных норм, установленных статьёй 264.5 БК РФ,  статьёй 43 Положения о бюджетном процессе в Ермаковском районе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C28F8" w:rsidRPr="00D13755">
        <w:rPr>
          <w:rFonts w:ascii="Times New Roman" w:hAnsi="Times New Roman" w:cs="Times New Roman"/>
          <w:sz w:val="28"/>
          <w:szCs w:val="28"/>
        </w:rPr>
        <w:t>и принять соответствующее  решение</w:t>
      </w:r>
      <w:r w:rsidR="0056723D" w:rsidRPr="00D137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000" w:rsidRDefault="00757000" w:rsidP="00567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8F8" w:rsidRDefault="003C28F8" w:rsidP="00567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23D" w:rsidRDefault="0056723D" w:rsidP="00567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F24D0" w:rsidRPr="00D71CAE" w:rsidRDefault="0056723D" w:rsidP="005B1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Контрольно-счетного органа                               </w:t>
      </w:r>
      <w:r w:rsidR="00D1375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Н.Н.Фирсова</w:t>
      </w:r>
    </w:p>
    <w:sectPr w:rsidR="008F24D0" w:rsidRPr="00D71CAE" w:rsidSect="00BA44AA">
      <w:footerReference w:type="default" r:id="rId10"/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855" w:rsidRDefault="00283855" w:rsidP="009B6B4F">
      <w:pPr>
        <w:spacing w:after="0" w:line="240" w:lineRule="auto"/>
      </w:pPr>
      <w:r>
        <w:separator/>
      </w:r>
    </w:p>
  </w:endnote>
  <w:endnote w:type="continuationSeparator" w:id="1">
    <w:p w:rsidR="00283855" w:rsidRDefault="00283855" w:rsidP="009B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9485"/>
      <w:docPartObj>
        <w:docPartGallery w:val="Page Numbers (Bottom of Page)"/>
        <w:docPartUnique/>
      </w:docPartObj>
    </w:sdtPr>
    <w:sdtContent>
      <w:p w:rsidR="00140E65" w:rsidRDefault="00D96F7A">
        <w:pPr>
          <w:pStyle w:val="a9"/>
          <w:jc w:val="right"/>
        </w:pPr>
        <w:fldSimple w:instr=" PAGE   \* MERGEFORMAT ">
          <w:r w:rsidR="00D24D45">
            <w:rPr>
              <w:noProof/>
            </w:rPr>
            <w:t>1</w:t>
          </w:r>
        </w:fldSimple>
      </w:p>
    </w:sdtContent>
  </w:sdt>
  <w:p w:rsidR="00140E65" w:rsidRDefault="00140E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855" w:rsidRDefault="00283855" w:rsidP="009B6B4F">
      <w:pPr>
        <w:spacing w:after="0" w:line="240" w:lineRule="auto"/>
      </w:pPr>
      <w:r>
        <w:separator/>
      </w:r>
    </w:p>
  </w:footnote>
  <w:footnote w:type="continuationSeparator" w:id="1">
    <w:p w:rsidR="00283855" w:rsidRDefault="00283855" w:rsidP="009B6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77A5"/>
    <w:multiLevelType w:val="hybridMultilevel"/>
    <w:tmpl w:val="5546EE80"/>
    <w:lvl w:ilvl="0" w:tplc="AD5AFCD4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D5F99"/>
    <w:multiLevelType w:val="multilevel"/>
    <w:tmpl w:val="5344DA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567603"/>
    <w:multiLevelType w:val="hybridMultilevel"/>
    <w:tmpl w:val="897E2534"/>
    <w:lvl w:ilvl="0" w:tplc="A470DC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07E42"/>
    <w:multiLevelType w:val="hybridMultilevel"/>
    <w:tmpl w:val="A1E8C630"/>
    <w:lvl w:ilvl="0" w:tplc="25AA4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FF7B53"/>
    <w:multiLevelType w:val="hybridMultilevel"/>
    <w:tmpl w:val="7F2E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B6AB8"/>
    <w:multiLevelType w:val="hybridMultilevel"/>
    <w:tmpl w:val="DFF42218"/>
    <w:lvl w:ilvl="0" w:tplc="6B843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D61420C"/>
    <w:multiLevelType w:val="hybridMultilevel"/>
    <w:tmpl w:val="A07AE478"/>
    <w:lvl w:ilvl="0" w:tplc="074EA9E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EA48AF"/>
    <w:multiLevelType w:val="multilevel"/>
    <w:tmpl w:val="644E8C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596"/>
    <w:rsid w:val="00000040"/>
    <w:rsid w:val="000015CD"/>
    <w:rsid w:val="0000386D"/>
    <w:rsid w:val="00003A22"/>
    <w:rsid w:val="00012698"/>
    <w:rsid w:val="00015F7C"/>
    <w:rsid w:val="00020F12"/>
    <w:rsid w:val="000256CE"/>
    <w:rsid w:val="0002616E"/>
    <w:rsid w:val="0003175D"/>
    <w:rsid w:val="000342A8"/>
    <w:rsid w:val="00040463"/>
    <w:rsid w:val="00044EA7"/>
    <w:rsid w:val="00044FBB"/>
    <w:rsid w:val="000471A0"/>
    <w:rsid w:val="00052488"/>
    <w:rsid w:val="00052D1F"/>
    <w:rsid w:val="0005452F"/>
    <w:rsid w:val="00060F5A"/>
    <w:rsid w:val="00061EBF"/>
    <w:rsid w:val="0006212F"/>
    <w:rsid w:val="000628D5"/>
    <w:rsid w:val="00064BA4"/>
    <w:rsid w:val="000736C0"/>
    <w:rsid w:val="0007428F"/>
    <w:rsid w:val="00075070"/>
    <w:rsid w:val="000750C4"/>
    <w:rsid w:val="00082A70"/>
    <w:rsid w:val="00084088"/>
    <w:rsid w:val="00093C76"/>
    <w:rsid w:val="00094E19"/>
    <w:rsid w:val="000A0D28"/>
    <w:rsid w:val="000A4E69"/>
    <w:rsid w:val="000A5491"/>
    <w:rsid w:val="000B0E88"/>
    <w:rsid w:val="000B29C4"/>
    <w:rsid w:val="000B4A5E"/>
    <w:rsid w:val="000B732F"/>
    <w:rsid w:val="000C16FC"/>
    <w:rsid w:val="000C5861"/>
    <w:rsid w:val="000C7759"/>
    <w:rsid w:val="000D00CB"/>
    <w:rsid w:val="000D0605"/>
    <w:rsid w:val="000D083F"/>
    <w:rsid w:val="000D256A"/>
    <w:rsid w:val="000D2A46"/>
    <w:rsid w:val="000E77A2"/>
    <w:rsid w:val="000E7985"/>
    <w:rsid w:val="000E7C95"/>
    <w:rsid w:val="000F5A12"/>
    <w:rsid w:val="001021B2"/>
    <w:rsid w:val="0010243D"/>
    <w:rsid w:val="0010250E"/>
    <w:rsid w:val="00102D1B"/>
    <w:rsid w:val="00103D9F"/>
    <w:rsid w:val="001168AF"/>
    <w:rsid w:val="00120088"/>
    <w:rsid w:val="00134D5E"/>
    <w:rsid w:val="00140376"/>
    <w:rsid w:val="00140E65"/>
    <w:rsid w:val="00140E96"/>
    <w:rsid w:val="00142761"/>
    <w:rsid w:val="00144925"/>
    <w:rsid w:val="001510FE"/>
    <w:rsid w:val="0015140C"/>
    <w:rsid w:val="00151CAF"/>
    <w:rsid w:val="001570FD"/>
    <w:rsid w:val="0015746A"/>
    <w:rsid w:val="00162441"/>
    <w:rsid w:val="00162A63"/>
    <w:rsid w:val="00166816"/>
    <w:rsid w:val="00170EC3"/>
    <w:rsid w:val="00173FE4"/>
    <w:rsid w:val="00175908"/>
    <w:rsid w:val="0018096B"/>
    <w:rsid w:val="00180BF4"/>
    <w:rsid w:val="00183441"/>
    <w:rsid w:val="001876F3"/>
    <w:rsid w:val="00187E1E"/>
    <w:rsid w:val="001A0488"/>
    <w:rsid w:val="001A1E49"/>
    <w:rsid w:val="001A2068"/>
    <w:rsid w:val="001A5B02"/>
    <w:rsid w:val="001A72B2"/>
    <w:rsid w:val="001B4E25"/>
    <w:rsid w:val="001C0BA7"/>
    <w:rsid w:val="001C446C"/>
    <w:rsid w:val="001C67E8"/>
    <w:rsid w:val="001D046B"/>
    <w:rsid w:val="001D12BB"/>
    <w:rsid w:val="001D55BF"/>
    <w:rsid w:val="001E13E9"/>
    <w:rsid w:val="001E2CE9"/>
    <w:rsid w:val="001E2E4D"/>
    <w:rsid w:val="001E4CA5"/>
    <w:rsid w:val="001F0732"/>
    <w:rsid w:val="001F5C97"/>
    <w:rsid w:val="001F7A6F"/>
    <w:rsid w:val="00200DCF"/>
    <w:rsid w:val="0020132A"/>
    <w:rsid w:val="00204E13"/>
    <w:rsid w:val="00207AC8"/>
    <w:rsid w:val="002100C8"/>
    <w:rsid w:val="00214C80"/>
    <w:rsid w:val="0021583F"/>
    <w:rsid w:val="002210C7"/>
    <w:rsid w:val="002214EF"/>
    <w:rsid w:val="0022232A"/>
    <w:rsid w:val="00227397"/>
    <w:rsid w:val="00227518"/>
    <w:rsid w:val="0023408E"/>
    <w:rsid w:val="0023564B"/>
    <w:rsid w:val="0023629E"/>
    <w:rsid w:val="00236F18"/>
    <w:rsid w:val="00242100"/>
    <w:rsid w:val="002474F3"/>
    <w:rsid w:val="002550D4"/>
    <w:rsid w:val="00256A6F"/>
    <w:rsid w:val="00260BA0"/>
    <w:rsid w:val="00275686"/>
    <w:rsid w:val="002757BD"/>
    <w:rsid w:val="002764AD"/>
    <w:rsid w:val="00283855"/>
    <w:rsid w:val="00285A65"/>
    <w:rsid w:val="00290A91"/>
    <w:rsid w:val="00290CD2"/>
    <w:rsid w:val="00290D70"/>
    <w:rsid w:val="002975CC"/>
    <w:rsid w:val="002A3D0D"/>
    <w:rsid w:val="002A7654"/>
    <w:rsid w:val="002B1679"/>
    <w:rsid w:val="002B3F07"/>
    <w:rsid w:val="002B46D5"/>
    <w:rsid w:val="002B572D"/>
    <w:rsid w:val="002B6454"/>
    <w:rsid w:val="002C6BB5"/>
    <w:rsid w:val="002D1946"/>
    <w:rsid w:val="002D27BD"/>
    <w:rsid w:val="002E093E"/>
    <w:rsid w:val="002E4D9C"/>
    <w:rsid w:val="002E4E2F"/>
    <w:rsid w:val="002E7CDF"/>
    <w:rsid w:val="002F0883"/>
    <w:rsid w:val="002F1202"/>
    <w:rsid w:val="002F40A0"/>
    <w:rsid w:val="002F4EE1"/>
    <w:rsid w:val="002F748E"/>
    <w:rsid w:val="0030186F"/>
    <w:rsid w:val="0030196B"/>
    <w:rsid w:val="0030673C"/>
    <w:rsid w:val="00312BBF"/>
    <w:rsid w:val="00320800"/>
    <w:rsid w:val="00325529"/>
    <w:rsid w:val="0033059B"/>
    <w:rsid w:val="003321FD"/>
    <w:rsid w:val="00342839"/>
    <w:rsid w:val="0034363A"/>
    <w:rsid w:val="00346530"/>
    <w:rsid w:val="00350725"/>
    <w:rsid w:val="00351CB9"/>
    <w:rsid w:val="003557E7"/>
    <w:rsid w:val="00356095"/>
    <w:rsid w:val="00364F6F"/>
    <w:rsid w:val="00365131"/>
    <w:rsid w:val="00366D0F"/>
    <w:rsid w:val="00375903"/>
    <w:rsid w:val="00375C99"/>
    <w:rsid w:val="00375CBB"/>
    <w:rsid w:val="003772B1"/>
    <w:rsid w:val="003820F4"/>
    <w:rsid w:val="003859D1"/>
    <w:rsid w:val="003873BA"/>
    <w:rsid w:val="0039247F"/>
    <w:rsid w:val="003930CE"/>
    <w:rsid w:val="003934FF"/>
    <w:rsid w:val="00393ACA"/>
    <w:rsid w:val="00395206"/>
    <w:rsid w:val="003961FD"/>
    <w:rsid w:val="00396874"/>
    <w:rsid w:val="003A34F1"/>
    <w:rsid w:val="003A3B8F"/>
    <w:rsid w:val="003A7F62"/>
    <w:rsid w:val="003B1E08"/>
    <w:rsid w:val="003B293C"/>
    <w:rsid w:val="003B2D5D"/>
    <w:rsid w:val="003B5628"/>
    <w:rsid w:val="003C28F8"/>
    <w:rsid w:val="003C3547"/>
    <w:rsid w:val="003C6D7A"/>
    <w:rsid w:val="003D1B73"/>
    <w:rsid w:val="003E1585"/>
    <w:rsid w:val="003E3010"/>
    <w:rsid w:val="003E52D1"/>
    <w:rsid w:val="003E678E"/>
    <w:rsid w:val="003E680C"/>
    <w:rsid w:val="003E75F2"/>
    <w:rsid w:val="003E7C80"/>
    <w:rsid w:val="003F0B53"/>
    <w:rsid w:val="003F1751"/>
    <w:rsid w:val="004025D7"/>
    <w:rsid w:val="00407242"/>
    <w:rsid w:val="004115D0"/>
    <w:rsid w:val="00411E37"/>
    <w:rsid w:val="00414160"/>
    <w:rsid w:val="00414C21"/>
    <w:rsid w:val="0041587A"/>
    <w:rsid w:val="00417880"/>
    <w:rsid w:val="00417975"/>
    <w:rsid w:val="00421C97"/>
    <w:rsid w:val="00425B65"/>
    <w:rsid w:val="00425E6A"/>
    <w:rsid w:val="00426C90"/>
    <w:rsid w:val="004309EB"/>
    <w:rsid w:val="004325E6"/>
    <w:rsid w:val="004327AD"/>
    <w:rsid w:val="00434438"/>
    <w:rsid w:val="00434D23"/>
    <w:rsid w:val="004365BD"/>
    <w:rsid w:val="00436732"/>
    <w:rsid w:val="0044632C"/>
    <w:rsid w:val="00446B1E"/>
    <w:rsid w:val="0046173C"/>
    <w:rsid w:val="004617D3"/>
    <w:rsid w:val="00464829"/>
    <w:rsid w:val="00475EDD"/>
    <w:rsid w:val="00484C12"/>
    <w:rsid w:val="00486CC1"/>
    <w:rsid w:val="00487AF5"/>
    <w:rsid w:val="004A7097"/>
    <w:rsid w:val="004A74DB"/>
    <w:rsid w:val="004B064B"/>
    <w:rsid w:val="004B2DEA"/>
    <w:rsid w:val="004B34B6"/>
    <w:rsid w:val="004B5C9F"/>
    <w:rsid w:val="004B753C"/>
    <w:rsid w:val="004C0451"/>
    <w:rsid w:val="004C5FC2"/>
    <w:rsid w:val="004C6962"/>
    <w:rsid w:val="004C6AA7"/>
    <w:rsid w:val="004C778C"/>
    <w:rsid w:val="004D07BB"/>
    <w:rsid w:val="004D25DE"/>
    <w:rsid w:val="004D3986"/>
    <w:rsid w:val="004E1A91"/>
    <w:rsid w:val="004E1C08"/>
    <w:rsid w:val="004E3A73"/>
    <w:rsid w:val="004E6B25"/>
    <w:rsid w:val="004E7E61"/>
    <w:rsid w:val="004F1404"/>
    <w:rsid w:val="004F6B1E"/>
    <w:rsid w:val="004F6C01"/>
    <w:rsid w:val="005017A6"/>
    <w:rsid w:val="00505DC9"/>
    <w:rsid w:val="00506372"/>
    <w:rsid w:val="005067AC"/>
    <w:rsid w:val="00510F84"/>
    <w:rsid w:val="00511251"/>
    <w:rsid w:val="005179F7"/>
    <w:rsid w:val="00517D4B"/>
    <w:rsid w:val="00521268"/>
    <w:rsid w:val="00521270"/>
    <w:rsid w:val="00525427"/>
    <w:rsid w:val="00531076"/>
    <w:rsid w:val="005352EE"/>
    <w:rsid w:val="00536013"/>
    <w:rsid w:val="0053757B"/>
    <w:rsid w:val="0054353B"/>
    <w:rsid w:val="00543C55"/>
    <w:rsid w:val="00547BC2"/>
    <w:rsid w:val="005605EB"/>
    <w:rsid w:val="005607D3"/>
    <w:rsid w:val="005641E8"/>
    <w:rsid w:val="00566CF5"/>
    <w:rsid w:val="0056723D"/>
    <w:rsid w:val="00570069"/>
    <w:rsid w:val="00570B43"/>
    <w:rsid w:val="005718F3"/>
    <w:rsid w:val="0057750F"/>
    <w:rsid w:val="0058045E"/>
    <w:rsid w:val="00581F1E"/>
    <w:rsid w:val="005834AF"/>
    <w:rsid w:val="005856C1"/>
    <w:rsid w:val="005867C4"/>
    <w:rsid w:val="0059024F"/>
    <w:rsid w:val="005909D4"/>
    <w:rsid w:val="00592AAE"/>
    <w:rsid w:val="005935A3"/>
    <w:rsid w:val="005956F6"/>
    <w:rsid w:val="00595B8B"/>
    <w:rsid w:val="005A1483"/>
    <w:rsid w:val="005A4DF8"/>
    <w:rsid w:val="005A585D"/>
    <w:rsid w:val="005A6271"/>
    <w:rsid w:val="005A7458"/>
    <w:rsid w:val="005B1F88"/>
    <w:rsid w:val="005B2DBA"/>
    <w:rsid w:val="005B6BEE"/>
    <w:rsid w:val="005C2CE9"/>
    <w:rsid w:val="005C38E6"/>
    <w:rsid w:val="005C50E1"/>
    <w:rsid w:val="005D164F"/>
    <w:rsid w:val="005D2695"/>
    <w:rsid w:val="005D33E8"/>
    <w:rsid w:val="005E470A"/>
    <w:rsid w:val="005E6785"/>
    <w:rsid w:val="005E76F0"/>
    <w:rsid w:val="005F319B"/>
    <w:rsid w:val="005F32D9"/>
    <w:rsid w:val="005F68D0"/>
    <w:rsid w:val="005F6B15"/>
    <w:rsid w:val="005F6B78"/>
    <w:rsid w:val="0060154F"/>
    <w:rsid w:val="00605685"/>
    <w:rsid w:val="00607A28"/>
    <w:rsid w:val="006100C7"/>
    <w:rsid w:val="006132C7"/>
    <w:rsid w:val="00613927"/>
    <w:rsid w:val="006149DD"/>
    <w:rsid w:val="0061604B"/>
    <w:rsid w:val="0061663E"/>
    <w:rsid w:val="00617884"/>
    <w:rsid w:val="00621392"/>
    <w:rsid w:val="00622853"/>
    <w:rsid w:val="006238A5"/>
    <w:rsid w:val="00623CFC"/>
    <w:rsid w:val="00624E5E"/>
    <w:rsid w:val="006276B8"/>
    <w:rsid w:val="00630F14"/>
    <w:rsid w:val="0063696C"/>
    <w:rsid w:val="00642F2C"/>
    <w:rsid w:val="006464A0"/>
    <w:rsid w:val="00657901"/>
    <w:rsid w:val="006609F3"/>
    <w:rsid w:val="00660D35"/>
    <w:rsid w:val="00664664"/>
    <w:rsid w:val="00666F0A"/>
    <w:rsid w:val="00667157"/>
    <w:rsid w:val="006758B7"/>
    <w:rsid w:val="00680A1D"/>
    <w:rsid w:val="00685F7C"/>
    <w:rsid w:val="00691D12"/>
    <w:rsid w:val="00692461"/>
    <w:rsid w:val="00695C4D"/>
    <w:rsid w:val="0069670D"/>
    <w:rsid w:val="00696FB4"/>
    <w:rsid w:val="00697061"/>
    <w:rsid w:val="006A07A7"/>
    <w:rsid w:val="006A22E5"/>
    <w:rsid w:val="006A6E3B"/>
    <w:rsid w:val="006B0E57"/>
    <w:rsid w:val="006B283D"/>
    <w:rsid w:val="006B6528"/>
    <w:rsid w:val="006B7E07"/>
    <w:rsid w:val="006C21C7"/>
    <w:rsid w:val="006C2794"/>
    <w:rsid w:val="006C2A53"/>
    <w:rsid w:val="006C494E"/>
    <w:rsid w:val="006C4B15"/>
    <w:rsid w:val="006C692E"/>
    <w:rsid w:val="006C73F9"/>
    <w:rsid w:val="006D0651"/>
    <w:rsid w:val="006D181D"/>
    <w:rsid w:val="006E0F3D"/>
    <w:rsid w:val="006E1EA9"/>
    <w:rsid w:val="006F21B9"/>
    <w:rsid w:val="006F560D"/>
    <w:rsid w:val="006F79B0"/>
    <w:rsid w:val="0070080F"/>
    <w:rsid w:val="00700C7F"/>
    <w:rsid w:val="00701056"/>
    <w:rsid w:val="00711343"/>
    <w:rsid w:val="00711BA8"/>
    <w:rsid w:val="0072029E"/>
    <w:rsid w:val="007246F9"/>
    <w:rsid w:val="00730E2D"/>
    <w:rsid w:val="00731959"/>
    <w:rsid w:val="007338E2"/>
    <w:rsid w:val="00735552"/>
    <w:rsid w:val="00740117"/>
    <w:rsid w:val="007423A2"/>
    <w:rsid w:val="00742EFB"/>
    <w:rsid w:val="00744AEC"/>
    <w:rsid w:val="007465C6"/>
    <w:rsid w:val="00746FDA"/>
    <w:rsid w:val="007477E6"/>
    <w:rsid w:val="00747CF4"/>
    <w:rsid w:val="0075471A"/>
    <w:rsid w:val="00755818"/>
    <w:rsid w:val="00755CD0"/>
    <w:rsid w:val="00757000"/>
    <w:rsid w:val="007634BD"/>
    <w:rsid w:val="00763943"/>
    <w:rsid w:val="00764E51"/>
    <w:rsid w:val="00780713"/>
    <w:rsid w:val="00780F3D"/>
    <w:rsid w:val="00781475"/>
    <w:rsid w:val="00785167"/>
    <w:rsid w:val="00785EA6"/>
    <w:rsid w:val="0078756B"/>
    <w:rsid w:val="00793773"/>
    <w:rsid w:val="00796D6E"/>
    <w:rsid w:val="007A196E"/>
    <w:rsid w:val="007A33FC"/>
    <w:rsid w:val="007A5C2F"/>
    <w:rsid w:val="007A657C"/>
    <w:rsid w:val="007B07FE"/>
    <w:rsid w:val="007B0B69"/>
    <w:rsid w:val="007B247E"/>
    <w:rsid w:val="007B2797"/>
    <w:rsid w:val="007B68E6"/>
    <w:rsid w:val="007C03C9"/>
    <w:rsid w:val="007C2682"/>
    <w:rsid w:val="007C68E7"/>
    <w:rsid w:val="007D22DF"/>
    <w:rsid w:val="007D5E6F"/>
    <w:rsid w:val="007D7278"/>
    <w:rsid w:val="007E0AE0"/>
    <w:rsid w:val="007F2FB7"/>
    <w:rsid w:val="007F4C50"/>
    <w:rsid w:val="007F57AA"/>
    <w:rsid w:val="00800AF6"/>
    <w:rsid w:val="008015CD"/>
    <w:rsid w:val="008024C3"/>
    <w:rsid w:val="00811465"/>
    <w:rsid w:val="0081173D"/>
    <w:rsid w:val="00812A8A"/>
    <w:rsid w:val="008131DD"/>
    <w:rsid w:val="00821BCF"/>
    <w:rsid w:val="00822BD6"/>
    <w:rsid w:val="00824703"/>
    <w:rsid w:val="00825F8E"/>
    <w:rsid w:val="00835844"/>
    <w:rsid w:val="00840D51"/>
    <w:rsid w:val="008412EA"/>
    <w:rsid w:val="00844F30"/>
    <w:rsid w:val="008508F4"/>
    <w:rsid w:val="00851D9D"/>
    <w:rsid w:val="0085214C"/>
    <w:rsid w:val="00852BE8"/>
    <w:rsid w:val="00862AA1"/>
    <w:rsid w:val="00863004"/>
    <w:rsid w:val="00863163"/>
    <w:rsid w:val="00863648"/>
    <w:rsid w:val="00863C64"/>
    <w:rsid w:val="00865216"/>
    <w:rsid w:val="00866F45"/>
    <w:rsid w:val="00867EE1"/>
    <w:rsid w:val="008735B5"/>
    <w:rsid w:val="00877373"/>
    <w:rsid w:val="00883F2F"/>
    <w:rsid w:val="00891786"/>
    <w:rsid w:val="0089573F"/>
    <w:rsid w:val="008A088A"/>
    <w:rsid w:val="008A1E4A"/>
    <w:rsid w:val="008A5017"/>
    <w:rsid w:val="008B0E50"/>
    <w:rsid w:val="008B0F1E"/>
    <w:rsid w:val="008B1018"/>
    <w:rsid w:val="008B16AA"/>
    <w:rsid w:val="008B33D8"/>
    <w:rsid w:val="008B7029"/>
    <w:rsid w:val="008C04C2"/>
    <w:rsid w:val="008C430F"/>
    <w:rsid w:val="008C60B1"/>
    <w:rsid w:val="008C6512"/>
    <w:rsid w:val="008D0D5D"/>
    <w:rsid w:val="008D53E1"/>
    <w:rsid w:val="008D5D8E"/>
    <w:rsid w:val="008D6B56"/>
    <w:rsid w:val="008E1180"/>
    <w:rsid w:val="008E4AA7"/>
    <w:rsid w:val="008F14D4"/>
    <w:rsid w:val="008F24D0"/>
    <w:rsid w:val="008F4F01"/>
    <w:rsid w:val="008F784F"/>
    <w:rsid w:val="00902C4D"/>
    <w:rsid w:val="00904849"/>
    <w:rsid w:val="009059E9"/>
    <w:rsid w:val="00905AC5"/>
    <w:rsid w:val="00906EA9"/>
    <w:rsid w:val="009070A3"/>
    <w:rsid w:val="009077AD"/>
    <w:rsid w:val="0091128D"/>
    <w:rsid w:val="0091145D"/>
    <w:rsid w:val="00912B07"/>
    <w:rsid w:val="0091448F"/>
    <w:rsid w:val="00915C98"/>
    <w:rsid w:val="009209A3"/>
    <w:rsid w:val="009232A1"/>
    <w:rsid w:val="00923EA5"/>
    <w:rsid w:val="0092439E"/>
    <w:rsid w:val="00942F4E"/>
    <w:rsid w:val="009448D1"/>
    <w:rsid w:val="00946A2C"/>
    <w:rsid w:val="00947ECD"/>
    <w:rsid w:val="009545B7"/>
    <w:rsid w:val="009558E7"/>
    <w:rsid w:val="00955E21"/>
    <w:rsid w:val="00956725"/>
    <w:rsid w:val="0095793B"/>
    <w:rsid w:val="00957C57"/>
    <w:rsid w:val="009604F8"/>
    <w:rsid w:val="00961B24"/>
    <w:rsid w:val="00961D5A"/>
    <w:rsid w:val="00961E9B"/>
    <w:rsid w:val="00961FA3"/>
    <w:rsid w:val="0096347C"/>
    <w:rsid w:val="00963A8B"/>
    <w:rsid w:val="009643D1"/>
    <w:rsid w:val="00964D6F"/>
    <w:rsid w:val="00964E01"/>
    <w:rsid w:val="0096524F"/>
    <w:rsid w:val="009674C1"/>
    <w:rsid w:val="00976A52"/>
    <w:rsid w:val="009804E9"/>
    <w:rsid w:val="009828AF"/>
    <w:rsid w:val="0098332E"/>
    <w:rsid w:val="00987529"/>
    <w:rsid w:val="009901EC"/>
    <w:rsid w:val="009902F6"/>
    <w:rsid w:val="00994073"/>
    <w:rsid w:val="00997AE1"/>
    <w:rsid w:val="009A05D9"/>
    <w:rsid w:val="009A3925"/>
    <w:rsid w:val="009A52D0"/>
    <w:rsid w:val="009A6BD5"/>
    <w:rsid w:val="009A7D32"/>
    <w:rsid w:val="009B0005"/>
    <w:rsid w:val="009B07B8"/>
    <w:rsid w:val="009B0D8C"/>
    <w:rsid w:val="009B2E39"/>
    <w:rsid w:val="009B6B4F"/>
    <w:rsid w:val="009B73BA"/>
    <w:rsid w:val="009C1895"/>
    <w:rsid w:val="009C55F4"/>
    <w:rsid w:val="009C5C98"/>
    <w:rsid w:val="009D0A0E"/>
    <w:rsid w:val="009D0C91"/>
    <w:rsid w:val="009E334E"/>
    <w:rsid w:val="009F1585"/>
    <w:rsid w:val="009F53EC"/>
    <w:rsid w:val="009F5906"/>
    <w:rsid w:val="00A01B0B"/>
    <w:rsid w:val="00A04481"/>
    <w:rsid w:val="00A10F93"/>
    <w:rsid w:val="00A12174"/>
    <w:rsid w:val="00A132FF"/>
    <w:rsid w:val="00A13A33"/>
    <w:rsid w:val="00A150E1"/>
    <w:rsid w:val="00A16BF8"/>
    <w:rsid w:val="00A1781A"/>
    <w:rsid w:val="00A21D47"/>
    <w:rsid w:val="00A228AC"/>
    <w:rsid w:val="00A236FD"/>
    <w:rsid w:val="00A244A3"/>
    <w:rsid w:val="00A27A75"/>
    <w:rsid w:val="00A313F1"/>
    <w:rsid w:val="00A34BE4"/>
    <w:rsid w:val="00A361B4"/>
    <w:rsid w:val="00A375EF"/>
    <w:rsid w:val="00A4429B"/>
    <w:rsid w:val="00A50390"/>
    <w:rsid w:val="00A51487"/>
    <w:rsid w:val="00A56FB5"/>
    <w:rsid w:val="00A579C0"/>
    <w:rsid w:val="00A611E0"/>
    <w:rsid w:val="00A639C1"/>
    <w:rsid w:val="00A66011"/>
    <w:rsid w:val="00A67CEF"/>
    <w:rsid w:val="00A8008C"/>
    <w:rsid w:val="00A80461"/>
    <w:rsid w:val="00A83399"/>
    <w:rsid w:val="00A84DD1"/>
    <w:rsid w:val="00A876F7"/>
    <w:rsid w:val="00A93499"/>
    <w:rsid w:val="00A947E0"/>
    <w:rsid w:val="00A94FB9"/>
    <w:rsid w:val="00A970B2"/>
    <w:rsid w:val="00AA03F9"/>
    <w:rsid w:val="00AA5D35"/>
    <w:rsid w:val="00AA7209"/>
    <w:rsid w:val="00AA7E9F"/>
    <w:rsid w:val="00AB2D05"/>
    <w:rsid w:val="00AB34CC"/>
    <w:rsid w:val="00AB52A7"/>
    <w:rsid w:val="00AB565A"/>
    <w:rsid w:val="00AC1931"/>
    <w:rsid w:val="00AC37ED"/>
    <w:rsid w:val="00AC4A6E"/>
    <w:rsid w:val="00AC520B"/>
    <w:rsid w:val="00AC547D"/>
    <w:rsid w:val="00AC5DB5"/>
    <w:rsid w:val="00AC6BB1"/>
    <w:rsid w:val="00AC74CC"/>
    <w:rsid w:val="00AC77F5"/>
    <w:rsid w:val="00AD1FB4"/>
    <w:rsid w:val="00AD4C65"/>
    <w:rsid w:val="00AD53B2"/>
    <w:rsid w:val="00AD5769"/>
    <w:rsid w:val="00AD70A5"/>
    <w:rsid w:val="00AE1307"/>
    <w:rsid w:val="00AE381D"/>
    <w:rsid w:val="00AE69C0"/>
    <w:rsid w:val="00AF06BF"/>
    <w:rsid w:val="00AF19D0"/>
    <w:rsid w:val="00AF2AC3"/>
    <w:rsid w:val="00AF5E02"/>
    <w:rsid w:val="00B034C4"/>
    <w:rsid w:val="00B0567E"/>
    <w:rsid w:val="00B057EB"/>
    <w:rsid w:val="00B0719D"/>
    <w:rsid w:val="00B10D38"/>
    <w:rsid w:val="00B120A3"/>
    <w:rsid w:val="00B15D90"/>
    <w:rsid w:val="00B231B7"/>
    <w:rsid w:val="00B305AA"/>
    <w:rsid w:val="00B32BED"/>
    <w:rsid w:val="00B33949"/>
    <w:rsid w:val="00B34AF7"/>
    <w:rsid w:val="00B357EA"/>
    <w:rsid w:val="00B40F59"/>
    <w:rsid w:val="00B41652"/>
    <w:rsid w:val="00B43F24"/>
    <w:rsid w:val="00B44C5D"/>
    <w:rsid w:val="00B50AFF"/>
    <w:rsid w:val="00B51C67"/>
    <w:rsid w:val="00B51CD3"/>
    <w:rsid w:val="00B565BF"/>
    <w:rsid w:val="00B61DBA"/>
    <w:rsid w:val="00B621BF"/>
    <w:rsid w:val="00B6254C"/>
    <w:rsid w:val="00B64248"/>
    <w:rsid w:val="00B65345"/>
    <w:rsid w:val="00B67377"/>
    <w:rsid w:val="00B700C6"/>
    <w:rsid w:val="00B72FEF"/>
    <w:rsid w:val="00B74566"/>
    <w:rsid w:val="00B75850"/>
    <w:rsid w:val="00B77798"/>
    <w:rsid w:val="00B77A46"/>
    <w:rsid w:val="00B825F6"/>
    <w:rsid w:val="00B830A1"/>
    <w:rsid w:val="00B84F21"/>
    <w:rsid w:val="00B8722D"/>
    <w:rsid w:val="00B873AB"/>
    <w:rsid w:val="00B90696"/>
    <w:rsid w:val="00B90A20"/>
    <w:rsid w:val="00B9339B"/>
    <w:rsid w:val="00B93B3C"/>
    <w:rsid w:val="00B94900"/>
    <w:rsid w:val="00B95331"/>
    <w:rsid w:val="00B96003"/>
    <w:rsid w:val="00BA0A19"/>
    <w:rsid w:val="00BA44AA"/>
    <w:rsid w:val="00BB1AE0"/>
    <w:rsid w:val="00BC41F0"/>
    <w:rsid w:val="00BC7037"/>
    <w:rsid w:val="00BC7F5F"/>
    <w:rsid w:val="00BD0978"/>
    <w:rsid w:val="00BD0B51"/>
    <w:rsid w:val="00BD1513"/>
    <w:rsid w:val="00BD17DE"/>
    <w:rsid w:val="00BD2643"/>
    <w:rsid w:val="00BD5AFB"/>
    <w:rsid w:val="00BD7517"/>
    <w:rsid w:val="00BE04DF"/>
    <w:rsid w:val="00BE42DF"/>
    <w:rsid w:val="00BE7ECE"/>
    <w:rsid w:val="00BE7EE9"/>
    <w:rsid w:val="00BF0F4B"/>
    <w:rsid w:val="00BF1CCA"/>
    <w:rsid w:val="00BF2439"/>
    <w:rsid w:val="00BF6B2E"/>
    <w:rsid w:val="00BF6FA6"/>
    <w:rsid w:val="00C005FC"/>
    <w:rsid w:val="00C03179"/>
    <w:rsid w:val="00C07F68"/>
    <w:rsid w:val="00C10A9C"/>
    <w:rsid w:val="00C11655"/>
    <w:rsid w:val="00C134C0"/>
    <w:rsid w:val="00C13EE7"/>
    <w:rsid w:val="00C15F75"/>
    <w:rsid w:val="00C172C4"/>
    <w:rsid w:val="00C20B93"/>
    <w:rsid w:val="00C229CD"/>
    <w:rsid w:val="00C235E7"/>
    <w:rsid w:val="00C2551B"/>
    <w:rsid w:val="00C34B3F"/>
    <w:rsid w:val="00C35E28"/>
    <w:rsid w:val="00C476D8"/>
    <w:rsid w:val="00C50F34"/>
    <w:rsid w:val="00C53424"/>
    <w:rsid w:val="00C564DA"/>
    <w:rsid w:val="00C5692E"/>
    <w:rsid w:val="00C6148F"/>
    <w:rsid w:val="00C64F96"/>
    <w:rsid w:val="00C72100"/>
    <w:rsid w:val="00C72369"/>
    <w:rsid w:val="00C77520"/>
    <w:rsid w:val="00C834C8"/>
    <w:rsid w:val="00C90945"/>
    <w:rsid w:val="00C9260A"/>
    <w:rsid w:val="00C934C4"/>
    <w:rsid w:val="00C94A3E"/>
    <w:rsid w:val="00C95443"/>
    <w:rsid w:val="00CA19A1"/>
    <w:rsid w:val="00CA46F3"/>
    <w:rsid w:val="00CA5CD9"/>
    <w:rsid w:val="00CB2730"/>
    <w:rsid w:val="00CB47F0"/>
    <w:rsid w:val="00CB575E"/>
    <w:rsid w:val="00CB6959"/>
    <w:rsid w:val="00CC0F99"/>
    <w:rsid w:val="00CC315D"/>
    <w:rsid w:val="00CC7265"/>
    <w:rsid w:val="00CD153B"/>
    <w:rsid w:val="00CE28CA"/>
    <w:rsid w:val="00CE4287"/>
    <w:rsid w:val="00CE519F"/>
    <w:rsid w:val="00CE58AC"/>
    <w:rsid w:val="00CF3216"/>
    <w:rsid w:val="00CF7C22"/>
    <w:rsid w:val="00D01CEE"/>
    <w:rsid w:val="00D07273"/>
    <w:rsid w:val="00D10C73"/>
    <w:rsid w:val="00D13755"/>
    <w:rsid w:val="00D1532E"/>
    <w:rsid w:val="00D21C5D"/>
    <w:rsid w:val="00D24D45"/>
    <w:rsid w:val="00D2587A"/>
    <w:rsid w:val="00D262EB"/>
    <w:rsid w:val="00D328F0"/>
    <w:rsid w:val="00D351A2"/>
    <w:rsid w:val="00D37D15"/>
    <w:rsid w:val="00D41741"/>
    <w:rsid w:val="00D44282"/>
    <w:rsid w:val="00D512F6"/>
    <w:rsid w:val="00D5165D"/>
    <w:rsid w:val="00D52A43"/>
    <w:rsid w:val="00D554F9"/>
    <w:rsid w:val="00D561BB"/>
    <w:rsid w:val="00D5683B"/>
    <w:rsid w:val="00D60CC2"/>
    <w:rsid w:val="00D6189C"/>
    <w:rsid w:val="00D6319C"/>
    <w:rsid w:val="00D63E55"/>
    <w:rsid w:val="00D6552E"/>
    <w:rsid w:val="00D65C6D"/>
    <w:rsid w:val="00D65F76"/>
    <w:rsid w:val="00D71838"/>
    <w:rsid w:val="00D71CAE"/>
    <w:rsid w:val="00D7293F"/>
    <w:rsid w:val="00D73E70"/>
    <w:rsid w:val="00D76EB2"/>
    <w:rsid w:val="00D77544"/>
    <w:rsid w:val="00D8289C"/>
    <w:rsid w:val="00D86B03"/>
    <w:rsid w:val="00D87981"/>
    <w:rsid w:val="00D9076B"/>
    <w:rsid w:val="00D90A88"/>
    <w:rsid w:val="00D925A4"/>
    <w:rsid w:val="00D931D7"/>
    <w:rsid w:val="00D93597"/>
    <w:rsid w:val="00D957DD"/>
    <w:rsid w:val="00D965AE"/>
    <w:rsid w:val="00D96F7A"/>
    <w:rsid w:val="00D9774A"/>
    <w:rsid w:val="00DA7FDE"/>
    <w:rsid w:val="00DB0E4D"/>
    <w:rsid w:val="00DB1D9D"/>
    <w:rsid w:val="00DC5E97"/>
    <w:rsid w:val="00DD0DE8"/>
    <w:rsid w:val="00DD340D"/>
    <w:rsid w:val="00DD6193"/>
    <w:rsid w:val="00DE447C"/>
    <w:rsid w:val="00DF0E42"/>
    <w:rsid w:val="00DF14CD"/>
    <w:rsid w:val="00DF3449"/>
    <w:rsid w:val="00DF3B52"/>
    <w:rsid w:val="00DF4305"/>
    <w:rsid w:val="00DF5A87"/>
    <w:rsid w:val="00DF5FDF"/>
    <w:rsid w:val="00E004C4"/>
    <w:rsid w:val="00E01B50"/>
    <w:rsid w:val="00E020B9"/>
    <w:rsid w:val="00E02B34"/>
    <w:rsid w:val="00E06B2D"/>
    <w:rsid w:val="00E122D8"/>
    <w:rsid w:val="00E1286E"/>
    <w:rsid w:val="00E16F38"/>
    <w:rsid w:val="00E215C7"/>
    <w:rsid w:val="00E21F31"/>
    <w:rsid w:val="00E244B4"/>
    <w:rsid w:val="00E25FFC"/>
    <w:rsid w:val="00E262D5"/>
    <w:rsid w:val="00E2709D"/>
    <w:rsid w:val="00E270A8"/>
    <w:rsid w:val="00E323AC"/>
    <w:rsid w:val="00E32DFC"/>
    <w:rsid w:val="00E33B19"/>
    <w:rsid w:val="00E42757"/>
    <w:rsid w:val="00E431AE"/>
    <w:rsid w:val="00E4576C"/>
    <w:rsid w:val="00E46AC4"/>
    <w:rsid w:val="00E477B7"/>
    <w:rsid w:val="00E5084D"/>
    <w:rsid w:val="00E55AE6"/>
    <w:rsid w:val="00E61BE1"/>
    <w:rsid w:val="00E64347"/>
    <w:rsid w:val="00E649E8"/>
    <w:rsid w:val="00E70A43"/>
    <w:rsid w:val="00E71AE2"/>
    <w:rsid w:val="00E7527F"/>
    <w:rsid w:val="00E754F2"/>
    <w:rsid w:val="00E90AED"/>
    <w:rsid w:val="00EA0C1F"/>
    <w:rsid w:val="00EA406E"/>
    <w:rsid w:val="00EA5596"/>
    <w:rsid w:val="00EA757B"/>
    <w:rsid w:val="00EB1468"/>
    <w:rsid w:val="00EB1B34"/>
    <w:rsid w:val="00EB7C25"/>
    <w:rsid w:val="00EC0308"/>
    <w:rsid w:val="00EC0F1F"/>
    <w:rsid w:val="00EC2DBD"/>
    <w:rsid w:val="00EC3C28"/>
    <w:rsid w:val="00EC4FA5"/>
    <w:rsid w:val="00EC75D8"/>
    <w:rsid w:val="00ED1014"/>
    <w:rsid w:val="00ED622A"/>
    <w:rsid w:val="00ED7829"/>
    <w:rsid w:val="00ED7F08"/>
    <w:rsid w:val="00EE12C7"/>
    <w:rsid w:val="00EE16F7"/>
    <w:rsid w:val="00EE2A80"/>
    <w:rsid w:val="00EE2CFD"/>
    <w:rsid w:val="00EE36E6"/>
    <w:rsid w:val="00EE4441"/>
    <w:rsid w:val="00EE576B"/>
    <w:rsid w:val="00EF0512"/>
    <w:rsid w:val="00EF0856"/>
    <w:rsid w:val="00EF413F"/>
    <w:rsid w:val="00EF4677"/>
    <w:rsid w:val="00EF62D2"/>
    <w:rsid w:val="00F063F3"/>
    <w:rsid w:val="00F11D3B"/>
    <w:rsid w:val="00F1340C"/>
    <w:rsid w:val="00F14213"/>
    <w:rsid w:val="00F1460C"/>
    <w:rsid w:val="00F14A27"/>
    <w:rsid w:val="00F1658B"/>
    <w:rsid w:val="00F171A0"/>
    <w:rsid w:val="00F215E3"/>
    <w:rsid w:val="00F230D4"/>
    <w:rsid w:val="00F2321B"/>
    <w:rsid w:val="00F265EE"/>
    <w:rsid w:val="00F27917"/>
    <w:rsid w:val="00F31B1C"/>
    <w:rsid w:val="00F32217"/>
    <w:rsid w:val="00F3223B"/>
    <w:rsid w:val="00F33786"/>
    <w:rsid w:val="00F35FF0"/>
    <w:rsid w:val="00F3618D"/>
    <w:rsid w:val="00F367CF"/>
    <w:rsid w:val="00F378BE"/>
    <w:rsid w:val="00F40081"/>
    <w:rsid w:val="00F41ADF"/>
    <w:rsid w:val="00F42C5C"/>
    <w:rsid w:val="00F43D34"/>
    <w:rsid w:val="00F46EBA"/>
    <w:rsid w:val="00F47418"/>
    <w:rsid w:val="00F5341D"/>
    <w:rsid w:val="00F55639"/>
    <w:rsid w:val="00F6018A"/>
    <w:rsid w:val="00F61179"/>
    <w:rsid w:val="00F616C2"/>
    <w:rsid w:val="00F64B69"/>
    <w:rsid w:val="00F65612"/>
    <w:rsid w:val="00F67D67"/>
    <w:rsid w:val="00F71666"/>
    <w:rsid w:val="00F75C51"/>
    <w:rsid w:val="00F75D77"/>
    <w:rsid w:val="00F837D0"/>
    <w:rsid w:val="00F844C1"/>
    <w:rsid w:val="00F91E13"/>
    <w:rsid w:val="00F921B1"/>
    <w:rsid w:val="00F92332"/>
    <w:rsid w:val="00F92BD0"/>
    <w:rsid w:val="00F92DC4"/>
    <w:rsid w:val="00F94DF3"/>
    <w:rsid w:val="00FA0118"/>
    <w:rsid w:val="00FA1BEE"/>
    <w:rsid w:val="00FA1CBD"/>
    <w:rsid w:val="00FA3C82"/>
    <w:rsid w:val="00FA466D"/>
    <w:rsid w:val="00FA48E6"/>
    <w:rsid w:val="00FA5EEC"/>
    <w:rsid w:val="00FA7251"/>
    <w:rsid w:val="00FB0D0B"/>
    <w:rsid w:val="00FB2781"/>
    <w:rsid w:val="00FB348F"/>
    <w:rsid w:val="00FB4ED7"/>
    <w:rsid w:val="00FB4FC1"/>
    <w:rsid w:val="00FB7255"/>
    <w:rsid w:val="00FC0676"/>
    <w:rsid w:val="00FC38CC"/>
    <w:rsid w:val="00FC3D45"/>
    <w:rsid w:val="00FC4676"/>
    <w:rsid w:val="00FC6405"/>
    <w:rsid w:val="00FC685D"/>
    <w:rsid w:val="00FE3BD7"/>
    <w:rsid w:val="00FE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80"/>
  </w:style>
  <w:style w:type="paragraph" w:styleId="1">
    <w:name w:val="heading 1"/>
    <w:basedOn w:val="a"/>
    <w:next w:val="a"/>
    <w:link w:val="10"/>
    <w:uiPriority w:val="99"/>
    <w:qFormat/>
    <w:rsid w:val="00D925A4"/>
    <w:pPr>
      <w:keepNext/>
      <w:spacing w:before="240" w:after="24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09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115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15D0"/>
    <w:pPr>
      <w:widowControl w:val="0"/>
      <w:shd w:val="clear" w:color="auto" w:fill="FFFFFF"/>
      <w:spacing w:before="516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F134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340C"/>
    <w:pPr>
      <w:widowControl w:val="0"/>
      <w:shd w:val="clear" w:color="auto" w:fill="FFFFFF"/>
      <w:spacing w:after="4560" w:line="51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Подпись к таблице_"/>
    <w:basedOn w:val="a0"/>
    <w:rsid w:val="00382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pt">
    <w:name w:val="Основной текст (2) + 11 pt"/>
    <w:basedOn w:val="2"/>
    <w:rsid w:val="003820F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"/>
    <w:basedOn w:val="a5"/>
    <w:rsid w:val="003820F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3820F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9B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6B4F"/>
  </w:style>
  <w:style w:type="paragraph" w:styleId="a9">
    <w:name w:val="footer"/>
    <w:basedOn w:val="a"/>
    <w:link w:val="aa"/>
    <w:uiPriority w:val="99"/>
    <w:unhideWhenUsed/>
    <w:rsid w:val="009B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6B4F"/>
  </w:style>
  <w:style w:type="character" w:customStyle="1" w:styleId="31">
    <w:name w:val="Подпись к таблице (3)_"/>
    <w:basedOn w:val="a0"/>
    <w:link w:val="32"/>
    <w:rsid w:val="006A07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6A07A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D925A4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A4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11465"/>
    <w:pPr>
      <w:spacing w:after="0" w:line="240" w:lineRule="auto"/>
    </w:pPr>
  </w:style>
  <w:style w:type="paragraph" w:styleId="ae">
    <w:name w:val="annotation text"/>
    <w:basedOn w:val="a"/>
    <w:link w:val="af"/>
    <w:uiPriority w:val="99"/>
    <w:semiHidden/>
    <w:unhideWhenUsed/>
    <w:rsid w:val="0073555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35552"/>
    <w:rPr>
      <w:sz w:val="20"/>
      <w:szCs w:val="20"/>
    </w:rPr>
  </w:style>
  <w:style w:type="character" w:styleId="af0">
    <w:name w:val="Hyperlink"/>
    <w:basedOn w:val="a0"/>
    <w:uiPriority w:val="99"/>
    <w:unhideWhenUsed/>
    <w:rsid w:val="00EC4F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oer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8409C-52C0-42B9-9E91-0C1E26DC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8467</TotalTime>
  <Pages>1</Pages>
  <Words>5810</Words>
  <Characters>33119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273</cp:revision>
  <cp:lastPrinted>2022-04-27T02:01:00Z</cp:lastPrinted>
  <dcterms:created xsi:type="dcterms:W3CDTF">2018-04-20T03:19:00Z</dcterms:created>
  <dcterms:modified xsi:type="dcterms:W3CDTF">2022-04-29T06:22:00Z</dcterms:modified>
</cp:coreProperties>
</file>