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8A6379">
              <w:rPr>
                <w:sz w:val="20"/>
                <w:szCs w:val="20"/>
              </w:rPr>
              <w:t>датному избирательному округу № 7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234" w:rsidRDefault="00B77234" w:rsidP="001D3FCC">
      <w:pPr>
        <w:rPr>
          <w:rFonts w:hint="eastAsia"/>
        </w:rPr>
      </w:pPr>
      <w:r>
        <w:separator/>
      </w:r>
    </w:p>
  </w:endnote>
  <w:endnote w:type="continuationSeparator" w:id="0">
    <w:p w:rsidR="00B77234" w:rsidRDefault="00B77234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234" w:rsidRDefault="00B77234" w:rsidP="001D3FCC">
      <w:pPr>
        <w:rPr>
          <w:rFonts w:hint="eastAsia"/>
        </w:rPr>
      </w:pPr>
      <w:r>
        <w:separator/>
      </w:r>
    </w:p>
  </w:footnote>
  <w:footnote w:type="continuationSeparator" w:id="0">
    <w:p w:rsidR="00B77234" w:rsidRDefault="00B77234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8A6379"/>
    <w:rsid w:val="008B7CD8"/>
    <w:rsid w:val="00B77234"/>
    <w:rsid w:val="00C0794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2020-07-16T08:34:00Z</dcterms:modified>
</cp:coreProperties>
</file>