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C4C" w:rsidRPr="00925BD3" w:rsidRDefault="00B47C4C" w:rsidP="00B47C4C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5B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:rsidR="00B47C4C" w:rsidRPr="00925BD3" w:rsidRDefault="00B47C4C" w:rsidP="00B47C4C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5B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постановлению администрации района </w:t>
      </w:r>
    </w:p>
    <w:p w:rsidR="00B47C4C" w:rsidRPr="00925BD3" w:rsidRDefault="00B47C4C" w:rsidP="00B47C4C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25B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 </w:t>
      </w:r>
      <w:r w:rsidR="00925BD3" w:rsidRPr="00925BD3">
        <w:rPr>
          <w:rFonts w:ascii="Times New Roman" w:eastAsia="Calibri" w:hAnsi="Times New Roman" w:cs="Times New Roman"/>
          <w:sz w:val="24"/>
          <w:szCs w:val="24"/>
          <w:lang w:eastAsia="ru-RU"/>
        </w:rPr>
        <w:t>____ ______ 2013г.</w:t>
      </w:r>
      <w:r w:rsidRPr="00925BD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Pr="00B47C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программа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Ермаковского района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47C4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«Содействие развитию местного самоуправления» на 2014 - 2016 годы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Паспорт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Pr="00B47C4C">
        <w:rPr>
          <w:rFonts w:ascii="Times New Roman" w:eastAsia="Calibri" w:hAnsi="Times New Roman" w:cs="Times New Roman"/>
          <w:sz w:val="28"/>
          <w:szCs w:val="28"/>
        </w:rPr>
        <w:t>программы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017"/>
      </w:tblGrid>
      <w:tr w:rsidR="00B47C4C" w:rsidRPr="00B47C4C" w:rsidTr="00B47C4C">
        <w:trPr>
          <w:trHeight w:val="1097"/>
        </w:trPr>
        <w:tc>
          <w:tcPr>
            <w:tcW w:w="2836" w:type="dxa"/>
          </w:tcPr>
          <w:p w:rsidR="00B47C4C" w:rsidRPr="00B47C4C" w:rsidRDefault="00B47C4C" w:rsidP="00B47C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муниципальной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17" w:type="dxa"/>
          </w:tcPr>
          <w:p w:rsidR="00B47C4C" w:rsidRPr="00B47C4C" w:rsidRDefault="00B47C4C" w:rsidP="00B136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Муниципальная</w:t>
            </w:r>
            <w:r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программа </w:t>
            </w:r>
            <w:r w:rsidR="00B1365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Ермаковского района</w:t>
            </w:r>
            <w:r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«Содействие развитию местного самоуправления» </w:t>
            </w:r>
            <w:r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br/>
              <w:t>на 2014 - 2016 годы (далее – Программа)</w:t>
            </w:r>
          </w:p>
        </w:tc>
      </w:tr>
      <w:tr w:rsidR="00B47C4C" w:rsidRPr="00B47C4C" w:rsidTr="00B47C4C">
        <w:trPr>
          <w:trHeight w:val="1097"/>
        </w:trPr>
        <w:tc>
          <w:tcPr>
            <w:tcW w:w="2836" w:type="dxa"/>
          </w:tcPr>
          <w:p w:rsidR="00B47C4C" w:rsidRPr="00B47C4C" w:rsidRDefault="00B47C4C" w:rsidP="00B47C4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017" w:type="dxa"/>
          </w:tcPr>
          <w:p w:rsidR="00B47C4C" w:rsidRPr="00B47C4C" w:rsidRDefault="00B47C4C" w:rsidP="00572C9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Статья 179 Бюджетного кодекса Российской Федерации;</w:t>
            </w:r>
            <w:r w:rsidR="00572C9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постановление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администрации Ермаковского района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от 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.08.2013 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516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-п «Об утверждении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Порядка принятия решений о разработке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муниципальных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Ермаковского района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, их формировании и реализации»</w:t>
            </w: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исполнитель</w:t>
            </w:r>
          </w:p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17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Ермаковского района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Соисполнители  Программы           </w:t>
            </w:r>
          </w:p>
        </w:tc>
        <w:tc>
          <w:tcPr>
            <w:tcW w:w="7017" w:type="dxa"/>
          </w:tcPr>
          <w:p w:rsidR="00B47C4C" w:rsidRPr="00B47C4C" w:rsidRDefault="00B47C4C" w:rsidP="00B47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Ермаковского района, органы местного самоуправления поселений района, Управление образования администрации Ермаковского района, Управление культуры администрации Ермаковского района</w:t>
            </w: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Подпрограммы и отдельные мероприятия </w:t>
            </w:r>
          </w:p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17" w:type="dxa"/>
          </w:tcPr>
          <w:p w:rsidR="00B47C4C" w:rsidRDefault="00B47C4C" w:rsidP="00925B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1 «Содействие созданию безопасных и комфортных для населения условий функционирования объектов муниципальной собственности»;</w:t>
            </w:r>
          </w:p>
          <w:p w:rsidR="00B47C4C" w:rsidRPr="00B47C4C" w:rsidRDefault="00B47C4C" w:rsidP="00925B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2 «Содействие развитию налогового потенциала муниципальных образований»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47C4C" w:rsidRPr="00B47C4C" w:rsidRDefault="00B47C4C" w:rsidP="00A7212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Подпрограмма 3  «Стимулирование органов местного самоуправления </w:t>
            </w:r>
            <w:r w:rsidR="00A72127">
              <w:rPr>
                <w:rFonts w:ascii="Times New Roman" w:eastAsia="Calibri" w:hAnsi="Times New Roman" w:cs="Times New Roman"/>
                <w:sz w:val="28"/>
                <w:szCs w:val="28"/>
              </w:rPr>
              <w:t>района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эффективной реализации полномочий, закрепленных за муниципальными образованиями»</w:t>
            </w: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Цель Программы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17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Содействие повышению комфортности </w:t>
            </w:r>
            <w:bookmarkStart w:id="0" w:name="_GoBack"/>
            <w:bookmarkEnd w:id="0"/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условий жизнедеятельности в поселениях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Ермаковского района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эффективной реализации органами местного самоуправления полномочий, закрепленных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за муниципальными образованиями</w:t>
            </w: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17" w:type="dxa"/>
          </w:tcPr>
          <w:p w:rsidR="00B47C4C" w:rsidRPr="00B47C4C" w:rsidRDefault="00B47C4C" w:rsidP="00B47C4C">
            <w:pPr>
              <w:numPr>
                <w:ilvl w:val="0"/>
                <w:numId w:val="26"/>
              </w:numPr>
              <w:tabs>
                <w:tab w:val="left" w:pos="601"/>
              </w:tabs>
              <w:spacing w:after="0" w:line="240" w:lineRule="auto"/>
              <w:ind w:left="34" w:firstLine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Стимулирование муниципальных образований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 созданию безопасных и комфортных условий функционирования объектов муниципальной собственности, развитию муниципальных учреждений.</w:t>
            </w:r>
          </w:p>
          <w:p w:rsidR="00B47C4C" w:rsidRPr="00B47C4C" w:rsidRDefault="00FB1FD8" w:rsidP="00B47C4C">
            <w:pPr>
              <w:numPr>
                <w:ilvl w:val="0"/>
                <w:numId w:val="26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Стимулирование органов местного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самоуправления к </w:t>
            </w:r>
            <w:r w:rsidR="00B47C4C"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развитию налогового потенциала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r w:rsidR="00B47C4C"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повышению самостоятельности местных бюджетов</w:t>
            </w:r>
            <w:r w:rsidR="00B47C4C" w:rsidRPr="00B47C4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B47C4C" w:rsidRPr="00B47C4C" w:rsidRDefault="00B47C4C" w:rsidP="00FB1FD8">
            <w:pPr>
              <w:widowControl w:val="0"/>
              <w:numPr>
                <w:ilvl w:val="0"/>
                <w:numId w:val="26"/>
              </w:numPr>
              <w:tabs>
                <w:tab w:val="left" w:pos="60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Стимулирование органов местного самоуправления муниципальных </w:t>
            </w:r>
            <w:r w:rsidR="00FB1FD8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образований к повышению эффективной деятельности</w:t>
            </w:r>
          </w:p>
        </w:tc>
      </w:tr>
      <w:tr w:rsidR="00B47C4C" w:rsidRPr="00B47C4C" w:rsidTr="00B47C4C">
        <w:trPr>
          <w:trHeight w:val="982"/>
        </w:trPr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7017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2014−2016 годы</w:t>
            </w:r>
          </w:p>
        </w:tc>
      </w:tr>
    </w:tbl>
    <w:p w:rsidR="00B47C4C" w:rsidRPr="00B47C4C" w:rsidRDefault="00B47C4C" w:rsidP="00B47C4C">
      <w:pPr>
        <w:snapToGri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B47C4C" w:rsidRPr="00B47C4C" w:rsidSect="00B47C4C">
          <w:headerReference w:type="default" r:id="rId8"/>
          <w:pgSz w:w="11905" w:h="16838"/>
          <w:pgMar w:top="993" w:right="850" w:bottom="851" w:left="1418" w:header="426" w:footer="720" w:gutter="0"/>
          <w:pgNumType w:start="1"/>
          <w:cols w:space="720"/>
          <w:noEndnote/>
          <w:titlePg/>
          <w:docGrid w:linePitch="299"/>
        </w:sect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017"/>
      </w:tblGrid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017" w:type="dxa"/>
          </w:tcPr>
          <w:p w:rsidR="00B47C4C" w:rsidRPr="00DB4F4D" w:rsidRDefault="00B47C4C" w:rsidP="0092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4F4D">
              <w:rPr>
                <w:rFonts w:ascii="Times New Roman" w:eastAsia="Calibri" w:hAnsi="Times New Roman" w:cs="Times New Roman"/>
                <w:sz w:val="28"/>
                <w:szCs w:val="28"/>
              </w:rPr>
              <w:t>Целевые показатели:</w:t>
            </w:r>
          </w:p>
          <w:p w:rsidR="00FB1FD8" w:rsidRPr="00FB1FD8" w:rsidRDefault="00FB1FD8" w:rsidP="00346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1FD8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благополучателей услуг в муниципальных учреждениях, в которых созданы безопасные и комфортные условия функционирования</w:t>
            </w:r>
            <w:r w:rsidRPr="00DB4F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FB1FD8">
              <w:rPr>
                <w:rFonts w:ascii="Times New Roman" w:eastAsia="Times New Roman" w:hAnsi="Times New Roman" w:cs="Times New Roman"/>
                <w:sz w:val="28"/>
                <w:szCs w:val="28"/>
              </w:rPr>
              <w:t>2,5 тыс. человек ежегодно</w:t>
            </w:r>
            <w:r w:rsidRPr="00DB4F4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FB1FD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47C4C" w:rsidRPr="00DB4F4D" w:rsidRDefault="00FB1FD8" w:rsidP="00346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F4D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муниципальных бюджетных учреждений, улучшивших в отчетном году материально-техническое состояние муниципального имущества, от общего количества  и муниципальных учреждений (не менее 10% ежегодно);</w:t>
            </w:r>
          </w:p>
          <w:p w:rsidR="00FB1FD8" w:rsidRPr="00DB4F4D" w:rsidRDefault="00FB1FD8" w:rsidP="00346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4F4D">
              <w:rPr>
                <w:rFonts w:ascii="Times New Roman" w:hAnsi="Times New Roman"/>
                <w:sz w:val="28"/>
                <w:szCs w:val="28"/>
              </w:rPr>
              <w:t>количество муниципальных образований, в которых увеличивается доля налоговых и неналоговых доходов бюджета в общем объеме доходов бюджета (не менее 2 ежегодно);</w:t>
            </w:r>
          </w:p>
          <w:p w:rsidR="00FB1FD8" w:rsidRPr="00B47C4C" w:rsidRDefault="00FB1FD8" w:rsidP="00346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4F4D"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образований поселений, принявших в участие в  конкурсе «Лучшее муниципальное образование – сельское поселение в Ермаковском районе Красноярского края», от общего количества муниципальных образований района </w:t>
            </w:r>
            <w:r w:rsidR="00346A0E" w:rsidRPr="00DB4F4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B4F4D">
              <w:rPr>
                <w:rFonts w:ascii="Times New Roman" w:hAnsi="Times New Roman" w:cs="Times New Roman"/>
                <w:sz w:val="28"/>
                <w:szCs w:val="28"/>
              </w:rPr>
              <w:t>до 90% в 2016 году</w:t>
            </w:r>
            <w:r w:rsidR="00346A0E" w:rsidRPr="00DB4F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47C4C" w:rsidRPr="00B47C4C" w:rsidTr="00B47C4C">
        <w:tc>
          <w:tcPr>
            <w:tcW w:w="2836" w:type="dxa"/>
          </w:tcPr>
          <w:p w:rsidR="00B47C4C" w:rsidRPr="00B47C4C" w:rsidRDefault="00B47C4C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Ресурсное обеспечение Программы</w:t>
            </w:r>
          </w:p>
        </w:tc>
        <w:tc>
          <w:tcPr>
            <w:tcW w:w="7017" w:type="dxa"/>
          </w:tcPr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финансирования Программы составит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11250 тыс.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рублей за счет средств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>районного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бюджета, в том числе по годам: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2014 году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3750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тыс.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B47C4C" w:rsidRPr="00B47C4C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2015 году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3750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тыс.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B47C4C" w:rsidRPr="00B47C4C" w:rsidRDefault="00B47C4C" w:rsidP="00346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2016 году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4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3750 </w:t>
            </w:r>
            <w:r w:rsidRPr="00B47C4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346A0E" w:rsidRPr="00B47C4C" w:rsidTr="00B47C4C">
        <w:tc>
          <w:tcPr>
            <w:tcW w:w="2836" w:type="dxa"/>
          </w:tcPr>
          <w:p w:rsidR="00346A0E" w:rsidRPr="00B47C4C" w:rsidRDefault="00346A0E" w:rsidP="00B47C4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Система организации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7017" w:type="dxa"/>
          </w:tcPr>
          <w:p w:rsidR="00346A0E" w:rsidRPr="00B47C4C" w:rsidRDefault="00346A0E" w:rsidP="00346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Ермаковского района, Финансовое управление администрации Ермаковского района</w:t>
            </w:r>
          </w:p>
        </w:tc>
      </w:tr>
    </w:tbl>
    <w:p w:rsidR="00B47C4C" w:rsidRPr="00B47C4C" w:rsidRDefault="00B47C4C" w:rsidP="00B47C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B47C4C" w:rsidRPr="00B47C4C" w:rsidRDefault="00B47C4C" w:rsidP="00B47C4C">
      <w:pPr>
        <w:numPr>
          <w:ilvl w:val="0"/>
          <w:numId w:val="24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Характеристика текущего состояния соответствующей сферы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 xml:space="preserve">с указанием основных показателей социально-экономического развития </w:t>
      </w:r>
      <w:r w:rsidR="00346A0E">
        <w:rPr>
          <w:rFonts w:ascii="Times New Roman" w:eastAsia="Calibri" w:hAnsi="Times New Roman" w:cs="Times New Roman"/>
          <w:sz w:val="28"/>
          <w:szCs w:val="28"/>
        </w:rPr>
        <w:t>Ермаковского района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и анализ социальных, финансово-экономических и прочих рисков реализации Программы</w:t>
      </w:r>
    </w:p>
    <w:p w:rsidR="00B47C4C" w:rsidRPr="00B47C4C" w:rsidRDefault="00B47C4C" w:rsidP="00B47C4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1"/>
          <w:sz w:val="28"/>
          <w:szCs w:val="28"/>
          <w:lang w:eastAsia="ar-SA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В</w:t>
      </w:r>
      <w:r w:rsidR="00346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7C4C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r w:rsidR="00346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7C4C">
        <w:rPr>
          <w:rFonts w:ascii="Times New Roman" w:eastAsia="Calibri" w:hAnsi="Times New Roman" w:cs="Times New Roman"/>
          <w:sz w:val="28"/>
          <w:szCs w:val="28"/>
        </w:rPr>
        <w:t>со</w:t>
      </w:r>
      <w:r w:rsidR="00346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статьей 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</w:p>
    <w:p w:rsid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закреплены вопросы местного значения, реализация которых относится к компетенции органов местного самоуправления муниципальных районов, сельских поселений. Большая часть вопросов местного значения направлена на обеспечение населения необходимыми </w:t>
      </w: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социальными услугами и формирование комфортной среды обитания человека.</w:t>
      </w:r>
    </w:p>
    <w:p w:rsidR="00346A0E" w:rsidRPr="00346A0E" w:rsidRDefault="00346A0E" w:rsidP="0034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В бюджетных учреждениях района наблюдается высокий уровень изношенности имущества, находящегося в муниципальной собственности, несоответствие большинства учреждений современным санитарно-эпидемиологическим и противопожарным </w:t>
      </w:r>
      <w:proofErr w:type="gramStart"/>
      <w:r w:rsidRPr="00346A0E">
        <w:rPr>
          <w:rFonts w:ascii="Times New Roman" w:eastAsia="Times New Roman" w:hAnsi="Times New Roman" w:cs="Times New Roman"/>
          <w:sz w:val="28"/>
          <w:szCs w:val="28"/>
        </w:rPr>
        <w:t>требованиям</w:t>
      </w:r>
      <w:proofErr w:type="gramEnd"/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 поэтому необходимо привлечь дополнительные ресурсы. </w:t>
      </w:r>
    </w:p>
    <w:p w:rsidR="00346A0E" w:rsidRPr="00346A0E" w:rsidRDefault="00346A0E" w:rsidP="00346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В 2011-2013 годах мероприятия, направленные на создание условий для эффективной реализации органами местного самоуправления полномочий, закрепленных за муниципальным образованиям, путем предоставления субсидии бюджетным учреждениям </w:t>
      </w:r>
      <w:r w:rsidRPr="00346A0E">
        <w:rPr>
          <w:rFonts w:ascii="Times New Roman" w:eastAsia="Times New Roman" w:hAnsi="Times New Roman" w:cs="Times New Roman"/>
          <w:color w:val="000066"/>
          <w:sz w:val="28"/>
          <w:szCs w:val="28"/>
        </w:rPr>
        <w:t xml:space="preserve">в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рамках </w:t>
      </w:r>
      <w:proofErr w:type="gramStart"/>
      <w:r w:rsidRPr="00346A0E">
        <w:rPr>
          <w:rFonts w:ascii="Times New Roman" w:eastAsia="Times New Roman" w:hAnsi="Times New Roman" w:cs="Times New Roman"/>
          <w:sz w:val="28"/>
          <w:szCs w:val="28"/>
        </w:rPr>
        <w:t>программы повышения эффективности деятельности органов местного самоуправления</w:t>
      </w:r>
      <w:proofErr w:type="gramEnd"/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 в Ермаковском районе.</w:t>
      </w:r>
    </w:p>
    <w:p w:rsidR="00346A0E" w:rsidRPr="00346A0E" w:rsidRDefault="00346A0E" w:rsidP="00346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Выбранный подход с использованием механизма контроля за целевым и эффективным использованием средств субсидии </w:t>
      </w:r>
      <w:r w:rsidRPr="0034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бюджетам муниципальных образований района на осуществление расходов, направленных на создание безопасных и комфортных условий функционирования объектов муниципальной собственности, развитие муниципальных учреждений (далее </w:t>
      </w:r>
      <w:r w:rsidRPr="00346A0E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346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субсидии) дал положительный результат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46A0E" w:rsidRPr="00346A0E" w:rsidRDefault="00346A0E" w:rsidP="00346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>В рамках данного мероприятия в 2012 году общая сумма по данной программе составила 6531,7тыс</w:t>
      </w:r>
      <w:proofErr w:type="gramStart"/>
      <w:r w:rsidRPr="00346A0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уб. проведен ремонт,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>зданий 5 учреждений здравоохранения, образования, культуры, разработана проектно-сметная документация для реконструкции и капитального ремонта двух социально значимых объектов приобретены основные средства и материальные запасы для муниципальных нужд 6 сельских поселений.</w:t>
      </w:r>
    </w:p>
    <w:p w:rsidR="00346A0E" w:rsidRPr="00346A0E" w:rsidRDefault="00346A0E" w:rsidP="00346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>В 2013 году проведены ремонт 20 учреждений социальной сферы, выполнены работы по ремонту здания Григорьевского сельсовета.</w:t>
      </w:r>
    </w:p>
    <w:p w:rsidR="00346A0E" w:rsidRPr="00346A0E" w:rsidRDefault="00346A0E" w:rsidP="00346A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бюджетам муниципальных образований района средств субсидии в 2014 </w:t>
      </w:r>
      <w:r w:rsidRPr="00346A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2016 годах позволит обеспечить более безопасные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 xml:space="preserve">и комфортные для населения условия функционирования объектов муниципальной собственности, выполнить предписания контролирующих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lastRenderedPageBreak/>
        <w:t>(надзорных) органов об устранении различных нарушений, обеспечить дальнейшее развитие муниципальных учреждений на территории района.</w:t>
      </w:r>
    </w:p>
    <w:p w:rsidR="00346A0E" w:rsidRPr="00346A0E" w:rsidRDefault="00346A0E" w:rsidP="00346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B39">
        <w:rPr>
          <w:rFonts w:ascii="Times New Roman" w:eastAsia="Times New Roman" w:hAnsi="Times New Roman" w:cs="Times New Roman"/>
          <w:sz w:val="28"/>
          <w:szCs w:val="28"/>
        </w:rPr>
        <w:t>В настоящее время сохраняется тенденция централизации доходов бюджетной системы Российской Федерации в федеральном бюджете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. Указанная централизация финансовых ресурсов в федеральном бюджете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 xml:space="preserve">с последующим перераспределением их части бюджетам субъектов Российской Федерации в виде межбюджетных трансфертов негативно сказывается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 xml:space="preserve">на финансовой самостоятельности муниципальных образований, а также 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>не стимулирует их социально-экономическое развитие.</w:t>
      </w:r>
    </w:p>
    <w:p w:rsidR="00346A0E" w:rsidRPr="00346A0E" w:rsidRDefault="00346A0E" w:rsidP="00346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>Значительную долю в доходах местных бюджетов составляют межбюджетные трансферты, что ограничивает финансовую самостоятельность муниципальных образований и ставит их финансовое положение в зависимость от размеров финансовой помощи из бюджетов вышестоящего уровня.</w:t>
      </w:r>
    </w:p>
    <w:p w:rsidR="00346A0E" w:rsidRPr="00346A0E" w:rsidRDefault="00346A0E" w:rsidP="00346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>В сложившихся условиях создание стимулов для органов местного самоуправления к наращиванию налогового потенциала и, следовательно, увеличению доходной базы местных бюджетов является необходимым условием для обеспечения устойчивого и комплексного социально-экономического развития муниципальных образований.</w:t>
      </w:r>
    </w:p>
    <w:p w:rsidR="00346A0E" w:rsidRPr="00346A0E" w:rsidRDefault="00346A0E" w:rsidP="00346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 xml:space="preserve">В связи с выше </w:t>
      </w:r>
      <w:proofErr w:type="gramStart"/>
      <w:r w:rsidRPr="00346A0E">
        <w:rPr>
          <w:rFonts w:ascii="Times New Roman" w:eastAsia="Times New Roman" w:hAnsi="Times New Roman" w:cs="Times New Roman"/>
          <w:sz w:val="28"/>
          <w:szCs w:val="28"/>
        </w:rPr>
        <w:t>изложенным</w:t>
      </w:r>
      <w:proofErr w:type="gramEnd"/>
      <w:r w:rsidRPr="00346A0E">
        <w:rPr>
          <w:rFonts w:ascii="Times New Roman" w:eastAsia="Times New Roman" w:hAnsi="Times New Roman" w:cs="Times New Roman"/>
          <w:sz w:val="28"/>
          <w:szCs w:val="28"/>
        </w:rPr>
        <w:t>, в рамках Программы предлагается реализовать механизм поощрения органов местного самоуправления за наращивание налогового потенциала муниципальных образований.</w:t>
      </w:r>
    </w:p>
    <w:p w:rsidR="00346A0E" w:rsidRPr="00346A0E" w:rsidRDefault="00346A0E" w:rsidP="00346A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A0E">
        <w:rPr>
          <w:rFonts w:ascii="Times New Roman" w:eastAsia="Times New Roman" w:hAnsi="Times New Roman" w:cs="Times New Roman"/>
          <w:sz w:val="28"/>
          <w:szCs w:val="28"/>
        </w:rPr>
        <w:t>В 2012-2013 годах аналогичные мероприятия успешно реализовывались в рамках долгосрочной целевой программы «Повышение эффективности деятельности органов местного самоуправления в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tab/>
        <w:t>Ермаковском районе» на</w:t>
      </w:r>
      <w:r w:rsidRPr="00346A0E">
        <w:rPr>
          <w:rFonts w:ascii="Times New Roman" w:eastAsia="Times New Roman" w:hAnsi="Times New Roman" w:cs="Times New Roman"/>
          <w:sz w:val="28"/>
          <w:szCs w:val="28"/>
        </w:rPr>
        <w:br/>
        <w:t xml:space="preserve">2011-2013 годы. </w:t>
      </w:r>
    </w:p>
    <w:p w:rsidR="00AF12D2" w:rsidRPr="00354B39" w:rsidRDefault="00AF12D2" w:rsidP="00AF12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zh-CN" w:bidi="hi-IN"/>
        </w:rPr>
      </w:pPr>
      <w:r w:rsidRPr="00354B39">
        <w:rPr>
          <w:rFonts w:ascii="Times New Roman" w:eastAsiaTheme="minorEastAsia" w:hAnsi="Times New Roman" w:cs="Times New Roman"/>
          <w:kern w:val="1"/>
          <w:sz w:val="28"/>
          <w:szCs w:val="28"/>
          <w:lang w:eastAsia="zh-CN" w:bidi="hi-IN"/>
        </w:rPr>
        <w:t>Эффективность деятельности органов местного самоуправления поселений, результативность принимаемых ими решений,  уровень социально-экономического развития муниципальных образований зависят от профессиональной подготовки и деловых качеств муниципальных служащих, депутатов и работников представительных органов местного самоуправления.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right="-8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призвана обеспечить внедрение системной практики стимулирования органов местного самоуправления к эффективной реализации полномочий, закрепленных за муниципальными образованиями.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Невыполнение целевых показателей Программы в полном объеме может быть обусловлено следующими рисками: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учитывая, что большая часть мероприятий Программы  осуществляется путем конкурсного отбора, существует риск отсутствия активной позиции муниципальных</w:t>
      </w:r>
      <w:r w:rsidR="00354B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7C4C">
        <w:rPr>
          <w:rFonts w:ascii="Times New Roman" w:eastAsia="Calibri" w:hAnsi="Times New Roman" w:cs="Times New Roman"/>
          <w:sz w:val="28"/>
          <w:szCs w:val="28"/>
        </w:rPr>
        <w:t>образований по участию в конкурсных отборах;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так же возможны финансовые риски, вызванные недостаточностью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 xml:space="preserve">и несвоевременностью финансирования из </w:t>
      </w:r>
      <w:r w:rsidR="00AF12D2"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бюджета.</w:t>
      </w:r>
    </w:p>
    <w:p w:rsidR="00B47C4C" w:rsidRPr="00B47C4C" w:rsidRDefault="00B47C4C" w:rsidP="00B47C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Приоритеты и цели социально-экономического развития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>в соответствующей сфере, описание основных целей и задач Программы, прогноз развития соответствующей сферы</w:t>
      </w:r>
    </w:p>
    <w:p w:rsidR="00B47C4C" w:rsidRPr="00B47C4C" w:rsidRDefault="00B47C4C" w:rsidP="00B47C4C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217D75" w:rsidP="00B47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риоритетным направлени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м содействия развити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 явля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повышени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 xml:space="preserve"> эффективности деятельности органов местного 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7C4C" w:rsidRPr="00B47C4C" w:rsidRDefault="00DB4F4D" w:rsidP="00B47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роблем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 xml:space="preserve"> в муниципальных образованиях свидетельствуют о недостаточности мер, направленных на поддержку и развитие местного самоуправления, а также о необходимости целевого подхода </w:t>
      </w:r>
      <w:r w:rsidR="00B47C4C"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t>путем:</w:t>
      </w:r>
    </w:p>
    <w:p w:rsidR="00B47C4C" w:rsidRPr="00B47C4C" w:rsidRDefault="00B47C4C" w:rsidP="00B47C4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финансовой поддержки бюджетов муниципальных образований в ходе реализации органами местного самоуправления полномочий по решению вопросов местного значения;</w:t>
      </w:r>
    </w:p>
    <w:p w:rsidR="00B47C4C" w:rsidRPr="00B47C4C" w:rsidRDefault="00B47C4C" w:rsidP="00B47C4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стимулирования органов местного самоуправления муниципальных образований к рациональному и эффективному использованию бюджетных средств.</w:t>
      </w:r>
    </w:p>
    <w:p w:rsidR="00B47C4C" w:rsidRPr="00B47C4C" w:rsidRDefault="00B47C4C" w:rsidP="00B47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Целью Программы является содействие повышению комфортности условий жизнедеятельности в поселениях </w:t>
      </w:r>
      <w:r w:rsidR="00DB4F4D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B47C4C">
        <w:rPr>
          <w:rFonts w:ascii="Times New Roman" w:eastAsia="Calibri" w:hAnsi="Times New Roman" w:cs="Times New Roman"/>
          <w:sz w:val="28"/>
          <w:szCs w:val="28"/>
        </w:rPr>
        <w:t>и эффективной реализации органами местного самоуправления полномочий, закрепленных за муниципальными образованиями.</w:t>
      </w:r>
    </w:p>
    <w:p w:rsidR="00B47C4C" w:rsidRPr="00B47C4C" w:rsidRDefault="00B47C4C" w:rsidP="00B47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Для достижения поставленной цели необходимо решение следующих задач, сгруппированных по двум основным направлениям Программы:</w:t>
      </w:r>
    </w:p>
    <w:p w:rsidR="00B47C4C" w:rsidRPr="00DB4F4D" w:rsidRDefault="00B47C4C" w:rsidP="00DB4F4D">
      <w:pPr>
        <w:pStyle w:val="ab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F4D">
        <w:rPr>
          <w:rFonts w:ascii="Times New Roman" w:hAnsi="Times New Roman"/>
          <w:sz w:val="28"/>
          <w:szCs w:val="28"/>
        </w:rPr>
        <w:t>стимулирование муниципальных образований к созданию безопасных и комфортных условий функционирования объектов муниципальной собственности, развитию муниципальных учреждений;</w:t>
      </w:r>
    </w:p>
    <w:p w:rsidR="00B47C4C" w:rsidRPr="00DB4F4D" w:rsidRDefault="00B47C4C" w:rsidP="00DB4F4D">
      <w:pPr>
        <w:pStyle w:val="ab"/>
        <w:numPr>
          <w:ilvl w:val="0"/>
          <w:numId w:val="27"/>
        </w:numPr>
        <w:tabs>
          <w:tab w:val="left" w:pos="7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B4F4D">
        <w:rPr>
          <w:rFonts w:ascii="Times New Roman" w:hAnsi="Times New Roman"/>
          <w:bCs/>
          <w:sz w:val="28"/>
          <w:szCs w:val="28"/>
        </w:rPr>
        <w:t xml:space="preserve">содействие развитию налогового потенциала  муниципальных </w:t>
      </w:r>
      <w:r w:rsidR="00DB4F4D">
        <w:rPr>
          <w:rFonts w:ascii="Times New Roman" w:hAnsi="Times New Roman"/>
          <w:bCs/>
          <w:sz w:val="28"/>
          <w:szCs w:val="28"/>
        </w:rPr>
        <w:t xml:space="preserve">поселений </w:t>
      </w:r>
      <w:r w:rsidRPr="00DB4F4D">
        <w:rPr>
          <w:rFonts w:ascii="Times New Roman" w:hAnsi="Times New Roman"/>
          <w:bCs/>
          <w:sz w:val="28"/>
          <w:szCs w:val="28"/>
        </w:rPr>
        <w:t>район</w:t>
      </w:r>
      <w:r w:rsidR="00DB4F4D">
        <w:rPr>
          <w:rFonts w:ascii="Times New Roman" w:hAnsi="Times New Roman"/>
          <w:bCs/>
          <w:sz w:val="28"/>
          <w:szCs w:val="28"/>
        </w:rPr>
        <w:t>а</w:t>
      </w:r>
      <w:r w:rsidRPr="00DB4F4D">
        <w:rPr>
          <w:rFonts w:ascii="Times New Roman" w:hAnsi="Times New Roman"/>
          <w:bCs/>
          <w:sz w:val="28"/>
          <w:szCs w:val="28"/>
        </w:rPr>
        <w:t xml:space="preserve">; </w:t>
      </w:r>
    </w:p>
    <w:p w:rsidR="00DB4F4D" w:rsidRDefault="00B47C4C" w:rsidP="00DB4F4D">
      <w:pPr>
        <w:pStyle w:val="ab"/>
        <w:numPr>
          <w:ilvl w:val="0"/>
          <w:numId w:val="27"/>
        </w:numPr>
        <w:tabs>
          <w:tab w:val="left" w:pos="7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F4D">
        <w:rPr>
          <w:rFonts w:ascii="Times New Roman" w:hAnsi="Times New Roman"/>
          <w:sz w:val="28"/>
          <w:szCs w:val="28"/>
        </w:rPr>
        <w:t>стимулирование органов местного самоуправления муниципальных образований к повышению эффективности их деятельности</w:t>
      </w:r>
      <w:r w:rsidR="00DB4F4D">
        <w:rPr>
          <w:rFonts w:ascii="Times New Roman" w:hAnsi="Times New Roman"/>
          <w:sz w:val="28"/>
          <w:szCs w:val="28"/>
        </w:rPr>
        <w:t>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right="-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достижение цели и задач Программы позволят целевые показатели:</w:t>
      </w:r>
    </w:p>
    <w:p w:rsidR="00DB4F4D" w:rsidRPr="00FB1FD8" w:rsidRDefault="00DB4F4D" w:rsidP="00DB4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FD8">
        <w:rPr>
          <w:rFonts w:ascii="Times New Roman" w:eastAsia="Times New Roman" w:hAnsi="Times New Roman" w:cs="Times New Roman"/>
          <w:sz w:val="28"/>
          <w:szCs w:val="28"/>
        </w:rPr>
        <w:t>количество благополучателей услуг в муниципальных учреждениях, в которых созданы безопасные и комфортные условия функционирования;</w:t>
      </w:r>
    </w:p>
    <w:p w:rsidR="00DB4F4D" w:rsidRPr="00DB4F4D" w:rsidRDefault="00DB4F4D" w:rsidP="00DB4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F4D">
        <w:rPr>
          <w:rFonts w:ascii="Times New Roman" w:eastAsia="Times New Roman" w:hAnsi="Times New Roman" w:cs="Times New Roman"/>
          <w:sz w:val="28"/>
          <w:szCs w:val="28"/>
        </w:rPr>
        <w:t>доля муниципальных бюджетных учреждений, улучшивших в отчетном году материально-техническое состояние муниципального имущества, от общего количества  и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B4F4D" w:rsidRPr="00B47C4C" w:rsidRDefault="00DB4F4D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Механизм реализации мероприятий Программы </w:t>
      </w:r>
    </w:p>
    <w:p w:rsidR="00B47C4C" w:rsidRPr="00B47C4C" w:rsidRDefault="00B47C4C" w:rsidP="00B47C4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Решение задач Программы достигается реализацией подпрограмм и отдельного мероприятия Программы.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Организационные, </w:t>
      </w:r>
      <w:proofErr w:type="gramStart"/>
      <w:r w:rsidRPr="00B47C4C">
        <w:rPr>
          <w:rFonts w:ascii="Times New Roman" w:eastAsia="Calibri" w:hAnsi="Times New Roman" w:cs="Times New Roman"/>
          <w:sz w:val="28"/>
          <w:szCs w:val="28"/>
        </w:rPr>
        <w:t>экономические и правовые механизмы</w:t>
      </w:r>
      <w:proofErr w:type="gramEnd"/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, необходимые для эффективной реализации мероприятий подпрограмм; критерии выбора получателей государственных и муниципальных услуг представлены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 xml:space="preserve">в подпрограммах Программы.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</w:t>
      </w:r>
      <w:r w:rsidRPr="00B47C4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других общественно значимых интересов и потребностей в соответствующей сфере на территории </w:t>
      </w:r>
      <w:r w:rsidR="007665F5">
        <w:rPr>
          <w:rFonts w:ascii="Times New Roman" w:eastAsia="Calibri" w:hAnsi="Times New Roman" w:cs="Times New Roman"/>
          <w:sz w:val="28"/>
          <w:szCs w:val="28"/>
        </w:rPr>
        <w:t>Ермаковского района</w:t>
      </w:r>
    </w:p>
    <w:p w:rsidR="00B47C4C" w:rsidRPr="00B47C4C" w:rsidRDefault="00B47C4C" w:rsidP="00B47C4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47C4C" w:rsidRDefault="00B47C4C" w:rsidP="00B47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благополучателей услуг в муниципальных учреждениях, в которых созданы безопасные и комфортные условия функционирования, составит </w:t>
      </w:r>
      <w:r w:rsidR="007665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65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человек ежегодно.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Не менее чем в 2 муниципальных образованиях </w:t>
      </w:r>
      <w:r w:rsidR="007665F5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ежегодно увеличится доля налоговых и неналоговых доходов бюджета в общем объеме доходов бюджета.</w:t>
      </w:r>
    </w:p>
    <w:p w:rsidR="007665F5" w:rsidRDefault="00B47C4C" w:rsidP="00B47C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Планируется увеличение доли муниципальных образований, ежегодно принимающих участие в конкурсе «</w:t>
      </w:r>
      <w:r w:rsidR="007665F5">
        <w:rPr>
          <w:rFonts w:ascii="Times New Roman" w:eastAsia="Calibri" w:hAnsi="Times New Roman" w:cs="Times New Roman"/>
          <w:sz w:val="28"/>
          <w:szCs w:val="28"/>
        </w:rPr>
        <w:t xml:space="preserve">Лучшее муниципальное образование </w:t>
      </w:r>
      <w:proofErr w:type="gramStart"/>
      <w:r w:rsidR="007665F5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="007665F5">
        <w:rPr>
          <w:rFonts w:ascii="Times New Roman" w:eastAsia="Calibri" w:hAnsi="Times New Roman" w:cs="Times New Roman"/>
          <w:sz w:val="28"/>
          <w:szCs w:val="28"/>
        </w:rPr>
        <w:t>ельское поселение в Ермаковском районе Красноярского края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», с </w:t>
      </w:r>
      <w:r w:rsidR="007665F5">
        <w:rPr>
          <w:rFonts w:ascii="Times New Roman" w:eastAsia="Calibri" w:hAnsi="Times New Roman" w:cs="Times New Roman"/>
          <w:sz w:val="28"/>
          <w:szCs w:val="28"/>
        </w:rPr>
        <w:t>0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% от общего количества муниципальных образований в 2013 году до </w:t>
      </w:r>
      <w:r w:rsidR="007665F5">
        <w:rPr>
          <w:rFonts w:ascii="Times New Roman" w:eastAsia="Calibri" w:hAnsi="Times New Roman" w:cs="Times New Roman"/>
          <w:sz w:val="28"/>
          <w:szCs w:val="28"/>
        </w:rPr>
        <w:t>90</w:t>
      </w:r>
      <w:r w:rsidRPr="00B47C4C">
        <w:rPr>
          <w:rFonts w:ascii="Times New Roman" w:eastAsia="Calibri" w:hAnsi="Times New Roman" w:cs="Times New Roman"/>
          <w:sz w:val="28"/>
          <w:szCs w:val="28"/>
        </w:rPr>
        <w:t>% в 2016 году</w:t>
      </w:r>
      <w:r w:rsidR="007665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47C4C" w:rsidRPr="00B47C4C" w:rsidRDefault="00B47C4C" w:rsidP="00B47C4C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7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B47C4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приложении № 1 к Программе</w:t>
      </w:r>
      <w:r w:rsidR="00F45D3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B47C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B47C4C" w:rsidRPr="00B47C4C" w:rsidRDefault="00B47C4C" w:rsidP="00B47C4C">
      <w:pPr>
        <w:tabs>
          <w:tab w:val="left" w:pos="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Перечень подпрограмм с указанием сроков их реализации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>и ожидаемых результатов</w:t>
      </w:r>
    </w:p>
    <w:p w:rsidR="00B47C4C" w:rsidRPr="00B47C4C" w:rsidRDefault="00B47C4C" w:rsidP="00B47C4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Для достижения цели и задач Программы, направленных на содействие развитию местного самоуправления в </w:t>
      </w:r>
      <w:r w:rsidR="007665F5">
        <w:rPr>
          <w:rFonts w:ascii="Times New Roman" w:eastAsia="Calibri" w:hAnsi="Times New Roman" w:cs="Times New Roman"/>
          <w:sz w:val="28"/>
          <w:szCs w:val="28"/>
        </w:rPr>
        <w:t>Ермаковском районе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в Программу включены </w:t>
      </w:r>
      <w:r w:rsidR="007665F5">
        <w:rPr>
          <w:rFonts w:ascii="Times New Roman" w:eastAsia="Calibri" w:hAnsi="Times New Roman" w:cs="Times New Roman"/>
          <w:sz w:val="28"/>
          <w:szCs w:val="28"/>
        </w:rPr>
        <w:t>3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подпрограмм</w:t>
      </w:r>
      <w:r w:rsidR="007665F5">
        <w:rPr>
          <w:rFonts w:ascii="Times New Roman" w:eastAsia="Calibri" w:hAnsi="Times New Roman" w:cs="Times New Roman"/>
          <w:sz w:val="28"/>
          <w:szCs w:val="28"/>
        </w:rPr>
        <w:t>ы</w:t>
      </w:r>
      <w:r w:rsidRPr="00B47C4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подпрограмма 1 </w:t>
      </w:r>
      <w:r w:rsidR="007665F5" w:rsidRPr="00B47C4C">
        <w:rPr>
          <w:rFonts w:ascii="Times New Roman" w:eastAsia="Calibri" w:hAnsi="Times New Roman" w:cs="Times New Roman"/>
          <w:sz w:val="28"/>
          <w:szCs w:val="28"/>
        </w:rPr>
        <w:t>«Содействие созданию безопасных и комфортных для населения условий функционирования объектов муниципальной собственности»;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подпрограмма 2 </w:t>
      </w:r>
      <w:r w:rsidR="007665F5" w:rsidRPr="00B47C4C">
        <w:rPr>
          <w:rFonts w:ascii="Times New Roman" w:eastAsia="Calibri" w:hAnsi="Times New Roman" w:cs="Times New Roman"/>
          <w:sz w:val="28"/>
          <w:szCs w:val="28"/>
        </w:rPr>
        <w:t>«Содействие развитию налогового потенциала муниципальных образований»;</w:t>
      </w:r>
    </w:p>
    <w:p w:rsidR="00B47C4C" w:rsidRPr="00B47C4C" w:rsidRDefault="00B47C4C" w:rsidP="007665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подпрограмма 3 «Стимулирование органов местного самоуправления края к эффективной реализации полномочий, закрепленных за муниципальными образованиями».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>Срок реализации программных мероприятий: 2014-2016 годы.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мероприятий подпрограмм позволит достичь </w:t>
      </w: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2014 - 2016 годах следующих результатов:</w:t>
      </w:r>
    </w:p>
    <w:p w:rsidR="007665F5" w:rsidRPr="00F45D31" w:rsidRDefault="00B47C4C" w:rsidP="00F45D31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F45D31">
        <w:rPr>
          <w:rFonts w:ascii="Times New Roman" w:hAnsi="Times New Roman"/>
          <w:sz w:val="28"/>
          <w:szCs w:val="28"/>
        </w:rPr>
        <w:t xml:space="preserve">по подпрограмме 1 </w:t>
      </w:r>
      <w:r w:rsidR="005F48F7" w:rsidRPr="00F45D31">
        <w:rPr>
          <w:rFonts w:ascii="Times New Roman" w:hAnsi="Times New Roman"/>
          <w:sz w:val="28"/>
          <w:szCs w:val="28"/>
        </w:rPr>
        <w:t xml:space="preserve">«Содействие созданию безопасных и комфортных для населения условий функционирования объектов муниципальной собственности»: </w:t>
      </w:r>
      <w:r w:rsidR="007665F5" w:rsidRPr="00F45D31">
        <w:rPr>
          <w:rFonts w:ascii="Times New Roman" w:hAnsi="Times New Roman"/>
          <w:sz w:val="28"/>
          <w:szCs w:val="28"/>
        </w:rPr>
        <w:t xml:space="preserve">ежегодно </w:t>
      </w:r>
      <w:r w:rsidR="007665F5" w:rsidRPr="00F45D31">
        <w:rPr>
          <w:rFonts w:ascii="Times New Roman" w:hAnsi="Times New Roman"/>
          <w:sz w:val="28"/>
          <w:szCs w:val="28"/>
          <w:lang w:eastAsia="ru-RU"/>
        </w:rPr>
        <w:t xml:space="preserve">не менее 10 </w:t>
      </w:r>
      <w:r w:rsidR="005F48F7" w:rsidRPr="00F45D31"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="007665F5" w:rsidRPr="00F45D31">
        <w:rPr>
          <w:rFonts w:ascii="Times New Roman" w:hAnsi="Times New Roman"/>
          <w:sz w:val="28"/>
          <w:szCs w:val="28"/>
        </w:rPr>
        <w:t xml:space="preserve">учреждений </w:t>
      </w:r>
      <w:r w:rsidR="005F48F7" w:rsidRPr="00F45D31">
        <w:rPr>
          <w:rFonts w:ascii="Times New Roman" w:hAnsi="Times New Roman"/>
          <w:sz w:val="28"/>
          <w:szCs w:val="28"/>
        </w:rPr>
        <w:t xml:space="preserve">района </w:t>
      </w:r>
      <w:r w:rsidR="007665F5" w:rsidRPr="00F45D31">
        <w:rPr>
          <w:rFonts w:ascii="Times New Roman" w:hAnsi="Times New Roman"/>
          <w:sz w:val="28"/>
          <w:szCs w:val="28"/>
        </w:rPr>
        <w:t xml:space="preserve">улучшат материально-техническое состояние  и\или проведут работы по </w:t>
      </w:r>
      <w:r w:rsidR="007665F5" w:rsidRPr="00F45D31">
        <w:rPr>
          <w:rFonts w:ascii="Times New Roman" w:hAnsi="Times New Roman"/>
          <w:sz w:val="28"/>
          <w:szCs w:val="28"/>
          <w:lang w:eastAsia="ru-RU"/>
        </w:rPr>
        <w:t xml:space="preserve"> повышению безопасности и комфортности функционирования ряда муниципальных учреждений и объектов  жизнедеятельности;</w:t>
      </w:r>
    </w:p>
    <w:p w:rsidR="00B47C4C" w:rsidRPr="005F48F7" w:rsidRDefault="00B47C4C" w:rsidP="005F48F7">
      <w:pPr>
        <w:pStyle w:val="ab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F48F7">
        <w:rPr>
          <w:rFonts w:ascii="Times New Roman" w:hAnsi="Times New Roman"/>
          <w:sz w:val="28"/>
          <w:szCs w:val="28"/>
        </w:rPr>
        <w:t xml:space="preserve">по подпрограмме </w:t>
      </w:r>
      <w:r w:rsidR="005F48F7">
        <w:rPr>
          <w:rFonts w:ascii="Times New Roman" w:hAnsi="Times New Roman"/>
          <w:sz w:val="28"/>
          <w:szCs w:val="28"/>
        </w:rPr>
        <w:t>2</w:t>
      </w:r>
      <w:r w:rsidRPr="005F48F7">
        <w:rPr>
          <w:rFonts w:ascii="Times New Roman" w:hAnsi="Times New Roman"/>
          <w:sz w:val="28"/>
          <w:szCs w:val="28"/>
        </w:rPr>
        <w:t xml:space="preserve"> </w:t>
      </w:r>
      <w:r w:rsidR="005F48F7" w:rsidRPr="00B47C4C">
        <w:rPr>
          <w:rFonts w:ascii="Times New Roman" w:hAnsi="Times New Roman"/>
          <w:sz w:val="28"/>
          <w:szCs w:val="28"/>
        </w:rPr>
        <w:t>«Содействие развитию налогового потенциала муниципальных образований»:</w:t>
      </w:r>
      <w:r w:rsidR="005F48F7">
        <w:rPr>
          <w:rFonts w:ascii="Times New Roman" w:hAnsi="Times New Roman"/>
          <w:sz w:val="28"/>
          <w:szCs w:val="28"/>
        </w:rPr>
        <w:t xml:space="preserve"> количество муниципальных образований, в которых увеличивается доля налоговых и неналоговых </w:t>
      </w:r>
      <w:r w:rsidR="005F48F7">
        <w:rPr>
          <w:rFonts w:ascii="Times New Roman" w:hAnsi="Times New Roman"/>
          <w:sz w:val="28"/>
          <w:szCs w:val="28"/>
        </w:rPr>
        <w:lastRenderedPageBreak/>
        <w:t>доходов бюджета в общем объеме доходов бюджета не менее 2 ежегодно;</w:t>
      </w:r>
    </w:p>
    <w:p w:rsidR="00B47C4C" w:rsidRPr="005F48F7" w:rsidRDefault="00B47C4C" w:rsidP="005F48F7">
      <w:pPr>
        <w:pStyle w:val="ab"/>
        <w:numPr>
          <w:ilvl w:val="0"/>
          <w:numId w:val="20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8F7">
        <w:rPr>
          <w:rFonts w:ascii="Times New Roman" w:hAnsi="Times New Roman"/>
          <w:sz w:val="28"/>
          <w:szCs w:val="28"/>
        </w:rPr>
        <w:t xml:space="preserve">по подпрограмме </w:t>
      </w:r>
      <w:r w:rsidR="005F48F7">
        <w:rPr>
          <w:rFonts w:ascii="Times New Roman" w:hAnsi="Times New Roman"/>
          <w:sz w:val="28"/>
          <w:szCs w:val="28"/>
        </w:rPr>
        <w:t>3</w:t>
      </w:r>
      <w:r w:rsidRPr="005F48F7">
        <w:rPr>
          <w:rFonts w:ascii="Times New Roman" w:hAnsi="Times New Roman"/>
          <w:sz w:val="28"/>
          <w:szCs w:val="28"/>
        </w:rPr>
        <w:t xml:space="preserve"> «Стимулирование органов местного самоуправления </w:t>
      </w:r>
      <w:r w:rsidR="005F48F7">
        <w:rPr>
          <w:rFonts w:ascii="Times New Roman" w:hAnsi="Times New Roman"/>
          <w:sz w:val="28"/>
          <w:szCs w:val="28"/>
        </w:rPr>
        <w:t xml:space="preserve">района </w:t>
      </w:r>
      <w:r w:rsidRPr="005F48F7">
        <w:rPr>
          <w:rFonts w:ascii="Times New Roman" w:hAnsi="Times New Roman"/>
          <w:sz w:val="28"/>
          <w:szCs w:val="28"/>
        </w:rPr>
        <w:t>к</w:t>
      </w:r>
      <w:r w:rsidR="005F48F7">
        <w:rPr>
          <w:rFonts w:ascii="Times New Roman" w:hAnsi="Times New Roman"/>
          <w:sz w:val="28"/>
          <w:szCs w:val="28"/>
        </w:rPr>
        <w:t xml:space="preserve"> </w:t>
      </w:r>
      <w:r w:rsidRPr="005F48F7">
        <w:rPr>
          <w:rFonts w:ascii="Times New Roman" w:hAnsi="Times New Roman"/>
          <w:sz w:val="28"/>
          <w:szCs w:val="28"/>
        </w:rPr>
        <w:t>эффективной реализации полномочий, закрепленных за муниципальными образованиями»:</w:t>
      </w:r>
    </w:p>
    <w:p w:rsidR="00B47C4C" w:rsidRDefault="00F45D31" w:rsidP="00F45D3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>участие в конкурсе «</w:t>
      </w:r>
      <w:r w:rsidR="005F48F7">
        <w:rPr>
          <w:rFonts w:ascii="Times New Roman" w:eastAsia="Calibri" w:hAnsi="Times New Roman" w:cs="Times New Roman"/>
          <w:sz w:val="28"/>
          <w:szCs w:val="28"/>
        </w:rPr>
        <w:t xml:space="preserve">Лучшее муниципальное образование </w:t>
      </w:r>
      <w:proofErr w:type="gramStart"/>
      <w:r w:rsidR="005F48F7">
        <w:rPr>
          <w:rFonts w:ascii="Times New Roman" w:eastAsia="Calibri" w:hAnsi="Times New Roman" w:cs="Times New Roman"/>
          <w:sz w:val="28"/>
          <w:szCs w:val="28"/>
        </w:rPr>
        <w:t>–с</w:t>
      </w:r>
      <w:proofErr w:type="gramEnd"/>
      <w:r w:rsidR="005F48F7">
        <w:rPr>
          <w:rFonts w:ascii="Times New Roman" w:eastAsia="Calibri" w:hAnsi="Times New Roman" w:cs="Times New Roman"/>
          <w:sz w:val="28"/>
          <w:szCs w:val="28"/>
        </w:rPr>
        <w:t xml:space="preserve">ельское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5F48F7">
        <w:rPr>
          <w:rFonts w:ascii="Times New Roman" w:eastAsia="Calibri" w:hAnsi="Times New Roman" w:cs="Times New Roman"/>
          <w:sz w:val="28"/>
          <w:szCs w:val="28"/>
        </w:rPr>
        <w:t>поселение в Ермаковском районе Красноярского края»</w:t>
      </w:r>
      <w:r w:rsidR="00B47C4C" w:rsidRPr="00B47C4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F48F7">
        <w:rPr>
          <w:rFonts w:ascii="Times New Roman" w:eastAsia="Calibri" w:hAnsi="Times New Roman" w:cs="Times New Roman"/>
          <w:sz w:val="28"/>
          <w:szCs w:val="28"/>
        </w:rPr>
        <w:t xml:space="preserve"> от общего количества муниципальных образований района </w:t>
      </w:r>
      <w:r w:rsidR="00C337A0">
        <w:rPr>
          <w:rFonts w:ascii="Times New Roman" w:eastAsia="Calibri" w:hAnsi="Times New Roman" w:cs="Times New Roman"/>
          <w:sz w:val="28"/>
          <w:szCs w:val="28"/>
        </w:rPr>
        <w:t xml:space="preserve">увеличится до  </w:t>
      </w:r>
      <w:r w:rsidR="005F48F7">
        <w:rPr>
          <w:rFonts w:ascii="Times New Roman" w:eastAsia="Calibri" w:hAnsi="Times New Roman" w:cs="Times New Roman"/>
          <w:sz w:val="28"/>
          <w:szCs w:val="28"/>
        </w:rPr>
        <w:t xml:space="preserve">90% </w:t>
      </w:r>
      <w:r w:rsidR="00C337A0">
        <w:rPr>
          <w:rFonts w:ascii="Times New Roman" w:eastAsia="Calibri" w:hAnsi="Times New Roman" w:cs="Times New Roman"/>
          <w:sz w:val="28"/>
          <w:szCs w:val="28"/>
        </w:rPr>
        <w:t>в 2016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37A0">
        <w:rPr>
          <w:rFonts w:ascii="Times New Roman" w:eastAsia="Calibri" w:hAnsi="Times New Roman" w:cs="Times New Roman"/>
          <w:sz w:val="28"/>
          <w:szCs w:val="28"/>
        </w:rPr>
        <w:t>году.</w:t>
      </w:r>
    </w:p>
    <w:p w:rsidR="00C337A0" w:rsidRPr="00B47C4C" w:rsidRDefault="00C337A0" w:rsidP="005F48F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Информация о распределении планируемых расходов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>по отдельным мероприятиям, подпрограммам Программы</w:t>
      </w:r>
    </w:p>
    <w:p w:rsidR="00B47C4C" w:rsidRPr="00B47C4C" w:rsidRDefault="00B47C4C" w:rsidP="00B47C4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Информация о распределении планируемых расходов по подпрограммам и мероприятиям подпрограмм, отдельному мероприятию Программы с указанием главных распорядителей средств </w:t>
      </w:r>
      <w:r w:rsidR="00C337A0"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бюджета по годам реализации Программы представлена в приложении № </w:t>
      </w:r>
      <w:r w:rsidR="00925BD3">
        <w:rPr>
          <w:rFonts w:ascii="Times New Roman" w:eastAsia="Calibri" w:hAnsi="Times New Roman" w:cs="Times New Roman"/>
          <w:sz w:val="28"/>
          <w:szCs w:val="28"/>
        </w:rPr>
        <w:t>2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к Программе.</w:t>
      </w:r>
    </w:p>
    <w:p w:rsidR="00B47C4C" w:rsidRPr="00B47C4C" w:rsidRDefault="00B47C4C" w:rsidP="00B47C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numPr>
          <w:ilvl w:val="0"/>
          <w:numId w:val="24"/>
        </w:num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Информация о ресурсном обеспечении и прогнозной оценке расходов </w:t>
      </w: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на реализацию целей Программы </w:t>
      </w:r>
    </w:p>
    <w:p w:rsidR="00B47C4C" w:rsidRPr="00B47C4C" w:rsidRDefault="00B47C4C" w:rsidP="00B47C4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на 2014 – 2016 годы составляет </w:t>
      </w:r>
      <w:r w:rsidR="00C337A0">
        <w:rPr>
          <w:rFonts w:ascii="Times New Roman" w:eastAsia="Calibri" w:hAnsi="Times New Roman" w:cs="Times New Roman"/>
          <w:sz w:val="28"/>
          <w:szCs w:val="28"/>
        </w:rPr>
        <w:t>11250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тыс. рублей за счет средств </w:t>
      </w:r>
      <w:r w:rsidR="00C337A0"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бюджета, в том числе по годам: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в 2014 году − </w:t>
      </w:r>
      <w:r w:rsidR="00C337A0">
        <w:rPr>
          <w:rFonts w:ascii="Times New Roman" w:eastAsia="Calibri" w:hAnsi="Times New Roman" w:cs="Times New Roman"/>
          <w:sz w:val="28"/>
          <w:szCs w:val="28"/>
        </w:rPr>
        <w:t>3750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в 2015 году − </w:t>
      </w:r>
      <w:r w:rsidR="00C337A0">
        <w:rPr>
          <w:rFonts w:ascii="Times New Roman" w:eastAsia="Calibri" w:hAnsi="Times New Roman" w:cs="Times New Roman"/>
          <w:sz w:val="28"/>
          <w:szCs w:val="28"/>
        </w:rPr>
        <w:t>3750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в 2016 году − </w:t>
      </w:r>
      <w:r w:rsidR="00C337A0">
        <w:rPr>
          <w:rFonts w:ascii="Times New Roman" w:eastAsia="Calibri" w:hAnsi="Times New Roman" w:cs="Times New Roman"/>
          <w:sz w:val="28"/>
          <w:szCs w:val="28"/>
        </w:rPr>
        <w:t>3750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тыс. рублей. </w:t>
      </w:r>
    </w:p>
    <w:p w:rsidR="00B47C4C" w:rsidRPr="00B47C4C" w:rsidRDefault="00B47C4C" w:rsidP="00B47C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Программы с учетом источников финансирования, в том числе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 xml:space="preserve">по уровням бюджетной системы, представлено в приложении № 2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>к Программе.</w:t>
      </w:r>
    </w:p>
    <w:p w:rsidR="00B47C4C" w:rsidRPr="00B47C4C" w:rsidRDefault="00B47C4C" w:rsidP="00B47C4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C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Паспорта подпрограмм </w:t>
      </w:r>
      <w:r w:rsidRPr="00B47C4C">
        <w:rPr>
          <w:rFonts w:ascii="Times New Roman" w:eastAsia="Calibri" w:hAnsi="Times New Roman" w:cs="Times New Roman"/>
          <w:sz w:val="28"/>
          <w:szCs w:val="28"/>
        </w:rPr>
        <w:t>представлены в приложениях № </w:t>
      </w:r>
      <w:r w:rsidR="00A57EDA">
        <w:rPr>
          <w:rFonts w:ascii="Times New Roman" w:eastAsia="Calibri" w:hAnsi="Times New Roman" w:cs="Times New Roman"/>
          <w:sz w:val="28"/>
          <w:szCs w:val="28"/>
        </w:rPr>
        <w:t>3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.1 − </w:t>
      </w:r>
      <w:r w:rsidR="00A57EDA">
        <w:rPr>
          <w:rFonts w:ascii="Times New Roman" w:eastAsia="Calibri" w:hAnsi="Times New Roman" w:cs="Times New Roman"/>
          <w:sz w:val="28"/>
          <w:szCs w:val="28"/>
        </w:rPr>
        <w:t>3</w:t>
      </w:r>
      <w:r w:rsidRPr="00B47C4C">
        <w:rPr>
          <w:rFonts w:ascii="Times New Roman" w:eastAsia="Calibri" w:hAnsi="Times New Roman" w:cs="Times New Roman"/>
          <w:sz w:val="28"/>
          <w:szCs w:val="28"/>
        </w:rPr>
        <w:t>.</w:t>
      </w:r>
      <w:r w:rsidR="00C337A0">
        <w:rPr>
          <w:rFonts w:ascii="Times New Roman" w:eastAsia="Calibri" w:hAnsi="Times New Roman" w:cs="Times New Roman"/>
          <w:sz w:val="28"/>
          <w:szCs w:val="28"/>
        </w:rPr>
        <w:t>3</w:t>
      </w:r>
      <w:r w:rsidRPr="00B47C4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47C4C">
        <w:rPr>
          <w:rFonts w:ascii="Times New Roman" w:eastAsia="Calibri" w:hAnsi="Times New Roman" w:cs="Times New Roman"/>
          <w:sz w:val="28"/>
          <w:szCs w:val="28"/>
        </w:rPr>
        <w:br/>
        <w:t xml:space="preserve">к Программе.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7C4C" w:rsidRPr="00B47C4C" w:rsidRDefault="00C337A0" w:rsidP="00B47C4C">
      <w:pPr>
        <w:autoSpaceDE w:val="0"/>
        <w:autoSpaceDN w:val="0"/>
        <w:adjustRightInd w:val="0"/>
        <w:spacing w:after="0" w:line="240" w:lineRule="auto"/>
        <w:ind w:left="8100" w:right="-85" w:hanging="8100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 района                             </w:t>
      </w:r>
      <w:r w:rsidR="00F45D31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В.И. Форсель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left="5220" w:right="-85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47C4C" w:rsidRPr="00B47C4C" w:rsidRDefault="00B47C4C" w:rsidP="00B47C4C">
      <w:pPr>
        <w:spacing w:after="0" w:line="240" w:lineRule="auto"/>
        <w:rPr>
          <w:rFonts w:ascii="Times New Roman" w:eastAsia="SimSun" w:hAnsi="Times New Roman" w:cs="Calibri"/>
          <w:bCs/>
          <w:kern w:val="1"/>
          <w:sz w:val="28"/>
          <w:szCs w:val="28"/>
          <w:lang w:eastAsia="ar-SA"/>
        </w:rPr>
      </w:pPr>
    </w:p>
    <w:p w:rsidR="00B47C4C" w:rsidRPr="00B47C4C" w:rsidRDefault="00B47C4C" w:rsidP="00B47C4C">
      <w:pPr>
        <w:spacing w:after="0" w:line="240" w:lineRule="auto"/>
        <w:rPr>
          <w:rFonts w:ascii="Times New Roman" w:eastAsia="Calibri" w:hAnsi="Times New Roman" w:cs="Calibri"/>
          <w:b/>
          <w:sz w:val="28"/>
          <w:szCs w:val="28"/>
        </w:rPr>
        <w:sectPr w:rsidR="00B47C4C" w:rsidRPr="00B47C4C" w:rsidSect="00B47C4C">
          <w:footnotePr>
            <w:numRestart w:val="eachPage"/>
          </w:footnotePr>
          <w:type w:val="continuous"/>
          <w:pgSz w:w="11905" w:h="16838"/>
          <w:pgMar w:top="993" w:right="850" w:bottom="851" w:left="1418" w:header="426" w:footer="720" w:gutter="0"/>
          <w:cols w:space="720"/>
          <w:noEndnote/>
          <w:docGrid w:linePitch="299"/>
        </w:sectPr>
      </w:pPr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ind w:left="10065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</w:t>
      </w:r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ind w:left="10065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Паспорту </w:t>
      </w:r>
      <w:proofErr w:type="gramStart"/>
      <w:r w:rsidR="00C337A0" w:rsidRPr="0036576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ind w:left="10065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C337A0" w:rsidRPr="0036576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Ермаковского района</w:t>
      </w:r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5766">
        <w:rPr>
          <w:rFonts w:ascii="Times New Roman" w:eastAsia="Calibri" w:hAnsi="Times New Roman" w:cs="Times New Roman"/>
          <w:sz w:val="24"/>
          <w:szCs w:val="24"/>
        </w:rPr>
        <w:t>«</w:t>
      </w:r>
      <w:r w:rsidRPr="003657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Содействие развитию местного </w:t>
      </w:r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576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самоуправления» на 2014 - 2016 годы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18"/>
          <w:lang w:eastAsia="ru-RU"/>
        </w:rPr>
      </w:pPr>
    </w:p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992"/>
        <w:gridCol w:w="2977"/>
        <w:gridCol w:w="992"/>
        <w:gridCol w:w="992"/>
        <w:gridCol w:w="992"/>
        <w:gridCol w:w="993"/>
        <w:gridCol w:w="992"/>
      </w:tblGrid>
      <w:tr w:rsidR="00365766" w:rsidRPr="00365766" w:rsidTr="0036576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 xml:space="preserve">Цели, задачи, показатели </w:t>
            </w: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proofErr w:type="gramStart"/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2013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Цель. </w:t>
            </w:r>
            <w:r w:rsidR="00F94690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Содействие повышению комфортности условий жизнедеятельности в поселениях Ермаковского района и эффективной реализации органами местного самоуправления полномочий, закрепленных </w:t>
            </w:r>
            <w:r w:rsidR="00F94690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за муниципальными образованиями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Целевые показатели</w:t>
            </w:r>
          </w:p>
        </w:tc>
      </w:tr>
      <w:tr w:rsidR="00365766" w:rsidRPr="00365766" w:rsidTr="00365766">
        <w:trPr>
          <w:cantSplit/>
          <w:trHeight w:val="15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A5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 района, улучшивших за отчетный период оценку эффективности деятельности органов местного самоуправления по сравнению с прошедшим периодом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Ермаковского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A554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результативности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F94690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</w:t>
            </w:r>
            <w:r w:rsidR="00F94690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. Стимулирование муниципальных образований к созданию безопасных и комфортных условий функционирования объектов муниципальной собственности, развитию муниципальных учреждений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F9469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F94690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«Содействие созданию безопасных и комфортных для населения условий функционирования объектов муниципальной собственности»</w:t>
            </w:r>
          </w:p>
        </w:tc>
      </w:tr>
      <w:tr w:rsidR="00365766" w:rsidRPr="00365766" w:rsidTr="0036576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благополучателей услуг в муниципальных учреждениях, в которых созданы безопасные и комфортные условия функционирования</w:t>
            </w:r>
          </w:p>
          <w:p w:rsidR="00365766" w:rsidRPr="00365766" w:rsidRDefault="00365766" w:rsidP="00B47C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 человек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2478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Ермаковского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F9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365766" w:rsidRPr="00365766" w:rsidTr="0036576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учреждений района, улучшивших в отчетном году материально-техническое состояние муниципального имущества от общего количества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2478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Ермаковского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F9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160CA9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</w:t>
            </w:r>
            <w:r w:rsidR="0033263C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33263C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Стимулирование органов местного самоуправления к развитию налогового потенциала, повышению самостоятельности местных бюджетов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3326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33263C"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«Содействие развитию налогового потенциала муниципальных образований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65766" w:rsidRPr="00365766" w:rsidTr="0036576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муниципальных образований, в которых увеличивается доля налоговых и неналоговых доходов бюджета в общем объеме доходов бюджета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Ермаковского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365766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Задача  </w:t>
            </w:r>
            <w:r w:rsidR="007E330A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.  Стимулирование органов местного самоуправления муниципальных образований к повышению эффективности  деятельности</w:t>
            </w:r>
            <w:r w:rsidRPr="003657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47C4C" w:rsidRPr="00365766" w:rsidTr="00365766">
        <w:trPr>
          <w:cantSplit/>
          <w:trHeight w:val="240"/>
        </w:trPr>
        <w:tc>
          <w:tcPr>
            <w:tcW w:w="1389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4C" w:rsidRPr="00365766" w:rsidRDefault="00B47C4C" w:rsidP="007E3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7E330A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«Стимулирование органов местного самоуправления </w:t>
            </w:r>
            <w:r w:rsidR="007E330A"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эффективной реализации полномочий, закрепленных за муниципальными образованиями»</w:t>
            </w:r>
          </w:p>
        </w:tc>
      </w:tr>
      <w:tr w:rsidR="00365766" w:rsidRPr="00365766" w:rsidTr="00365766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5766" w:rsidRPr="00365766" w:rsidRDefault="00365766" w:rsidP="007E3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муниципальных образований - поселений, принявших участие в конкурсе «Лучшее муниципальное </w:t>
            </w:r>
            <w:proofErr w:type="gramStart"/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образование-сельское</w:t>
            </w:r>
            <w:proofErr w:type="gramEnd"/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поселение в Ермаковском районе Красноярского края», от общего количества муниципальных образований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7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Ермаковского района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7E330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766" w:rsidRPr="00365766" w:rsidRDefault="00365766" w:rsidP="00B47C4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76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</w:tbl>
    <w:p w:rsidR="00B47C4C" w:rsidRPr="00365766" w:rsidRDefault="00B47C4C" w:rsidP="00B47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0CA9" w:rsidRDefault="00160CA9" w:rsidP="00B47C4C">
      <w:pPr>
        <w:autoSpaceDE w:val="0"/>
        <w:autoSpaceDN w:val="0"/>
        <w:adjustRightInd w:val="0"/>
        <w:spacing w:after="0" w:line="240" w:lineRule="auto"/>
        <w:ind w:left="10065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E0760" w:rsidRDefault="00A57EDA" w:rsidP="00AE076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Руководитель финансового управления </w:t>
      </w:r>
    </w:p>
    <w:p w:rsidR="00160CA9" w:rsidRDefault="00A57EDA" w:rsidP="0036576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администрации Е</w:t>
      </w:r>
      <w:r w:rsidR="00AE0760">
        <w:rPr>
          <w:rFonts w:ascii="Times New Roman" w:eastAsia="Times New Roman" w:hAnsi="Times New Roman" w:cs="Times New Roman"/>
          <w:sz w:val="28"/>
          <w:szCs w:val="24"/>
          <w:lang w:eastAsia="ru-RU"/>
        </w:rPr>
        <w:t>рмаковского района                                                                                           С.И. Синявская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47C4C" w:rsidRPr="00B47C4C" w:rsidRDefault="00160CA9" w:rsidP="00B47C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B47C4C" w:rsidRPr="00B47C4C" w:rsidSect="00B47C4C">
          <w:footnotePr>
            <w:numRestart w:val="eachPage"/>
          </w:footnotePr>
          <w:type w:val="continuous"/>
          <w:pgSz w:w="16838" w:h="11905" w:orient="landscape"/>
          <w:pgMar w:top="851" w:right="851" w:bottom="851" w:left="992" w:header="425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47C4C" w:rsidRPr="00B47C4C" w:rsidRDefault="00B47C4C" w:rsidP="00B47C4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05C" w:rsidRDefault="0057705C"/>
    <w:sectPr w:rsidR="0057705C" w:rsidSect="00B47C4C">
      <w:pgSz w:w="11905" w:h="16838"/>
      <w:pgMar w:top="993" w:right="850" w:bottom="851" w:left="1418" w:header="42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BF1" w:rsidRDefault="003B1BF1">
      <w:pPr>
        <w:spacing w:after="0" w:line="240" w:lineRule="auto"/>
      </w:pPr>
      <w:r>
        <w:separator/>
      </w:r>
    </w:p>
  </w:endnote>
  <w:endnote w:type="continuationSeparator" w:id="0">
    <w:p w:rsidR="003B1BF1" w:rsidRDefault="003B1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12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BF1" w:rsidRDefault="003B1BF1">
      <w:pPr>
        <w:spacing w:after="0" w:line="240" w:lineRule="auto"/>
      </w:pPr>
      <w:r>
        <w:separator/>
      </w:r>
    </w:p>
  </w:footnote>
  <w:footnote w:type="continuationSeparator" w:id="0">
    <w:p w:rsidR="003B1BF1" w:rsidRDefault="003B1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C4C" w:rsidRDefault="00B47C4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2127">
      <w:rPr>
        <w:noProof/>
      </w:rPr>
      <w:t>2</w:t>
    </w:r>
    <w:r>
      <w:fldChar w:fldCharType="end"/>
    </w:r>
  </w:p>
  <w:p w:rsidR="00B47C4C" w:rsidRDefault="00B47C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1FF"/>
    <w:multiLevelType w:val="hybridMultilevel"/>
    <w:tmpl w:val="BCACC204"/>
    <w:lvl w:ilvl="0" w:tplc="C130D2D6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02E20"/>
    <w:multiLevelType w:val="hybridMultilevel"/>
    <w:tmpl w:val="9E32710C"/>
    <w:lvl w:ilvl="0" w:tplc="2A7C6058">
      <w:start w:val="1"/>
      <w:numFmt w:val="decimal"/>
      <w:lvlText w:val="%1)"/>
      <w:lvlJc w:val="left"/>
      <w:pPr>
        <w:ind w:left="1788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D08A9"/>
    <w:multiLevelType w:val="hybridMultilevel"/>
    <w:tmpl w:val="CF0A582E"/>
    <w:lvl w:ilvl="0" w:tplc="A59CF8A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235DD6"/>
    <w:multiLevelType w:val="hybridMultilevel"/>
    <w:tmpl w:val="4CA27B86"/>
    <w:lvl w:ilvl="0" w:tplc="78023F8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DB65770"/>
    <w:multiLevelType w:val="hybridMultilevel"/>
    <w:tmpl w:val="52645EF4"/>
    <w:lvl w:ilvl="0" w:tplc="1480E73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E745808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6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6DFD5619"/>
    <w:multiLevelType w:val="hybridMultilevel"/>
    <w:tmpl w:val="FFE478EC"/>
    <w:lvl w:ilvl="0" w:tplc="1DBAA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5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13"/>
  </w:num>
  <w:num w:numId="4">
    <w:abstractNumId w:val="25"/>
  </w:num>
  <w:num w:numId="5">
    <w:abstractNumId w:val="12"/>
  </w:num>
  <w:num w:numId="6">
    <w:abstractNumId w:val="20"/>
  </w:num>
  <w:num w:numId="7">
    <w:abstractNumId w:val="18"/>
  </w:num>
  <w:num w:numId="8">
    <w:abstractNumId w:val="24"/>
  </w:num>
  <w:num w:numId="9">
    <w:abstractNumId w:val="5"/>
  </w:num>
  <w:num w:numId="10">
    <w:abstractNumId w:val="16"/>
  </w:num>
  <w:num w:numId="11">
    <w:abstractNumId w:val="6"/>
  </w:num>
  <w:num w:numId="12">
    <w:abstractNumId w:val="7"/>
  </w:num>
  <w:num w:numId="13">
    <w:abstractNumId w:val="21"/>
  </w:num>
  <w:num w:numId="14">
    <w:abstractNumId w:val="3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"/>
  </w:num>
  <w:num w:numId="22">
    <w:abstractNumId w:val="1"/>
  </w:num>
  <w:num w:numId="23">
    <w:abstractNumId w:val="4"/>
  </w:num>
  <w:num w:numId="24">
    <w:abstractNumId w:val="8"/>
  </w:num>
  <w:num w:numId="25">
    <w:abstractNumId w:val="11"/>
  </w:num>
  <w:num w:numId="26">
    <w:abstractNumId w:val="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E6"/>
    <w:rsid w:val="00051356"/>
    <w:rsid w:val="00135E58"/>
    <w:rsid w:val="00160CA9"/>
    <w:rsid w:val="00217D75"/>
    <w:rsid w:val="00247859"/>
    <w:rsid w:val="0026083B"/>
    <w:rsid w:val="0033263C"/>
    <w:rsid w:val="00346A0E"/>
    <w:rsid w:val="00354B39"/>
    <w:rsid w:val="00365766"/>
    <w:rsid w:val="003B1BF1"/>
    <w:rsid w:val="00542B2C"/>
    <w:rsid w:val="00572C97"/>
    <w:rsid w:val="0057705C"/>
    <w:rsid w:val="005F48F7"/>
    <w:rsid w:val="007665F5"/>
    <w:rsid w:val="007E330A"/>
    <w:rsid w:val="007F50EA"/>
    <w:rsid w:val="00822CE3"/>
    <w:rsid w:val="008B7CE6"/>
    <w:rsid w:val="00925BD3"/>
    <w:rsid w:val="009A0D0C"/>
    <w:rsid w:val="00A55464"/>
    <w:rsid w:val="00A57EDA"/>
    <w:rsid w:val="00A72127"/>
    <w:rsid w:val="00AE0760"/>
    <w:rsid w:val="00AF12D2"/>
    <w:rsid w:val="00B1365E"/>
    <w:rsid w:val="00B47C4C"/>
    <w:rsid w:val="00C337A0"/>
    <w:rsid w:val="00DB4F4D"/>
    <w:rsid w:val="00F45D31"/>
    <w:rsid w:val="00F94690"/>
    <w:rsid w:val="00FB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47C4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7C4C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47C4C"/>
  </w:style>
  <w:style w:type="paragraph" w:customStyle="1" w:styleId="ConsPlusCell">
    <w:name w:val="ConsPlusCell"/>
    <w:uiPriority w:val="99"/>
    <w:rsid w:val="00B47C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B47C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47C4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rsid w:val="00B47C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47C4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B47C4C"/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C4C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rsid w:val="00B47C4C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B47C4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B4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b">
    <w:name w:val="List Paragraph"/>
    <w:basedOn w:val="a"/>
    <w:uiPriority w:val="34"/>
    <w:qFormat/>
    <w:rsid w:val="00B47C4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47C4C"/>
    <w:pPr>
      <w:widowControl w:val="0"/>
      <w:suppressAutoHyphens/>
      <w:spacing w:after="0" w:line="100" w:lineRule="atLeast"/>
    </w:pPr>
    <w:rPr>
      <w:rFonts w:ascii="Calibri" w:eastAsia="SimSun" w:hAnsi="Calibri" w:cs="font212"/>
      <w:b/>
      <w:bCs/>
      <w:kern w:val="1"/>
      <w:lang w:eastAsia="ar-SA"/>
    </w:rPr>
  </w:style>
  <w:style w:type="character" w:customStyle="1" w:styleId="WW8Num1z1">
    <w:name w:val="WW8Num1z1"/>
    <w:rsid w:val="00B47C4C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B47C4C"/>
  </w:style>
  <w:style w:type="paragraph" w:styleId="ad">
    <w:name w:val="No Spacing"/>
    <w:link w:val="ac"/>
    <w:uiPriority w:val="1"/>
    <w:qFormat/>
    <w:rsid w:val="00B47C4C"/>
    <w:pPr>
      <w:spacing w:after="0" w:line="240" w:lineRule="auto"/>
    </w:pPr>
  </w:style>
  <w:style w:type="paragraph" w:customStyle="1" w:styleId="21">
    <w:name w:val="Основной текст 21"/>
    <w:basedOn w:val="a"/>
    <w:rsid w:val="00B47C4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Текст1"/>
    <w:basedOn w:val="a"/>
    <w:rsid w:val="00B47C4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B47C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47C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B47C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basedOn w:val="a0"/>
    <w:rsid w:val="00B47C4C"/>
    <w:rPr>
      <w:vertAlign w:val="superscript"/>
    </w:rPr>
  </w:style>
  <w:style w:type="paragraph" w:styleId="af1">
    <w:name w:val="footnote text"/>
    <w:basedOn w:val="a"/>
    <w:link w:val="af2"/>
    <w:rsid w:val="00B47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47C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47C4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47C4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WW8Num9z2">
    <w:name w:val="WW8Num9z2"/>
    <w:rsid w:val="00B47C4C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B47C4C"/>
    <w:rPr>
      <w:color w:val="0000FF"/>
      <w:u w:val="single"/>
    </w:rPr>
  </w:style>
  <w:style w:type="paragraph" w:customStyle="1" w:styleId="ConsNonformat">
    <w:name w:val="ConsNonformat"/>
    <w:rsid w:val="00B47C4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47C4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7C4C"/>
    <w:rPr>
      <w:rFonts w:ascii="Calibri" w:eastAsia="Calibri" w:hAnsi="Calibri" w:cs="Times New Roman"/>
    </w:rPr>
  </w:style>
  <w:style w:type="character" w:styleId="af4">
    <w:name w:val="annotation reference"/>
    <w:basedOn w:val="a0"/>
    <w:uiPriority w:val="99"/>
    <w:semiHidden/>
    <w:unhideWhenUsed/>
    <w:rsid w:val="00B47C4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47C4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47C4C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47C4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47C4C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endnote text"/>
    <w:basedOn w:val="a"/>
    <w:link w:val="afa"/>
    <w:uiPriority w:val="99"/>
    <w:semiHidden/>
    <w:unhideWhenUsed/>
    <w:rsid w:val="00B47C4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B47C4C"/>
    <w:rPr>
      <w:rFonts w:ascii="Calibri" w:eastAsia="Calibri" w:hAnsi="Calibri" w:cs="Times New Roman"/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B47C4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B47C4C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47C4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7C4C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47C4C"/>
  </w:style>
  <w:style w:type="paragraph" w:customStyle="1" w:styleId="ConsPlusCell">
    <w:name w:val="ConsPlusCell"/>
    <w:uiPriority w:val="99"/>
    <w:rsid w:val="00B47C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B47C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47C4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rsid w:val="00B47C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B47C4C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B47C4C"/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C4C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rsid w:val="00B47C4C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B47C4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B47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b">
    <w:name w:val="List Paragraph"/>
    <w:basedOn w:val="a"/>
    <w:uiPriority w:val="34"/>
    <w:qFormat/>
    <w:rsid w:val="00B47C4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B47C4C"/>
    <w:pPr>
      <w:widowControl w:val="0"/>
      <w:suppressAutoHyphens/>
      <w:spacing w:after="0" w:line="100" w:lineRule="atLeast"/>
    </w:pPr>
    <w:rPr>
      <w:rFonts w:ascii="Calibri" w:eastAsia="SimSun" w:hAnsi="Calibri" w:cs="font212"/>
      <w:b/>
      <w:bCs/>
      <w:kern w:val="1"/>
      <w:lang w:eastAsia="ar-SA"/>
    </w:rPr>
  </w:style>
  <w:style w:type="character" w:customStyle="1" w:styleId="WW8Num1z1">
    <w:name w:val="WW8Num1z1"/>
    <w:rsid w:val="00B47C4C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B47C4C"/>
  </w:style>
  <w:style w:type="paragraph" w:styleId="ad">
    <w:name w:val="No Spacing"/>
    <w:link w:val="ac"/>
    <w:uiPriority w:val="1"/>
    <w:qFormat/>
    <w:rsid w:val="00B47C4C"/>
    <w:pPr>
      <w:spacing w:after="0" w:line="240" w:lineRule="auto"/>
    </w:pPr>
  </w:style>
  <w:style w:type="paragraph" w:customStyle="1" w:styleId="21">
    <w:name w:val="Основной текст 21"/>
    <w:basedOn w:val="a"/>
    <w:rsid w:val="00B47C4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Текст1"/>
    <w:basedOn w:val="a"/>
    <w:rsid w:val="00B47C4C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B47C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47C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B47C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basedOn w:val="a0"/>
    <w:rsid w:val="00B47C4C"/>
    <w:rPr>
      <w:vertAlign w:val="superscript"/>
    </w:rPr>
  </w:style>
  <w:style w:type="paragraph" w:styleId="af1">
    <w:name w:val="footnote text"/>
    <w:basedOn w:val="a"/>
    <w:link w:val="af2"/>
    <w:rsid w:val="00B47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47C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47C4C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47C4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WW8Num9z2">
    <w:name w:val="WW8Num9z2"/>
    <w:rsid w:val="00B47C4C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B47C4C"/>
    <w:rPr>
      <w:color w:val="0000FF"/>
      <w:u w:val="single"/>
    </w:rPr>
  </w:style>
  <w:style w:type="paragraph" w:customStyle="1" w:styleId="ConsNonformat">
    <w:name w:val="ConsNonformat"/>
    <w:rsid w:val="00B47C4C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47C4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7C4C"/>
    <w:rPr>
      <w:rFonts w:ascii="Calibri" w:eastAsia="Calibri" w:hAnsi="Calibri" w:cs="Times New Roman"/>
    </w:rPr>
  </w:style>
  <w:style w:type="character" w:styleId="af4">
    <w:name w:val="annotation reference"/>
    <w:basedOn w:val="a0"/>
    <w:uiPriority w:val="99"/>
    <w:semiHidden/>
    <w:unhideWhenUsed/>
    <w:rsid w:val="00B47C4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B47C4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47C4C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47C4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47C4C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endnote text"/>
    <w:basedOn w:val="a"/>
    <w:link w:val="afa"/>
    <w:uiPriority w:val="99"/>
    <w:semiHidden/>
    <w:unhideWhenUsed/>
    <w:rsid w:val="00B47C4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B47C4C"/>
    <w:rPr>
      <w:rFonts w:ascii="Calibri" w:eastAsia="Calibri" w:hAnsi="Calibri" w:cs="Times New Roman"/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B47C4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B47C4C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4</cp:revision>
  <cp:lastPrinted>2013-11-01T03:32:00Z</cp:lastPrinted>
  <dcterms:created xsi:type="dcterms:W3CDTF">2013-10-31T06:14:00Z</dcterms:created>
  <dcterms:modified xsi:type="dcterms:W3CDTF">2013-11-13T08:01:00Z</dcterms:modified>
</cp:coreProperties>
</file>