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55" w:rsidRPr="00B52B84" w:rsidRDefault="00090555" w:rsidP="00090555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52B84">
        <w:rPr>
          <w:rFonts w:ascii="Times New Roman" w:hAnsi="Times New Roman"/>
          <w:b/>
          <w:sz w:val="28"/>
          <w:szCs w:val="28"/>
        </w:rPr>
        <w:t>Уважаемые плательщики единого сельскохозяйственного налога (ЕСХН)!</w:t>
      </w:r>
    </w:p>
    <w:p w:rsidR="00090555" w:rsidRDefault="00090555" w:rsidP="00090555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090555" w:rsidRPr="00915D0C" w:rsidRDefault="00090555" w:rsidP="00090555">
      <w:pPr>
        <w:spacing w:after="0" w:line="269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 xml:space="preserve">С </w:t>
      </w:r>
      <w:r w:rsidRPr="00915D0C">
        <w:rPr>
          <w:rFonts w:ascii="Times New Roman" w:hAnsi="Times New Roman"/>
          <w:b/>
          <w:sz w:val="28"/>
          <w:szCs w:val="28"/>
        </w:rPr>
        <w:t>1 января 2019</w:t>
      </w:r>
      <w:r w:rsidRPr="00915D0C">
        <w:rPr>
          <w:rFonts w:ascii="Times New Roman" w:hAnsi="Times New Roman"/>
          <w:sz w:val="28"/>
          <w:szCs w:val="28"/>
        </w:rPr>
        <w:t xml:space="preserve"> года утрачивают силу положения Налогового кодекса Российской Федерации (далее - НК РФ) об освобождении налогоплательщиков, применяющих ЕСХН, от уплаты налога на добавленную стоимость (далее – НДС). </w:t>
      </w:r>
      <w:r w:rsidRPr="00915D0C">
        <w:rPr>
          <w:rFonts w:ascii="Times New Roman" w:hAnsi="Times New Roman"/>
          <w:b/>
          <w:sz w:val="28"/>
          <w:szCs w:val="28"/>
        </w:rPr>
        <w:t>Все плательщики ЕСХН становятся плательщиками НДС</w:t>
      </w:r>
      <w:r w:rsidRPr="00915D0C">
        <w:rPr>
          <w:rFonts w:ascii="Times New Roman" w:hAnsi="Times New Roman"/>
          <w:sz w:val="28"/>
          <w:szCs w:val="28"/>
        </w:rPr>
        <w:t>.</w:t>
      </w:r>
    </w:p>
    <w:p w:rsidR="00090555" w:rsidRPr="00915D0C" w:rsidRDefault="00090555" w:rsidP="00090555">
      <w:pPr>
        <w:spacing w:after="0" w:line="269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На плательщиков НДС возлагаются обязанности, предусмотренные НК РФ, в том числе:</w:t>
      </w:r>
    </w:p>
    <w:p w:rsidR="00090555" w:rsidRPr="00915D0C" w:rsidRDefault="00090555" w:rsidP="00090555">
      <w:pPr>
        <w:numPr>
          <w:ilvl w:val="0"/>
          <w:numId w:val="1"/>
        </w:numPr>
        <w:spacing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составление и представление в налоговые органы декларации по НДС;</w:t>
      </w:r>
    </w:p>
    <w:p w:rsidR="00090555" w:rsidRPr="00915D0C" w:rsidRDefault="00090555" w:rsidP="00090555">
      <w:pPr>
        <w:numPr>
          <w:ilvl w:val="0"/>
          <w:numId w:val="1"/>
        </w:numPr>
        <w:spacing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выставление счетов – фактур при реализации товаров (работ, услуг);</w:t>
      </w:r>
    </w:p>
    <w:p w:rsidR="00090555" w:rsidRPr="00915D0C" w:rsidRDefault="00090555" w:rsidP="00090555">
      <w:pPr>
        <w:numPr>
          <w:ilvl w:val="0"/>
          <w:numId w:val="1"/>
        </w:numPr>
        <w:spacing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учет счетов – фактур</w:t>
      </w:r>
      <w:r>
        <w:rPr>
          <w:rFonts w:ascii="Times New Roman" w:hAnsi="Times New Roman"/>
          <w:sz w:val="28"/>
          <w:szCs w:val="28"/>
        </w:rPr>
        <w:t>,</w:t>
      </w:r>
      <w:r w:rsidRPr="00915D0C">
        <w:rPr>
          <w:rFonts w:ascii="Times New Roman" w:hAnsi="Times New Roman"/>
          <w:sz w:val="28"/>
          <w:szCs w:val="28"/>
        </w:rPr>
        <w:t xml:space="preserve"> полученных от поставщиков товаров (работ, услуг);</w:t>
      </w:r>
    </w:p>
    <w:p w:rsidR="00090555" w:rsidRPr="00915D0C" w:rsidRDefault="00090555" w:rsidP="00090555">
      <w:pPr>
        <w:numPr>
          <w:ilvl w:val="0"/>
          <w:numId w:val="1"/>
        </w:numPr>
        <w:spacing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ведение книги покупок и книги продаж.</w:t>
      </w:r>
    </w:p>
    <w:p w:rsidR="00090555" w:rsidRDefault="00090555" w:rsidP="00090555">
      <w:pPr>
        <w:spacing w:after="0" w:line="269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 xml:space="preserve">Налогоплательщики обязаны </w:t>
      </w:r>
      <w:r>
        <w:rPr>
          <w:rFonts w:ascii="Times New Roman" w:hAnsi="Times New Roman"/>
          <w:sz w:val="28"/>
          <w:szCs w:val="28"/>
        </w:rPr>
        <w:t xml:space="preserve">ежеквартально </w:t>
      </w:r>
      <w:r w:rsidRPr="00915D0C">
        <w:rPr>
          <w:rFonts w:ascii="Times New Roman" w:hAnsi="Times New Roman"/>
          <w:sz w:val="28"/>
          <w:szCs w:val="28"/>
        </w:rPr>
        <w:t xml:space="preserve">представлять </w:t>
      </w:r>
      <w:proofErr w:type="gramStart"/>
      <w:r w:rsidRPr="00915D0C">
        <w:rPr>
          <w:rFonts w:ascii="Times New Roman" w:hAnsi="Times New Roman"/>
          <w:sz w:val="28"/>
          <w:szCs w:val="28"/>
        </w:rPr>
        <w:t>в налоговые органы по месту своего учета налоговую декларацию по НДС по установленному формату в электронной форме</w:t>
      </w:r>
      <w:proofErr w:type="gramEnd"/>
      <w:r w:rsidRPr="00915D0C">
        <w:rPr>
          <w:rFonts w:ascii="Times New Roman" w:hAnsi="Times New Roman"/>
          <w:sz w:val="28"/>
          <w:szCs w:val="28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Порядок заполнения декларации утвержден Приказом ФНС России от 29.10.2014 № ММВ-7-3/558@.</w:t>
      </w:r>
    </w:p>
    <w:p w:rsidR="00090555" w:rsidRDefault="00090555" w:rsidP="00090555">
      <w:pPr>
        <w:spacing w:after="0" w:line="269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 что</w:t>
      </w:r>
      <w:r w:rsidRPr="00915D0C">
        <w:rPr>
          <w:rFonts w:ascii="Times New Roman" w:hAnsi="Times New Roman"/>
          <w:sz w:val="28"/>
          <w:szCs w:val="28"/>
        </w:rPr>
        <w:t xml:space="preserve"> плательщики ЕСХН (при отсутствии фактов реализации подакцизных товаров) могут получить </w:t>
      </w:r>
      <w:r>
        <w:rPr>
          <w:rFonts w:ascii="Times New Roman" w:hAnsi="Times New Roman"/>
          <w:sz w:val="28"/>
          <w:szCs w:val="28"/>
        </w:rPr>
        <w:t xml:space="preserve">право на </w:t>
      </w:r>
      <w:r w:rsidRPr="00915D0C">
        <w:rPr>
          <w:rFonts w:ascii="Times New Roman" w:hAnsi="Times New Roman"/>
          <w:sz w:val="28"/>
          <w:szCs w:val="28"/>
        </w:rPr>
        <w:t xml:space="preserve">освобождение </w:t>
      </w:r>
      <w:r>
        <w:rPr>
          <w:rFonts w:ascii="Times New Roman" w:hAnsi="Times New Roman"/>
          <w:sz w:val="28"/>
          <w:szCs w:val="28"/>
        </w:rPr>
        <w:t xml:space="preserve">исполнения обязанностей плательщика </w:t>
      </w:r>
      <w:r w:rsidRPr="00915D0C">
        <w:rPr>
          <w:rFonts w:ascii="Times New Roman" w:hAnsi="Times New Roman"/>
          <w:sz w:val="28"/>
          <w:szCs w:val="28"/>
        </w:rPr>
        <w:t xml:space="preserve">НДС </w:t>
      </w:r>
      <w:r>
        <w:rPr>
          <w:rFonts w:ascii="Times New Roman" w:hAnsi="Times New Roman"/>
          <w:sz w:val="28"/>
          <w:szCs w:val="28"/>
        </w:rPr>
        <w:t>в соответствии со ст. 145 НК РФ</w:t>
      </w:r>
      <w:r w:rsidRPr="00915D0C">
        <w:rPr>
          <w:rFonts w:ascii="Times New Roman" w:hAnsi="Times New Roman"/>
          <w:sz w:val="28"/>
          <w:szCs w:val="28"/>
        </w:rPr>
        <w:t>.</w:t>
      </w:r>
    </w:p>
    <w:p w:rsidR="00090555" w:rsidRPr="003A71C2" w:rsidRDefault="00090555" w:rsidP="00090555">
      <w:pPr>
        <w:spacing w:after="0" w:line="269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D0C">
        <w:rPr>
          <w:rFonts w:ascii="Times New Roman" w:hAnsi="Times New Roman"/>
          <w:sz w:val="28"/>
          <w:szCs w:val="28"/>
        </w:rPr>
        <w:t xml:space="preserve">Реализовать </w:t>
      </w:r>
      <w:r>
        <w:rPr>
          <w:rFonts w:ascii="Times New Roman" w:hAnsi="Times New Roman"/>
          <w:sz w:val="28"/>
          <w:szCs w:val="28"/>
        </w:rPr>
        <w:t>данное</w:t>
      </w:r>
      <w:r w:rsidRPr="00915D0C">
        <w:rPr>
          <w:rFonts w:ascii="Times New Roman" w:hAnsi="Times New Roman"/>
          <w:sz w:val="28"/>
          <w:szCs w:val="28"/>
        </w:rPr>
        <w:t xml:space="preserve"> право можно в случае, если сумма полученного за предшествующий налоговый период дохода (без учета НДС) от реализации товаров (работ, услуг), в отношении которых применяется ЕСХН, не превысила установленные законом предельные значения </w:t>
      </w:r>
      <w:r w:rsidRPr="0010534E">
        <w:rPr>
          <w:rFonts w:ascii="Times New Roman" w:hAnsi="Times New Roman"/>
          <w:b/>
          <w:sz w:val="28"/>
          <w:szCs w:val="28"/>
        </w:rPr>
        <w:t>за</w:t>
      </w:r>
      <w:r w:rsidRPr="00915D0C">
        <w:rPr>
          <w:rFonts w:ascii="Times New Roman" w:hAnsi="Times New Roman"/>
          <w:b/>
          <w:sz w:val="28"/>
          <w:szCs w:val="28"/>
        </w:rPr>
        <w:t xml:space="preserve"> 2018 год – 100 млн. рублей;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15D0C">
        <w:rPr>
          <w:rFonts w:ascii="Times New Roman" w:hAnsi="Times New Roman"/>
          <w:b/>
          <w:sz w:val="28"/>
          <w:szCs w:val="28"/>
        </w:rPr>
        <w:t xml:space="preserve">2019 год – 90 млн. рублей;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5D0C">
        <w:rPr>
          <w:rFonts w:ascii="Times New Roman" w:hAnsi="Times New Roman"/>
          <w:b/>
          <w:sz w:val="28"/>
          <w:szCs w:val="28"/>
        </w:rPr>
        <w:t xml:space="preserve">2020 год - 80 млн. рублей;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15D0C">
        <w:rPr>
          <w:rFonts w:ascii="Times New Roman" w:hAnsi="Times New Roman"/>
          <w:b/>
          <w:sz w:val="28"/>
          <w:szCs w:val="28"/>
        </w:rPr>
        <w:t>2021 год – 70 млн. рублей;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15D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и </w:t>
      </w:r>
      <w:r w:rsidRPr="00915D0C">
        <w:rPr>
          <w:rFonts w:ascii="Times New Roman" w:hAnsi="Times New Roman"/>
          <w:b/>
          <w:sz w:val="28"/>
          <w:szCs w:val="28"/>
        </w:rPr>
        <w:t>последующие годы – 60 млн. рублей.</w:t>
      </w:r>
    </w:p>
    <w:p w:rsidR="00090555" w:rsidRPr="00915D0C" w:rsidRDefault="00090555" w:rsidP="00090555">
      <w:pPr>
        <w:spacing w:after="0" w:line="269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Документы, подтверждающие доход, и (или) уведомление необходимо представить в налоговую инспекцию не позднее 20-го числа месяца, начиная с которого используется право на освобождение</w:t>
      </w:r>
      <w:r>
        <w:rPr>
          <w:rFonts w:ascii="Times New Roman" w:hAnsi="Times New Roman"/>
          <w:sz w:val="28"/>
          <w:szCs w:val="28"/>
        </w:rPr>
        <w:t xml:space="preserve"> (для освобождения с 01.01.2019, уведомление и документы необходимо представить не позднее 21.01.2019)</w:t>
      </w:r>
      <w:r w:rsidRPr="00915D0C">
        <w:rPr>
          <w:rFonts w:ascii="Times New Roman" w:hAnsi="Times New Roman"/>
          <w:sz w:val="28"/>
          <w:szCs w:val="28"/>
        </w:rPr>
        <w:t xml:space="preserve">.  </w:t>
      </w:r>
    </w:p>
    <w:p w:rsidR="00090555" w:rsidRDefault="00090555" w:rsidP="00090555">
      <w:pPr>
        <w:spacing w:after="0" w:line="269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15D0C">
        <w:rPr>
          <w:rFonts w:ascii="Times New Roman" w:hAnsi="Times New Roman"/>
          <w:sz w:val="28"/>
          <w:szCs w:val="28"/>
        </w:rPr>
        <w:t>Право будет считаться утраченным</w:t>
      </w:r>
      <w:r>
        <w:rPr>
          <w:rFonts w:ascii="Times New Roman" w:hAnsi="Times New Roman"/>
          <w:sz w:val="28"/>
          <w:szCs w:val="28"/>
        </w:rPr>
        <w:t>,</w:t>
      </w:r>
      <w:r w:rsidRPr="00915D0C">
        <w:rPr>
          <w:rFonts w:ascii="Times New Roman" w:hAnsi="Times New Roman"/>
          <w:sz w:val="28"/>
          <w:szCs w:val="28"/>
        </w:rPr>
        <w:t xml:space="preserve"> начиная с 1-го числа месяца, в котором имело место превышение сумм выручки,  либо осуществлялась реализация подакцизных товаров. </w:t>
      </w:r>
    </w:p>
    <w:p w:rsidR="00090555" w:rsidRPr="00915D0C" w:rsidRDefault="00090555" w:rsidP="00090555">
      <w:pPr>
        <w:spacing w:after="0" w:line="269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D0C">
        <w:rPr>
          <w:rFonts w:ascii="Times New Roman" w:hAnsi="Times New Roman"/>
          <w:sz w:val="28"/>
          <w:szCs w:val="28"/>
        </w:rPr>
        <w:t>По истечении 12 последовательных календарных месяцев не позднее 20-го числа следующего месяца, воспользовавшиеся правом на освобождение от НДС плательщики должны представить в налогов</w:t>
      </w:r>
      <w:r>
        <w:rPr>
          <w:rFonts w:ascii="Times New Roman" w:hAnsi="Times New Roman"/>
          <w:sz w:val="28"/>
          <w:szCs w:val="28"/>
        </w:rPr>
        <w:t>ую</w:t>
      </w:r>
      <w:r w:rsidRPr="00915D0C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ю по месту учета</w:t>
      </w:r>
      <w:r w:rsidRPr="00915D0C">
        <w:rPr>
          <w:rFonts w:ascii="Times New Roman" w:hAnsi="Times New Roman"/>
          <w:sz w:val="28"/>
          <w:szCs w:val="28"/>
        </w:rPr>
        <w:t xml:space="preserve"> документы, подтверждающие сумму выручки от реализации товаров (работ, услуг), и уведомление о продлении использования права на освобождение в течение последующих 12 календарных месяцев или об отказе от использования данного права.</w:t>
      </w:r>
      <w:proofErr w:type="gramEnd"/>
    </w:p>
    <w:p w:rsidR="00772C15" w:rsidRDefault="00090555" w:rsidP="00090555">
      <w:pPr>
        <w:spacing w:after="0" w:line="269" w:lineRule="auto"/>
        <w:ind w:left="-284" w:firstLine="708"/>
        <w:jc w:val="both"/>
      </w:pPr>
      <w:r w:rsidRPr="00915D0C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Pr="00915D0C">
        <w:rPr>
          <w:rFonts w:ascii="Times New Roman" w:hAnsi="Times New Roman"/>
          <w:sz w:val="28"/>
          <w:szCs w:val="28"/>
        </w:rPr>
        <w:t xml:space="preserve"> лицо, применяющее освобождение на основании статьи 145  НК РФ, обязано исчислить и уплатить НДС, если выставило покупателю счет-фактуру с выделенной суммой налога.</w:t>
      </w:r>
      <w:bookmarkStart w:id="0" w:name="_GoBack"/>
      <w:bookmarkEnd w:id="0"/>
    </w:p>
    <w:sectPr w:rsidR="00772C15" w:rsidSect="00915D0C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48"/>
    <w:multiLevelType w:val="hybridMultilevel"/>
    <w:tmpl w:val="DF763556"/>
    <w:lvl w:ilvl="0" w:tplc="22DEE5F8">
      <w:start w:val="26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0"/>
    <w:rsid w:val="00090555"/>
    <w:rsid w:val="002345E0"/>
    <w:rsid w:val="007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2</cp:revision>
  <dcterms:created xsi:type="dcterms:W3CDTF">2018-11-08T08:25:00Z</dcterms:created>
  <dcterms:modified xsi:type="dcterms:W3CDTF">2018-11-08T08:26:00Z</dcterms:modified>
</cp:coreProperties>
</file>