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5E9" w:rsidRPr="001755E9" w:rsidRDefault="001755E9" w:rsidP="001755E9">
      <w:pPr>
        <w:shd w:val="clear" w:color="auto" w:fill="FFFFFF"/>
        <w:spacing w:after="150" w:line="264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1755E9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Срок уплаты имущественных налогов истёк</w:t>
      </w:r>
    </w:p>
    <w:p w:rsidR="001755E9" w:rsidRPr="001755E9" w:rsidRDefault="001755E9" w:rsidP="001755E9">
      <w:pPr>
        <w:pStyle w:val="a3"/>
        <w:shd w:val="clear" w:color="auto" w:fill="FFFFFF"/>
        <w:spacing w:after="0" w:afterAutospacing="0" w:line="336" w:lineRule="atLeast"/>
        <w:ind w:firstLine="709"/>
        <w:jc w:val="both"/>
        <w:rPr>
          <w:color w:val="000000"/>
          <w:sz w:val="28"/>
          <w:szCs w:val="28"/>
        </w:rPr>
      </w:pPr>
      <w:r w:rsidRPr="001755E9">
        <w:rPr>
          <w:color w:val="000000"/>
          <w:sz w:val="28"/>
          <w:szCs w:val="28"/>
        </w:rPr>
        <w:t xml:space="preserve">Напоминаем, 1 декабря 2017 года истёк срок уплаты транспортного, земельного налогов и налога на имущество физических лиц за 2016 год. К сожалению, не все </w:t>
      </w:r>
      <w:r>
        <w:rPr>
          <w:color w:val="000000"/>
          <w:sz w:val="28"/>
          <w:szCs w:val="28"/>
        </w:rPr>
        <w:t xml:space="preserve">налогоплательщики </w:t>
      </w:r>
      <w:r w:rsidRPr="001755E9">
        <w:rPr>
          <w:color w:val="000000"/>
          <w:sz w:val="28"/>
          <w:szCs w:val="28"/>
        </w:rPr>
        <w:t>своевременно исполнили обязанность по уплате имущественных налогов.</w:t>
      </w:r>
    </w:p>
    <w:p w:rsidR="001755E9" w:rsidRPr="001755E9" w:rsidRDefault="001755E9" w:rsidP="001755E9">
      <w:pPr>
        <w:pStyle w:val="a3"/>
        <w:shd w:val="clear" w:color="auto" w:fill="FFFFFF"/>
        <w:spacing w:before="0" w:beforeAutospacing="0" w:after="0" w:afterAutospacing="0" w:line="336" w:lineRule="atLeast"/>
        <w:ind w:firstLine="709"/>
        <w:jc w:val="both"/>
        <w:rPr>
          <w:color w:val="000000"/>
          <w:sz w:val="28"/>
          <w:szCs w:val="28"/>
        </w:rPr>
      </w:pPr>
      <w:r w:rsidRPr="001755E9">
        <w:rPr>
          <w:color w:val="000000"/>
          <w:sz w:val="28"/>
          <w:szCs w:val="28"/>
        </w:rPr>
        <w:t>Начиная со 2 декабря, за каждый день просрочки платежа начисляется пеня в размере 1/300 ставки рефинансирования Центрального банка Российской Федерации. Тем, кто не уплатил налоги в установленный законодательством срок, будут направлены требования об уплате. В случае неуплаты задолженности по требованию, она будет взыскана в судебном порядке. Налогоплательщик должен понимать, что образовавшаяся задолженность может повлечь за собой не только дополнительные затраты в виде оплаты госпошлины и исполнительского сбора, но также велика вероятность наложения ареста на имущество должника, запрета на совершение регистрационных действий и ограничение выезда за пределы Российской Федерации.</w:t>
      </w:r>
    </w:p>
    <w:p w:rsidR="001755E9" w:rsidRPr="001755E9" w:rsidRDefault="001755E9" w:rsidP="001755E9">
      <w:pPr>
        <w:pStyle w:val="a3"/>
        <w:shd w:val="clear" w:color="auto" w:fill="FFFFFF"/>
        <w:spacing w:before="0" w:beforeAutospacing="0" w:line="336" w:lineRule="atLeast"/>
        <w:ind w:firstLine="709"/>
        <w:jc w:val="both"/>
        <w:rPr>
          <w:b/>
          <w:color w:val="000000"/>
          <w:sz w:val="28"/>
          <w:szCs w:val="28"/>
        </w:rPr>
      </w:pPr>
      <w:r w:rsidRPr="001755E9">
        <w:rPr>
          <w:color w:val="000000"/>
          <w:sz w:val="28"/>
          <w:szCs w:val="28"/>
        </w:rPr>
        <w:t xml:space="preserve">Оплатить задолженность по имущественным налогам можно одним из удобных способов: в отделениях банков, почтовых отделениях, </w:t>
      </w:r>
      <w:bookmarkStart w:id="0" w:name="_GoBack"/>
      <w:bookmarkEnd w:id="0"/>
      <w:r w:rsidRPr="001755E9">
        <w:rPr>
          <w:color w:val="000000"/>
          <w:sz w:val="28"/>
          <w:szCs w:val="28"/>
        </w:rPr>
        <w:t xml:space="preserve"> дистанционно с помощью электронного сервиса ФНС России «</w:t>
      </w:r>
      <w:r w:rsidRPr="001755E9">
        <w:rPr>
          <w:b/>
          <w:color w:val="000000"/>
          <w:sz w:val="28"/>
          <w:szCs w:val="28"/>
        </w:rPr>
        <w:t>Личный кабинет налогоплательщика для физических лиц</w:t>
      </w:r>
      <w:r w:rsidRPr="001755E9">
        <w:rPr>
          <w:color w:val="000000"/>
          <w:sz w:val="28"/>
          <w:szCs w:val="28"/>
        </w:rPr>
        <w:t xml:space="preserve">» или через </w:t>
      </w:r>
      <w:r w:rsidRPr="001755E9">
        <w:rPr>
          <w:b/>
          <w:color w:val="000000"/>
          <w:sz w:val="28"/>
          <w:szCs w:val="28"/>
        </w:rPr>
        <w:t>Единый портал государственных и муниципальных услуг Российской Федерации</w:t>
      </w:r>
      <w:r>
        <w:rPr>
          <w:color w:val="000000"/>
          <w:sz w:val="28"/>
          <w:szCs w:val="28"/>
        </w:rPr>
        <w:t xml:space="preserve"> </w:t>
      </w:r>
      <w:r w:rsidRPr="001755E9">
        <w:rPr>
          <w:b/>
          <w:color w:val="000000"/>
          <w:sz w:val="28"/>
          <w:szCs w:val="28"/>
        </w:rPr>
        <w:t>www.gosuslugi.ru.</w:t>
      </w:r>
    </w:p>
    <w:p w:rsidR="009B48B2" w:rsidRDefault="00AA5DEA" w:rsidP="001755E9">
      <w:pPr>
        <w:jc w:val="both"/>
      </w:pPr>
      <w:r>
        <w:rPr>
          <w:noProof/>
          <w:lang w:eastAsia="ru-RU"/>
        </w:rPr>
        <w:drawing>
          <wp:inline distT="0" distB="0" distL="0" distR="0">
            <wp:extent cx="5934075" cy="3067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4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F71"/>
    <w:rsid w:val="001755E9"/>
    <w:rsid w:val="009B48B2"/>
    <w:rsid w:val="009D07D5"/>
    <w:rsid w:val="00AA3F71"/>
    <w:rsid w:val="00AA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5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5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755E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755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5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55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5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5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755E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755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5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55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5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Шурпак Татьяна Владимировна</dc:creator>
  <cp:keywords/>
  <dc:description/>
  <cp:lastModifiedBy>Шурпак Татьяна Владимировна</cp:lastModifiedBy>
  <cp:revision>4</cp:revision>
  <cp:lastPrinted>2018-01-19T08:30:00Z</cp:lastPrinted>
  <dcterms:created xsi:type="dcterms:W3CDTF">2018-01-17T07:50:00Z</dcterms:created>
  <dcterms:modified xsi:type="dcterms:W3CDTF">2018-01-19T08:31:00Z</dcterms:modified>
</cp:coreProperties>
</file>