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40" w:rsidRPr="00271540" w:rsidRDefault="00271540" w:rsidP="00271540">
      <w:pPr>
        <w:shd w:val="clear" w:color="auto" w:fill="FFFFFF"/>
        <w:spacing w:before="180" w:after="180" w:line="36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 w:themeColor="text1"/>
          <w:sz w:val="33"/>
          <w:szCs w:val="33"/>
          <w:lang w:eastAsia="ru-RU"/>
        </w:rPr>
      </w:pPr>
      <w:r w:rsidRPr="00271540">
        <w:rPr>
          <w:rFonts w:ascii="Helvetica" w:eastAsia="Times New Roman" w:hAnsi="Helvetica" w:cs="Helvetica"/>
          <w:b/>
          <w:bCs/>
          <w:color w:val="000000" w:themeColor="text1"/>
          <w:sz w:val="33"/>
          <w:szCs w:val="33"/>
          <w:lang w:eastAsia="ru-RU"/>
        </w:rPr>
        <w:t>ОРГАНИЗАЦИЯ ОПЛАЧИВАЕМЫХ ОБЩЕСТВЕННЫХ РАБОТ</w:t>
      </w:r>
    </w:p>
    <w:p w:rsidR="00271540" w:rsidRPr="00271540" w:rsidRDefault="00271540" w:rsidP="002715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Одним из видов временного трудоустройства, которое организует КГКУ «ЦЗН Ермаковского района», являются общественные работы.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</w:t>
      </w: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«ОБЩЕСТВЕННЫЕ РАБОТЫ - это трудовая деятельность, имеющая социально полезную направленность, которую организуют в качестве дополнительной социальной поддержки граждан, ищущих работу» (статья 24 Федерального закона «О занятости населения в РФ»).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УСЛОВИЯ УЧАСТИЯ В ПРОГРАММЕ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Участниками программы являются предприятия и организации края любой формы собственности, заключившие договор с центром занятости населения по организации проведения оплачиваемых общественных работ. Договор содержит сведения о количестве создаваемых рабочих мест, видах общественных работ, порядке финансирования.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Центр занятости населения направляет граждан, ищущих работу и безработных граждан на предприятие, с каждым из которых предприятие, в свою очередь, заключает срочный трудовой договор (согласно ст. 59 Трудового кодекса РФ). При трудоустройстве на постоянную работу трудовой договор об участии гражданина в общественных работах может быть расторгнут им досрочно.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ВИДЫ ОБЩЕСТВЕННЫХ РАБОТ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Перечень видов общественных работ утверждается приказом Агентства труда и занятости населения Красноярского края. Данный перечень не является исчерпывающим и может быть дополнен другими подсобными, вспомогательными, неквалифицированными работами по различным направлениям.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Перечень работ ежегодно утверждается Постановлением Администрации Ермаковского района.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СОЦИАЛЬНАЯ ЗНАЧИМОСТЬ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Программа помогает предприятиям решать проблемы производственного и технического характера за счет привлечения временных работников. С другой стороны, безработные жители края получают материальную поддержку, восстанавливают навыки работы в коллективе.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  <w:t>ФИНАНСИРОВАНИЕ</w:t>
      </w:r>
    </w:p>
    <w:p w:rsidR="00271540" w:rsidRPr="00271540" w:rsidRDefault="00271540" w:rsidP="002715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hyperlink r:id="rId5" w:history="1">
        <w:r w:rsidRPr="00271540">
          <w:rPr>
            <w:rFonts w:ascii="Helvetica" w:eastAsia="Times New Roman" w:hAnsi="Helvetica" w:cs="Helvetica"/>
            <w:b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Работодатель</w:t>
        </w:r>
      </w:hyperlink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 в период организации общественных работ выплачивает каждому участнику (в месяц) заработную плату не ниже минимального размера оплаты труда, установленного Федеральным законом.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Центр занятости населения, со своей стороны, выплачивает в месяц участникам Программы материальную поддержку в размере двукратной минимальной величины пособия по безработице, увеличенной на размер районного коэффициента, установленного законодательством Красноярского края.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Материальная поддержка может быть перечислена участнику общественных работ на лицевой счет, открытый в кредитной организации.</w:t>
      </w:r>
    </w:p>
    <w:p w:rsidR="00271540" w:rsidRP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>ПРЕДПРИЯТИЕ ПОЛУЧАЕТ:</w:t>
      </w:r>
    </w:p>
    <w:p w:rsidR="00271540" w:rsidRPr="00271540" w:rsidRDefault="00271540" w:rsidP="0027154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>экономию фонда оплаты труда;</w:t>
      </w:r>
    </w:p>
    <w:p w:rsidR="00271540" w:rsidRPr="00271540" w:rsidRDefault="00271540" w:rsidP="0027154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>возможность оперативно провести временные работы, не отрывая квалифицированный персонал от основной работы;</w:t>
      </w:r>
    </w:p>
    <w:p w:rsidR="00271540" w:rsidRPr="00271540" w:rsidRDefault="00271540" w:rsidP="0027154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>кадровый резерв из числа участников программы</w:t>
      </w: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</w:t>
      </w:r>
    </w:p>
    <w:p w:rsidR="00271540" w:rsidRDefault="00271540" w:rsidP="0027154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По всем вопросам участия в общественных работах обращайтесь в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КГК </w:t>
      </w:r>
      <w:r w:rsidRPr="00271540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«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У ЦЗН Ермаковского района», с. Ермаковское, ул. </w:t>
      </w:r>
      <w:proofErr w:type="gram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Курнатовского  №</w:t>
      </w:r>
      <w:proofErr w:type="gram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25,кабинеты№1,№4.</w:t>
      </w:r>
      <w:r w:rsidR="004423DE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,телефон 2-02-40,2-02-54</w:t>
      </w:r>
      <w:bookmarkStart w:id="0" w:name="_GoBack"/>
      <w:bookmarkEnd w:id="0"/>
    </w:p>
    <w:p w:rsidR="00560C49" w:rsidRPr="00271540" w:rsidRDefault="00271540" w:rsidP="00271540">
      <w:pPr>
        <w:shd w:val="clear" w:color="auto" w:fill="FFFFFF"/>
        <w:spacing w:after="135" w:line="240" w:lineRule="auto"/>
        <w:rPr>
          <w:b/>
          <w:color w:val="000000" w:themeColor="text1"/>
        </w:rPr>
      </w:pPr>
      <w:r w:rsidRPr="00271540">
        <w:rPr>
          <w:rFonts w:ascii="Helvetica" w:eastAsia="Times New Roman" w:hAnsi="Helvetica" w:cs="Helvetica"/>
          <w:b/>
          <w:color w:val="000000" w:themeColor="text1"/>
          <w:sz w:val="20"/>
          <w:szCs w:val="20"/>
          <w:lang w:eastAsia="ru-RU"/>
        </w:rPr>
        <w:t>КГКУ «ЦЗН Ермаковского района» приглашает организации Ермаковского района к участию в организации общественных работ.</w:t>
      </w:r>
    </w:p>
    <w:sectPr w:rsidR="00560C49" w:rsidRPr="0027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60939"/>
    <w:multiLevelType w:val="multilevel"/>
    <w:tmpl w:val="05A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57"/>
    <w:rsid w:val="00271540"/>
    <w:rsid w:val="002B1057"/>
    <w:rsid w:val="004423DE"/>
    <w:rsid w:val="005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7EBB-5F43-490E-8390-3F4422BF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bota-enisey.ru/rabotodately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</dc:creator>
  <cp:keywords/>
  <dc:description/>
  <cp:lastModifiedBy>Козловская</cp:lastModifiedBy>
  <cp:revision>3</cp:revision>
  <dcterms:created xsi:type="dcterms:W3CDTF">2017-10-31T01:18:00Z</dcterms:created>
  <dcterms:modified xsi:type="dcterms:W3CDTF">2017-10-31T01:26:00Z</dcterms:modified>
</cp:coreProperties>
</file>