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EC" w:rsidRPr="005C4674" w:rsidRDefault="00EC3FEC" w:rsidP="00EC3FEC">
      <w:pPr>
        <w:shd w:val="clear" w:color="auto" w:fill="FFFFFF"/>
        <w:spacing w:before="150" w:after="300" w:line="585" w:lineRule="atLeast"/>
        <w:outlineLvl w:val="0"/>
        <w:rPr>
          <w:rFonts w:eastAsia="Times New Roman" w:cstheme="minorHAnsi"/>
          <w:b/>
          <w:i/>
          <w:color w:val="000000"/>
          <w:kern w:val="36"/>
          <w:sz w:val="28"/>
          <w:szCs w:val="28"/>
          <w:lang w:eastAsia="ru-RU"/>
        </w:rPr>
      </w:pPr>
      <w:bookmarkStart w:id="0" w:name="_GoBack"/>
      <w:r w:rsidRPr="005C4674">
        <w:rPr>
          <w:rFonts w:eastAsia="Times New Roman" w:cstheme="minorHAnsi"/>
          <w:b/>
          <w:i/>
          <w:color w:val="000000"/>
          <w:kern w:val="36"/>
          <w:sz w:val="28"/>
          <w:szCs w:val="28"/>
          <w:lang w:eastAsia="ru-RU"/>
        </w:rPr>
        <w:t xml:space="preserve">Вниманию граждан </w:t>
      </w:r>
      <w:r w:rsidR="008053B2" w:rsidRPr="005C4674">
        <w:rPr>
          <w:rFonts w:eastAsia="Times New Roman" w:cstheme="minorHAnsi"/>
          <w:b/>
          <w:i/>
          <w:color w:val="000000"/>
          <w:kern w:val="36"/>
          <w:sz w:val="28"/>
          <w:szCs w:val="28"/>
          <w:lang w:eastAsia="ru-RU"/>
        </w:rPr>
        <w:t>пред.пенсионного</w:t>
      </w:r>
      <w:r w:rsidRPr="005C4674">
        <w:rPr>
          <w:rFonts w:eastAsia="Times New Roman" w:cstheme="minorHAnsi"/>
          <w:b/>
          <w:i/>
          <w:color w:val="000000"/>
          <w:kern w:val="36"/>
          <w:sz w:val="28"/>
          <w:szCs w:val="28"/>
          <w:lang w:eastAsia="ru-RU"/>
        </w:rPr>
        <w:t xml:space="preserve"> и пенсионного возраста!</w:t>
      </w:r>
      <w:bookmarkEnd w:id="0"/>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Лица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возраста — это граждане, которым осталось не более двух лет до наступления возраста, дающего право выхода на трудовую пенсию по старости или до назначения досрочной трудовой пенсии, при наличии необходимого стажа на соответствующих работах, предусмотренной статьями 27 и 28 Федерального закона «О трудовых пенсиях в Российской Федерации».</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Безработных граждан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возраста можно подразделить на три группы:</w:t>
      </w:r>
    </w:p>
    <w:p w:rsidR="00EC3FEC" w:rsidRPr="008053B2" w:rsidRDefault="00EC3FEC" w:rsidP="00EC3FEC">
      <w:pPr>
        <w:numPr>
          <w:ilvl w:val="0"/>
          <w:numId w:val="1"/>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квалифицированные представители рабочих специальностей и представители малоквалифицированного труда по обслуживанию производственного процесса (грузчики, уборщики и др.), которых удается трудоустроить достаточно быстро, так как на рынке труда всегда присутствуют такого рода вакансии.</w:t>
      </w:r>
    </w:p>
    <w:p w:rsidR="00EC3FEC" w:rsidRPr="008053B2" w:rsidRDefault="00EC3FEC" w:rsidP="00EC3FEC">
      <w:pPr>
        <w:numPr>
          <w:ilvl w:val="0"/>
          <w:numId w:val="1"/>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лица, имеющие высшее образование, опыт руководящей работы. Проблема трудоустройства этой категории заключается в том, что в банке вакансий большинство вакансий рабочих специальностей, но не каждый бывший руководитель или инженер хочет переквалифицироваться на слесаря, токаря или сварщика — специальности, востребованные на рынке труда. Кроме того, не все из них могут использовать в работе современные технические средства: компьютер, факс, Интернет. Служба занятости направляет их на курсы повышения квалификации и для приобретения новых профессиональных навыков.</w:t>
      </w:r>
    </w:p>
    <w:p w:rsidR="00EC3FEC" w:rsidRPr="008053B2" w:rsidRDefault="00EC3FEC" w:rsidP="00EC3FEC">
      <w:pPr>
        <w:numPr>
          <w:ilvl w:val="0"/>
          <w:numId w:val="1"/>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лица с ограниченными возможностями, которые имеют индивидуальную программу реабилитации инвалида или справку, ограничивающие их трудовую деятельность (без поднятия тяжестей, без ночных смен и др.). Трудоустройство этой группы затруднено, так как специалисты службы занятости при подборе вакансий учитывают все медицинские ограничения.</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Представители каждой из трех групп могут получить отказ при трудоустройстве у работодателей. Если им и предлагают работу, то, как правило, малопривлекательную и низко оплачиваемую.</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Именно поэтому работа с данной категорией граждан — это важнейшая социальная задача, в решении которой </w:t>
      </w:r>
      <w:r w:rsidR="008053B2" w:rsidRPr="008053B2">
        <w:rPr>
          <w:rFonts w:eastAsia="Times New Roman" w:cstheme="minorHAnsi"/>
          <w:color w:val="333333"/>
          <w:sz w:val="28"/>
          <w:szCs w:val="28"/>
          <w:lang w:eastAsia="ru-RU"/>
        </w:rPr>
        <w:t>участвуют,</w:t>
      </w:r>
      <w:r w:rsidRPr="008053B2">
        <w:rPr>
          <w:rFonts w:eastAsia="Times New Roman" w:cstheme="minorHAnsi"/>
          <w:color w:val="333333"/>
          <w:sz w:val="28"/>
          <w:szCs w:val="28"/>
          <w:lang w:eastAsia="ru-RU"/>
        </w:rPr>
        <w:t xml:space="preserve"> и специалисты службы занятости, содействуя желающим гражданам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и пенсионного возраста в трудоустройстве, ведь работа для этих людей не только дополнительный заработок, но и возможность продолжать активную жизнь.</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Граждане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возраста, обратившиеся в службу занятости населения за государственной услугой содействия в поиске подходящей </w:t>
      </w:r>
      <w:r w:rsidRPr="008053B2">
        <w:rPr>
          <w:rFonts w:eastAsia="Times New Roman" w:cstheme="minorHAnsi"/>
          <w:color w:val="333333"/>
          <w:sz w:val="28"/>
          <w:szCs w:val="28"/>
          <w:lang w:eastAsia="ru-RU"/>
        </w:rPr>
        <w:lastRenderedPageBreak/>
        <w:t>работы, в установленном законодательством о занятости порядке могут быть признаны безработными и получить следующие государственные услуги по:</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социальной адаптации безработных граждан на рынке труда;</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психологической поддержке безработных граждан;</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профессиональной ориентации граждан в целях выбора сферы деятельности (профессии), трудоустройства, профессионального обучения;</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профессиональной подготовке, переподготовке и повышению квалификации безработных граждан;</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организации проведения оплачиваемых общественных работ;</w:t>
      </w:r>
    </w:p>
    <w:p w:rsidR="00EC3FEC" w:rsidRPr="008053B2" w:rsidRDefault="00EC3FEC" w:rsidP="00EC3FEC">
      <w:pPr>
        <w:numPr>
          <w:ilvl w:val="0"/>
          <w:numId w:val="2"/>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содействию самозанятости безработных граждан.</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В соответствии со ст. 5 Закона Российской Федерации «О занятости населения в Российской Федерации» для безработных граждан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возраста существует особый вид трудоустройства: организация временного трудоустройства для безработных граждан, испытывающих трудности в поиске работы с оказанием материальной поддержки на период временного трудоустройства.</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Граждане пенсионного возраста, оформившие пенсию, могут быть зарегистрированы как ищущие работу и получать следующие услуги:</w:t>
      </w:r>
    </w:p>
    <w:p w:rsidR="00EC3FEC" w:rsidRPr="008053B2" w:rsidRDefault="00EC3FEC" w:rsidP="00EC3FEC">
      <w:pPr>
        <w:numPr>
          <w:ilvl w:val="0"/>
          <w:numId w:val="3"/>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по информированию о положении на рынке труда;</w:t>
      </w:r>
    </w:p>
    <w:p w:rsidR="00EC3FEC" w:rsidRPr="008053B2" w:rsidRDefault="00EC3FEC" w:rsidP="00EC3FEC">
      <w:pPr>
        <w:numPr>
          <w:ilvl w:val="0"/>
          <w:numId w:val="3"/>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по содействию в поиске подходящей работы;</w:t>
      </w:r>
    </w:p>
    <w:p w:rsidR="00EC3FEC" w:rsidRPr="008053B2" w:rsidRDefault="00EC3FEC" w:rsidP="00EC3FEC">
      <w:pPr>
        <w:numPr>
          <w:ilvl w:val="0"/>
          <w:numId w:val="3"/>
        </w:numPr>
        <w:shd w:val="clear" w:color="auto" w:fill="FFFFFF"/>
        <w:spacing w:before="100" w:beforeAutospacing="1" w:after="100" w:afterAutospacing="1"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по профессиональной ориентации в целях выбора сферы деятельности (профессии), трудоустройства;</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A40175">
        <w:rPr>
          <w:rFonts w:eastAsia="Times New Roman" w:cstheme="minorHAnsi"/>
          <w:b/>
          <w:i/>
          <w:color w:val="333333"/>
          <w:sz w:val="28"/>
          <w:szCs w:val="28"/>
          <w:lang w:eastAsia="ru-RU"/>
        </w:rPr>
        <w:t>Граждане пенсионного возраста не могут быть зарегистрированы в качестве безработных</w:t>
      </w:r>
      <w:r w:rsidRPr="008053B2">
        <w:rPr>
          <w:rFonts w:eastAsia="Times New Roman" w:cstheme="minorHAnsi"/>
          <w:color w:val="333333"/>
          <w:sz w:val="28"/>
          <w:szCs w:val="28"/>
          <w:lang w:eastAsia="ru-RU"/>
        </w:rPr>
        <w:t>, а, значит, не могут получать пособия по безработице.</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 xml:space="preserve">Граждане </w:t>
      </w:r>
      <w:r w:rsidR="008053B2" w:rsidRPr="008053B2">
        <w:rPr>
          <w:rFonts w:eastAsia="Times New Roman" w:cstheme="minorHAnsi"/>
          <w:color w:val="333333"/>
          <w:sz w:val="28"/>
          <w:szCs w:val="28"/>
          <w:lang w:eastAsia="ru-RU"/>
        </w:rPr>
        <w:t>пред.пенсионного</w:t>
      </w:r>
      <w:r w:rsidRPr="008053B2">
        <w:rPr>
          <w:rFonts w:eastAsia="Times New Roman" w:cstheme="minorHAnsi"/>
          <w:color w:val="333333"/>
          <w:sz w:val="28"/>
          <w:szCs w:val="28"/>
          <w:lang w:eastAsia="ru-RU"/>
        </w:rPr>
        <w:t xml:space="preserve"> и пенсионного возраста могут стать участниками специализированных ярмарок вакансий, где создаются условия непосредственного контакта с представителями организаций, в которых имеются вакантные рабочие места.</w:t>
      </w:r>
    </w:p>
    <w:p w:rsidR="00EC3FEC" w:rsidRPr="00C8125C" w:rsidRDefault="00EC3FEC" w:rsidP="00EC3FEC">
      <w:pPr>
        <w:shd w:val="clear" w:color="auto" w:fill="FFFFFF"/>
        <w:spacing w:after="0"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 xml:space="preserve">Гражданам </w:t>
      </w:r>
      <w:r w:rsidR="008053B2" w:rsidRPr="00C8125C">
        <w:rPr>
          <w:rFonts w:eastAsia="Times New Roman" w:cstheme="minorHAnsi"/>
          <w:b/>
          <w:i/>
          <w:color w:val="333333"/>
          <w:sz w:val="28"/>
          <w:szCs w:val="28"/>
          <w:lang w:eastAsia="ru-RU"/>
        </w:rPr>
        <w:t>пред.пенсионного</w:t>
      </w:r>
      <w:r w:rsidRPr="00C8125C">
        <w:rPr>
          <w:rFonts w:eastAsia="Times New Roman" w:cstheme="minorHAnsi"/>
          <w:b/>
          <w:i/>
          <w:color w:val="333333"/>
          <w:sz w:val="28"/>
          <w:szCs w:val="28"/>
          <w:lang w:eastAsia="ru-RU"/>
        </w:rPr>
        <w:t xml:space="preserve"> возраста, которым осталось не более двух лет до наступления возраста, дающего право выхода на трудовую пенсию по старости или до назначения досрочной трудовой пенсии, при наличии необходимого стажа на соответствующих работах, предусмотренной ст. 27 и 28 Федерального закона «О трудовых пенсиях в Российской Федерации» по предложению органов службы занятости может быть досрочно назначена пенсия при следующих условиях:</w:t>
      </w:r>
    </w:p>
    <w:p w:rsidR="00EC3FEC" w:rsidRPr="00C8125C" w:rsidRDefault="00EC3FEC" w:rsidP="00EC3FEC">
      <w:pPr>
        <w:numPr>
          <w:ilvl w:val="0"/>
          <w:numId w:val="4"/>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если они были уволены в связи с ликвидацией организации, либо сокращением численности штата;</w:t>
      </w:r>
    </w:p>
    <w:p w:rsidR="00EC3FEC" w:rsidRPr="00C8125C" w:rsidRDefault="00EC3FEC" w:rsidP="00EC3FEC">
      <w:pPr>
        <w:numPr>
          <w:ilvl w:val="0"/>
          <w:numId w:val="4"/>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lastRenderedPageBreak/>
        <w:t>при невозможности трудоустройства (отсутствии отказа от предложения подходящей работы);</w:t>
      </w:r>
    </w:p>
    <w:p w:rsidR="00EC3FEC" w:rsidRPr="00C8125C" w:rsidRDefault="00EC3FEC" w:rsidP="00EC3FEC">
      <w:pPr>
        <w:numPr>
          <w:ilvl w:val="0"/>
          <w:numId w:val="4"/>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наличие требуемого пенсионным законодательством страхового стажа (не менее 25 лет — для мужчин и 20 лет — для женщин).</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При поступлении на работу или возобновлении иной деятельности выплата пенсии, назначенной по предложению органов службы занятости досрочно, прекращается.</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После прекращения указанной работы и (или) деятельности выплата этой пенсии возобновляется.</w:t>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В случае если гражданин, получающий пенсию досрочно, скрыл факт своего трудоустройства, с него производится удержание всех сумм, выплаченных за период сокрытия факта трудоустройства.</w:t>
      </w:r>
    </w:p>
    <w:p w:rsidR="00EC3FEC" w:rsidRPr="00C8125C" w:rsidRDefault="00EC3FEC" w:rsidP="00EC3FEC">
      <w:pPr>
        <w:shd w:val="clear" w:color="auto" w:fill="FFFFFF"/>
        <w:spacing w:after="0"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Условия досрочного назначения трудовой пенсии по старости:</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признание гражданина в установленном порядке безработными;</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отсутствие у органов службы занятости населения возможности для трудоустройства гражданина;</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наличие у безработного гражданина необходимого стажа на соответствующих видах работ, дающего право на досрочное назначение трудовой пенсии по старости;</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увольнение гражданина в связи с ликвидацией организации, сокращением численности или штата работников организации;</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достижение безработным гражданином возраста не менее чем за два года до наступления возраста, дающего право выхода на трудовую пенсию по старости;</w:t>
      </w:r>
    </w:p>
    <w:p w:rsidR="00EC3FEC" w:rsidRPr="00C8125C" w:rsidRDefault="00EC3FEC" w:rsidP="00EC3FEC">
      <w:pPr>
        <w:numPr>
          <w:ilvl w:val="0"/>
          <w:numId w:val="5"/>
        </w:numPr>
        <w:shd w:val="clear" w:color="auto" w:fill="FFFFFF"/>
        <w:spacing w:before="100" w:beforeAutospacing="1" w:after="100" w:afterAutospacing="1" w:line="293" w:lineRule="atLeast"/>
        <w:rPr>
          <w:rFonts w:eastAsia="Times New Roman" w:cstheme="minorHAnsi"/>
          <w:b/>
          <w:i/>
          <w:color w:val="333333"/>
          <w:sz w:val="28"/>
          <w:szCs w:val="28"/>
          <w:lang w:eastAsia="ru-RU"/>
        </w:rPr>
      </w:pPr>
      <w:r w:rsidRPr="00C8125C">
        <w:rPr>
          <w:rFonts w:eastAsia="Times New Roman" w:cstheme="minorHAnsi"/>
          <w:b/>
          <w:i/>
          <w:color w:val="333333"/>
          <w:sz w:val="28"/>
          <w:szCs w:val="28"/>
          <w:lang w:eastAsia="ru-RU"/>
        </w:rPr>
        <w:t>согласие безработного гражданина на досрочно назначаемую трудовую пенсию по старости.</w:t>
      </w:r>
    </w:p>
    <w:p w:rsidR="00EC3FEC" w:rsidRPr="008053B2" w:rsidRDefault="00EC3FEC" w:rsidP="00EC3FEC">
      <w:pPr>
        <w:spacing w:after="0" w:line="240" w:lineRule="auto"/>
        <w:rPr>
          <w:rFonts w:eastAsia="Times New Roman" w:cstheme="minorHAnsi"/>
          <w:sz w:val="28"/>
          <w:szCs w:val="28"/>
          <w:lang w:eastAsia="ru-RU"/>
        </w:rPr>
      </w:pPr>
      <w:r w:rsidRPr="00C8125C">
        <w:rPr>
          <w:rFonts w:eastAsia="Times New Roman" w:cstheme="minorHAnsi"/>
          <w:b/>
          <w:i/>
          <w:color w:val="333333"/>
          <w:sz w:val="28"/>
          <w:szCs w:val="28"/>
          <w:shd w:val="clear" w:color="auto" w:fill="FFFFFF"/>
          <w:lang w:eastAsia="ru-RU"/>
        </w:rPr>
        <w:t>При отсутствии хотя бы одного из указанных условий, досрочное назначение трудовой пенсии по старости, не производится.</w:t>
      </w:r>
      <w:r w:rsidRPr="008053B2">
        <w:rPr>
          <w:rFonts w:eastAsia="Times New Roman" w:cstheme="minorHAnsi"/>
          <w:color w:val="333333"/>
          <w:sz w:val="28"/>
          <w:szCs w:val="28"/>
          <w:lang w:eastAsia="ru-RU"/>
        </w:rPr>
        <w:br/>
      </w:r>
    </w:p>
    <w:p w:rsidR="00EC3FEC" w:rsidRPr="008053B2" w:rsidRDefault="00EC3FEC" w:rsidP="00EC3FEC">
      <w:pPr>
        <w:shd w:val="clear" w:color="auto" w:fill="FFFFFF"/>
        <w:spacing w:after="0" w:line="293" w:lineRule="atLeast"/>
        <w:rPr>
          <w:rFonts w:eastAsia="Times New Roman" w:cstheme="minorHAnsi"/>
          <w:color w:val="333333"/>
          <w:sz w:val="28"/>
          <w:szCs w:val="28"/>
          <w:lang w:eastAsia="ru-RU"/>
        </w:rPr>
      </w:pPr>
      <w:r w:rsidRPr="008053B2">
        <w:rPr>
          <w:rFonts w:eastAsia="Times New Roman" w:cstheme="minorHAnsi"/>
          <w:color w:val="333333"/>
          <w:sz w:val="28"/>
          <w:szCs w:val="28"/>
          <w:lang w:eastAsia="ru-RU"/>
        </w:rPr>
        <w:t>ПОМНИТЕ! Каждый безработный обязан самостоятельно и активно заниматься поиском подходящей для себя работы, соблюдать условия прохождения перерегистрации в органах службы занятости населения в указанные сроки.</w:t>
      </w:r>
    </w:p>
    <w:p w:rsidR="006E2F6A" w:rsidRPr="00EC3FEC" w:rsidRDefault="006E2F6A">
      <w:pPr>
        <w:rPr>
          <w:rFonts w:cstheme="minorHAnsi"/>
          <w:sz w:val="36"/>
          <w:szCs w:val="36"/>
        </w:rPr>
      </w:pPr>
    </w:p>
    <w:sectPr w:rsidR="006E2F6A" w:rsidRPr="00EC3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C0379"/>
    <w:multiLevelType w:val="multilevel"/>
    <w:tmpl w:val="D5E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C4352"/>
    <w:multiLevelType w:val="multilevel"/>
    <w:tmpl w:val="D000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A3DD7"/>
    <w:multiLevelType w:val="multilevel"/>
    <w:tmpl w:val="45E2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83B49"/>
    <w:multiLevelType w:val="multilevel"/>
    <w:tmpl w:val="3982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A24810"/>
    <w:multiLevelType w:val="multilevel"/>
    <w:tmpl w:val="817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73"/>
    <w:rsid w:val="005C4674"/>
    <w:rsid w:val="006E2F6A"/>
    <w:rsid w:val="008053B2"/>
    <w:rsid w:val="00A40175"/>
    <w:rsid w:val="00C60C73"/>
    <w:rsid w:val="00C8125C"/>
    <w:rsid w:val="00EC3FEC"/>
    <w:rsid w:val="00FB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5E3D0-A87B-4F99-90C0-AE4A1DEC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1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0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Козловская</dc:creator>
  <cp:keywords/>
  <dc:description/>
  <cp:lastModifiedBy>Козловская</cp:lastModifiedBy>
  <cp:revision>6</cp:revision>
  <cp:lastPrinted>2017-09-19T03:36:00Z</cp:lastPrinted>
  <dcterms:created xsi:type="dcterms:W3CDTF">2016-07-29T07:06:00Z</dcterms:created>
  <dcterms:modified xsi:type="dcterms:W3CDTF">2017-09-19T03:47:00Z</dcterms:modified>
</cp:coreProperties>
</file>