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9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9349"/>
      </w:tblGrid>
      <w:tr w:rsidR="00AB38D1" w:rsidRPr="00AB38D1" w:rsidTr="00AB38D1">
        <w:trPr>
          <w:tblCellSpacing w:w="0" w:type="dxa"/>
          <w:jc w:val="center"/>
        </w:trPr>
        <w:tc>
          <w:tcPr>
            <w:tcW w:w="20" w:type="dxa"/>
            <w:hideMark/>
          </w:tcPr>
          <w:p w:rsidR="00AB38D1" w:rsidRPr="00AB38D1" w:rsidRDefault="00AB38D1" w:rsidP="00AB38D1">
            <w:pPr>
              <w:spacing w:after="240" w:line="240" w:lineRule="auto"/>
              <w:rPr>
                <w:rFonts w:ascii="Verdana" w:eastAsia="Times New Roman" w:hAnsi="Verdana" w:cs="Tahoma"/>
                <w:color w:val="222222"/>
                <w:sz w:val="17"/>
                <w:szCs w:val="17"/>
                <w:lang w:eastAsia="ru-RU"/>
              </w:rPr>
            </w:pPr>
          </w:p>
          <w:p w:rsidR="00AB38D1" w:rsidRPr="00AB38D1" w:rsidRDefault="00AB38D1" w:rsidP="00AB38D1">
            <w:pPr>
              <w:spacing w:after="0" w:line="240" w:lineRule="auto"/>
              <w:rPr>
                <w:rFonts w:ascii="Verdana" w:eastAsia="Times New Roman" w:hAnsi="Verdana" w:cs="Tahoma"/>
                <w:color w:val="222222"/>
                <w:sz w:val="17"/>
                <w:szCs w:val="17"/>
                <w:lang w:eastAsia="ru-RU"/>
              </w:rPr>
            </w:pPr>
          </w:p>
          <w:p w:rsidR="00AB38D1" w:rsidRPr="00AB38D1" w:rsidRDefault="00AB38D1" w:rsidP="00AB38D1">
            <w:pPr>
              <w:spacing w:after="240" w:line="240" w:lineRule="auto"/>
              <w:rPr>
                <w:rFonts w:ascii="Verdana" w:eastAsia="Times New Roman" w:hAnsi="Verdana" w:cs="Tahoma"/>
                <w:color w:val="222222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B38D1" w:rsidRPr="00AB38D1" w:rsidRDefault="00AB38D1" w:rsidP="00AB38D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222222"/>
                <w:sz w:val="18"/>
                <w:szCs w:val="18"/>
                <w:lang w:eastAsia="ru-RU"/>
              </w:rPr>
            </w:pPr>
          </w:p>
        </w:tc>
      </w:tr>
    </w:tbl>
    <w:p w:rsidR="00AB38D1" w:rsidRPr="00AB38D1" w:rsidRDefault="00AB38D1" w:rsidP="00AB3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региональной программы повышения мобильности трудовых ресурсов работодатели  Ермаковского района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могут получить средства на </w:t>
      </w:r>
      <w:r w:rsidRPr="00AB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привлечение специалистов с других регионов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AB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оссии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B38D1" w:rsidRPr="00AB38D1" w:rsidRDefault="00AB38D1" w:rsidP="00AB3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предусмотрена финансовая поддержка работодателей, участвующих в инвестиционной деятельности на территории края. Средства - 225 тысяч рублей на одного работника - предоставляются при привлечении на постоянную работу квалифицированных специалистов из других регионов России. Эти деньги могут расходоваться в течение трех лет на любые меры поддержки работников, привлекаемых из других регионов. В частности, их можно направить на компенсацию затрат на проезд к месту работы специалиста и членов его семьи; на оплату доставки багажа; выплаты работнику на обустройство; на компенсацию затрат, связанных с предоставлением ведомственного жилья работнику, в наём или на покупку жилья, в том числе – в ипотеку. Также деньги могут быть потрачены на компенсацию затрат на обучение работника, профессиональную подготовку, переподготовку, повышение квалификации, для получения необходимых компенсаций перед трудоустройством; на оплату проезда работника до места учебы и обратно; иные меры поддержки работника.</w:t>
      </w:r>
    </w:p>
    <w:p w:rsidR="00AB38D1" w:rsidRDefault="00AB38D1" w:rsidP="00AB3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предприятий для участия в региональной программе на 2019-2020 годы открыт. Заявки от работодателей принимает агентство труда и занятости населения Красноярского края.</w:t>
      </w:r>
    </w:p>
    <w:p w:rsidR="00AB38D1" w:rsidRPr="00AB38D1" w:rsidRDefault="00AB38D1" w:rsidP="00AB3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КГКУ « ЦЗН Ермаковского района» с 2019 года начал  продвижение   участия работодателей Ермаковского района  в кадровой программе повышения мобильности трудовых ресурсов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данной программе в Ермаковский район  приехали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медицинских работника из республики Хакассия</w:t>
      </w:r>
    </w:p>
    <w:p w:rsidR="00DE69B8" w:rsidRDefault="00AB38D1" w:rsidP="00AB3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материалы для работодателей по вопросам участия в </w:t>
      </w:r>
      <w:proofErr w:type="gramStart"/>
      <w:r w:rsidRPr="00AB3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  <w:proofErr w:type="gramEnd"/>
      <w:r w:rsidRPr="00AB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38D1" w:rsidRPr="00AB38D1" w:rsidRDefault="00AB38D1" w:rsidP="00AB3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повышения мобильности трудовых ресурсов размещены на официальном сайте агентства труда и занятости населения Красноярского края:</w:t>
      </w:r>
    </w:p>
    <w:p w:rsidR="00AB38D1" w:rsidRPr="00AB38D1" w:rsidRDefault="00AB38D1" w:rsidP="00AB3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http://trud.krskstate.ru/content/кадровое_обеспечение_инвестиционных_проектов (раздел «Работодателям - Кадровое обеспечение инвестиционных проектов – Привлечение специалистов из других регионов»).</w:t>
      </w:r>
    </w:p>
    <w:p w:rsidR="00863951" w:rsidRPr="00AB38D1" w:rsidRDefault="00AB38D1" w:rsidP="00AB38D1">
      <w:pPr>
        <w:rPr>
          <w:rFonts w:ascii="Times New Roman" w:hAnsi="Times New Roman" w:cs="Times New Roman"/>
          <w:sz w:val="28"/>
          <w:szCs w:val="28"/>
        </w:rPr>
      </w:pPr>
      <w:r w:rsidRPr="00AB38D1">
        <w:rPr>
          <w:rFonts w:ascii="Times New Roman" w:hAnsi="Times New Roman" w:cs="Times New Roman"/>
          <w:color w:val="222222"/>
          <w:sz w:val="28"/>
          <w:szCs w:val="28"/>
        </w:rPr>
        <w:t xml:space="preserve">Консультации по вопросам участия в региональной программе повышения мобильности трудовых ресурсов можно получить в КГКУ «Центр занятости населения </w:t>
      </w:r>
      <w:r>
        <w:rPr>
          <w:rFonts w:ascii="Times New Roman" w:hAnsi="Times New Roman" w:cs="Times New Roman"/>
          <w:color w:val="222222"/>
          <w:sz w:val="28"/>
          <w:szCs w:val="28"/>
        </w:rPr>
        <w:t>Ермаковского района</w:t>
      </w:r>
      <w:r w:rsidRPr="00AB38D1">
        <w:rPr>
          <w:rFonts w:ascii="Times New Roman" w:hAnsi="Times New Roman" w:cs="Times New Roman"/>
          <w:color w:val="222222"/>
          <w:sz w:val="28"/>
          <w:szCs w:val="28"/>
        </w:rPr>
        <w:t>»: телефоны 8(391</w:t>
      </w:r>
      <w:r>
        <w:rPr>
          <w:rFonts w:ascii="Times New Roman" w:hAnsi="Times New Roman" w:cs="Times New Roman"/>
          <w:color w:val="222222"/>
          <w:sz w:val="28"/>
          <w:szCs w:val="28"/>
        </w:rPr>
        <w:t>38</w:t>
      </w:r>
      <w:r w:rsidRPr="00AB38D1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222222"/>
          <w:sz w:val="28"/>
          <w:szCs w:val="28"/>
        </w:rPr>
        <w:t>2-02-54</w:t>
      </w:r>
      <w:r w:rsidRPr="00AB38D1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sectPr w:rsidR="00863951" w:rsidRPr="00AB38D1" w:rsidSect="0086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8D1"/>
    <w:rsid w:val="005C756F"/>
    <w:rsid w:val="006679B6"/>
    <w:rsid w:val="006F20DC"/>
    <w:rsid w:val="00755B33"/>
    <w:rsid w:val="00863951"/>
    <w:rsid w:val="00A870E9"/>
    <w:rsid w:val="00AB38D1"/>
    <w:rsid w:val="00C56878"/>
    <w:rsid w:val="00CE2E9F"/>
    <w:rsid w:val="00DE69B8"/>
    <w:rsid w:val="00E8035E"/>
    <w:rsid w:val="00EB4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872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39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3263">
                      <w:marLeft w:val="45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549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536544">
                      <w:marLeft w:val="45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62542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322979">
                      <w:marLeft w:val="45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69365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743519">
                      <w:marLeft w:val="45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947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474627">
                      <w:marLeft w:val="45"/>
                      <w:marRight w:val="0"/>
                      <w:marTop w:val="0"/>
                      <w:marBottom w:val="0"/>
                      <w:divBdr>
                        <w:top w:val="single" w:sz="6" w:space="0" w:color="FF8C00"/>
                        <w:left w:val="single" w:sz="6" w:space="0" w:color="FF8C00"/>
                        <w:bottom w:val="single" w:sz="6" w:space="0" w:color="FF8C00"/>
                        <w:right w:val="single" w:sz="6" w:space="0" w:color="FF8C00"/>
                      </w:divBdr>
                      <w:divsChild>
                        <w:div w:id="8465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8603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152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336</Words>
  <Characters>1918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</dc:creator>
  <cp:keywords/>
  <dc:description/>
  <cp:lastModifiedBy>Козловская</cp:lastModifiedBy>
  <cp:revision>4</cp:revision>
  <cp:lastPrinted>2019-07-29T07:08:00Z</cp:lastPrinted>
  <dcterms:created xsi:type="dcterms:W3CDTF">2019-07-29T06:58:00Z</dcterms:created>
  <dcterms:modified xsi:type="dcterms:W3CDTF">2019-07-29T07:21:00Z</dcterms:modified>
</cp:coreProperties>
</file>