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41" w:rsidRDefault="00F27141" w:rsidP="00F27141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Helvetica"/>
          <w:color w:val="FF0000"/>
          <w:sz w:val="52"/>
          <w:szCs w:val="52"/>
        </w:rPr>
      </w:pPr>
      <w:r>
        <w:rPr>
          <w:rFonts w:ascii="Roboto Slab" w:eastAsia="Times New Roman" w:hAnsi="Roboto Slab" w:cs="Helvetica"/>
          <w:color w:val="666666"/>
          <w:sz w:val="42"/>
          <w:szCs w:val="42"/>
        </w:rPr>
        <w:t xml:space="preserve">                      </w:t>
      </w:r>
      <w:r w:rsidRPr="00F27141">
        <w:rPr>
          <w:rFonts w:ascii="Roboto Slab" w:eastAsia="Times New Roman" w:hAnsi="Roboto Slab" w:cs="Helvetica"/>
          <w:color w:val="FF0000"/>
          <w:sz w:val="52"/>
          <w:szCs w:val="52"/>
        </w:rPr>
        <w:t>Программа обучения (Содействие занятости)</w:t>
      </w:r>
    </w:p>
    <w:p w:rsidR="00F27141" w:rsidRPr="00F27141" w:rsidRDefault="00F27141" w:rsidP="00F27141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Helvetica"/>
          <w:color w:val="FF0000"/>
          <w:sz w:val="52"/>
          <w:szCs w:val="52"/>
        </w:rPr>
      </w:pPr>
    </w:p>
    <w:p w:rsidR="00F27141" w:rsidRPr="00F27141" w:rsidRDefault="00F27141" w:rsidP="00F2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141">
        <w:rPr>
          <w:rFonts w:ascii="Verdana" w:eastAsia="Times New Roman" w:hAnsi="Verdana" w:cs="Helvetica"/>
          <w:b/>
          <w:bCs/>
          <w:color w:val="CF4520"/>
          <w:sz w:val="21"/>
        </w:rPr>
        <w:t>Программа организации профессионального обучения и дополнительного профессионального образования отдельных категорий граждан </w:t>
      </w:r>
      <w:r w:rsidRPr="00F27141">
        <w:rPr>
          <w:rFonts w:ascii="Verdana" w:eastAsia="Times New Roman" w:hAnsi="Verdana" w:cs="Helvetica"/>
          <w:b/>
          <w:bCs/>
          <w:color w:val="0033A0"/>
          <w:sz w:val="21"/>
        </w:rPr>
        <w:t>рассчитана на период до 2024 года</w:t>
      </w: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t>.</w:t>
      </w:r>
    </w:p>
    <w:p w:rsidR="00F27141" w:rsidRPr="00F27141" w:rsidRDefault="00F27141" w:rsidP="00F271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2714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</w:p>
    <w:p w:rsidR="00F27141" w:rsidRPr="00F27141" w:rsidRDefault="00F27141" w:rsidP="00F271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27141">
        <w:rPr>
          <w:rFonts w:ascii="Verdana" w:eastAsia="Times New Roman" w:hAnsi="Verdana" w:cs="Helvetica"/>
          <w:b/>
          <w:bCs/>
          <w:color w:val="69B3E7"/>
          <w:sz w:val="24"/>
          <w:szCs w:val="24"/>
        </w:rPr>
        <w:t>Цель программы –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:rsidR="00F27141" w:rsidRPr="00F27141" w:rsidRDefault="00F27141" w:rsidP="00F2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14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F27141" w:rsidRPr="00F27141" w:rsidRDefault="00F27141" w:rsidP="00F271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27141">
        <w:rPr>
          <w:rFonts w:ascii="Verdana" w:eastAsia="Times New Roman" w:hAnsi="Verdana" w:cs="Helvetica"/>
          <w:color w:val="333333"/>
          <w:sz w:val="21"/>
          <w:szCs w:val="21"/>
        </w:rPr>
        <w:t>В соответствии с Постановлением Правительства Российской Федерации № 369 от 13 марта 2021 года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 </w:t>
      </w:r>
      <w:r w:rsidRPr="00F27141">
        <w:rPr>
          <w:rFonts w:ascii="Verdana" w:eastAsia="Times New Roman" w:hAnsi="Verdana" w:cs="Helvetica"/>
          <w:b/>
          <w:bCs/>
          <w:color w:val="69B3E7"/>
          <w:sz w:val="21"/>
        </w:rPr>
        <w:t>федерального проекта «Содействие занятости»</w:t>
      </w:r>
      <w:r w:rsidRPr="00F27141">
        <w:rPr>
          <w:rFonts w:ascii="Verdana" w:eastAsia="Times New Roman" w:hAnsi="Verdana" w:cs="Helvetica"/>
          <w:color w:val="333333"/>
          <w:sz w:val="21"/>
          <w:szCs w:val="21"/>
        </w:rPr>
        <w:t> </w:t>
      </w:r>
      <w:r w:rsidRPr="00F27141">
        <w:rPr>
          <w:rFonts w:ascii="Verdana" w:eastAsia="Times New Roman" w:hAnsi="Verdana" w:cs="Helvetica"/>
          <w:b/>
          <w:bCs/>
          <w:color w:val="0033A0"/>
          <w:sz w:val="21"/>
        </w:rPr>
        <w:t>национального проекта «Демография»</w:t>
      </w:r>
      <w:r w:rsidRPr="00F27141">
        <w:rPr>
          <w:rFonts w:ascii="Verdana" w:eastAsia="Times New Roman" w:hAnsi="Verdana" w:cs="Helvetica"/>
          <w:color w:val="333333"/>
          <w:sz w:val="21"/>
          <w:szCs w:val="21"/>
        </w:rPr>
        <w:t> желающие могут подать заявление на обучение на портале «Работа в России».</w:t>
      </w:r>
    </w:p>
    <w:p w:rsidR="00F27141" w:rsidRPr="00F27141" w:rsidRDefault="00F27141" w:rsidP="00F2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Helvetica" w:eastAsia="Times New Roman" w:hAnsi="Helvetica" w:cs="Helvetica"/>
          <w:noProof/>
          <w:color w:val="4672D8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9525000" cy="5362575"/>
            <wp:effectExtent l="19050" t="0" r="0" b="0"/>
            <wp:docPr id="1" name="Рисунок 1" descr="Обучение 2021">
              <a:hlinkClick xmlns:a="http://schemas.openxmlformats.org/drawingml/2006/main" r:id="rId5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учение 2021">
                      <a:hlinkClick r:id="rId5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14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      </w:t>
      </w:r>
      <w:r>
        <w:rPr>
          <w:rFonts w:ascii="Helvetica" w:eastAsia="Times New Roman" w:hAnsi="Helvetica" w:cs="Helvetica"/>
          <w:noProof/>
          <w:color w:val="4672D8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9525000" cy="5362575"/>
            <wp:effectExtent l="19050" t="0" r="0" b="0"/>
            <wp:docPr id="2" name="Рисунок 2" descr="Обучение 2021">
              <a:hlinkClick xmlns:a="http://schemas.openxmlformats.org/drawingml/2006/main" r:id="rId7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учение 2021">
                      <a:hlinkClick r:id="rId7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F27141" w:rsidRPr="00F27141" w:rsidRDefault="00F27141" w:rsidP="00F2714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666666"/>
          <w:sz w:val="42"/>
          <w:szCs w:val="42"/>
        </w:rPr>
      </w:pPr>
      <w:r w:rsidRPr="00F27141">
        <w:rPr>
          <w:rFonts w:ascii="Verdana" w:eastAsia="Times New Roman" w:hAnsi="Verdana" w:cs="Helvetica"/>
          <w:color w:val="CF4520"/>
          <w:sz w:val="42"/>
          <w:szCs w:val="42"/>
        </w:rPr>
        <w:lastRenderedPageBreak/>
        <w:t>КТО МОЖЕТ ОБУЧАТЬСЯ?</w:t>
      </w:r>
    </w:p>
    <w:p w:rsidR="00F27141" w:rsidRPr="00F27141" w:rsidRDefault="00F27141" w:rsidP="00F271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27141">
        <w:rPr>
          <w:rFonts w:ascii="Verdana" w:eastAsia="Times New Roman" w:hAnsi="Verdana" w:cs="Helvetica"/>
          <w:color w:val="333333"/>
          <w:sz w:val="21"/>
          <w:szCs w:val="21"/>
        </w:rPr>
        <w:t>Согласно вышеуказанному постановлению пройти профессиональное обучение и дополнительное профессиональное образование в рамках федеральной программы «Содействие занятости» национального проекта «Демография», могут </w:t>
      </w:r>
      <w:r w:rsidRPr="00F27141">
        <w:rPr>
          <w:rFonts w:ascii="Verdana" w:eastAsia="Times New Roman" w:hAnsi="Verdana" w:cs="Helvetica"/>
          <w:b/>
          <w:bCs/>
          <w:color w:val="0033A0"/>
          <w:sz w:val="21"/>
        </w:rPr>
        <w:t>следующие категории граждан</w:t>
      </w:r>
      <w:r w:rsidRPr="00F27141">
        <w:rPr>
          <w:rFonts w:ascii="Verdana" w:eastAsia="Times New Roman" w:hAnsi="Verdana" w:cs="Helvetica"/>
          <w:color w:val="333333"/>
          <w:sz w:val="21"/>
          <w:szCs w:val="21"/>
        </w:rPr>
        <w:t>:</w:t>
      </w:r>
    </w:p>
    <w:p w:rsidR="00F27141" w:rsidRPr="00F27141" w:rsidRDefault="00F27141" w:rsidP="00F27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27141">
        <w:rPr>
          <w:rFonts w:ascii="Verdana" w:eastAsia="Times New Roman" w:hAnsi="Verdana" w:cs="Helvetica"/>
          <w:color w:val="333333"/>
          <w:sz w:val="21"/>
          <w:szCs w:val="21"/>
        </w:rPr>
        <w:t>граждане, ищущие работу и обратившиеся в органы службы занятости, включая безработных;</w:t>
      </w:r>
    </w:p>
    <w:p w:rsidR="00F27141" w:rsidRPr="00F27141" w:rsidRDefault="00F27141" w:rsidP="00F27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27141">
        <w:rPr>
          <w:rFonts w:ascii="Verdana" w:eastAsia="Times New Roman" w:hAnsi="Verdana" w:cs="Helvetica"/>
          <w:color w:val="333333"/>
          <w:sz w:val="21"/>
          <w:szCs w:val="21"/>
        </w:rPr>
        <w:t>лица в возрасте 50-ти лет и старше;</w:t>
      </w:r>
    </w:p>
    <w:p w:rsidR="00F27141" w:rsidRPr="00F27141" w:rsidRDefault="00F27141" w:rsidP="00F27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27141">
        <w:rPr>
          <w:rFonts w:ascii="Verdana" w:eastAsia="Times New Roman" w:hAnsi="Verdana" w:cs="Helvetica"/>
          <w:color w:val="333333"/>
          <w:sz w:val="21"/>
          <w:szCs w:val="21"/>
        </w:rPr>
        <w:t xml:space="preserve">лица </w:t>
      </w:r>
      <w:proofErr w:type="spellStart"/>
      <w:r w:rsidRPr="00F27141">
        <w:rPr>
          <w:rFonts w:ascii="Verdana" w:eastAsia="Times New Roman" w:hAnsi="Verdana" w:cs="Helvetica"/>
          <w:color w:val="333333"/>
          <w:sz w:val="21"/>
          <w:szCs w:val="21"/>
        </w:rPr>
        <w:t>предпенсионного</w:t>
      </w:r>
      <w:proofErr w:type="spellEnd"/>
      <w:r w:rsidRPr="00F27141">
        <w:rPr>
          <w:rFonts w:ascii="Verdana" w:eastAsia="Times New Roman" w:hAnsi="Verdana" w:cs="Helvetica"/>
          <w:color w:val="333333"/>
          <w:sz w:val="21"/>
          <w:szCs w:val="21"/>
        </w:rPr>
        <w:t xml:space="preserve"> возраста;</w:t>
      </w:r>
    </w:p>
    <w:p w:rsidR="00F27141" w:rsidRPr="00F27141" w:rsidRDefault="00F27141" w:rsidP="00F27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27141">
        <w:rPr>
          <w:rFonts w:ascii="Verdana" w:eastAsia="Times New Roman" w:hAnsi="Verdana" w:cs="Helvetica"/>
          <w:color w:val="333333"/>
          <w:sz w:val="21"/>
          <w:szCs w:val="21"/>
        </w:rPr>
        <w:t>женщины, находящиеся в отпуске по уходу за ребенком в возрасте до трех лет;</w:t>
      </w:r>
    </w:p>
    <w:p w:rsidR="00F27141" w:rsidRPr="00F27141" w:rsidRDefault="00F27141" w:rsidP="00F27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27141">
        <w:rPr>
          <w:rFonts w:ascii="Verdana" w:eastAsia="Times New Roman" w:hAnsi="Verdana" w:cs="Helvetica"/>
          <w:color w:val="333333"/>
          <w:sz w:val="21"/>
          <w:szCs w:val="21"/>
        </w:rPr>
        <w:t>женщины, не состоящие в трудовых отношениях и имеющие детей дошкольного возраста.</w:t>
      </w:r>
    </w:p>
    <w:p w:rsidR="00F27141" w:rsidRPr="00F27141" w:rsidRDefault="00F27141" w:rsidP="00F2714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666666"/>
          <w:sz w:val="42"/>
          <w:szCs w:val="42"/>
        </w:rPr>
      </w:pPr>
      <w:r w:rsidRPr="00F27141">
        <w:rPr>
          <w:rFonts w:ascii="Verdana" w:eastAsia="Times New Roman" w:hAnsi="Verdana" w:cs="Helvetica"/>
          <w:color w:val="CF4520"/>
          <w:sz w:val="42"/>
          <w:szCs w:val="42"/>
        </w:rPr>
        <w:t>КАКИЕ ПРОГРАММЫ?</w:t>
      </w:r>
    </w:p>
    <w:p w:rsidR="00F27141" w:rsidRPr="00F27141" w:rsidRDefault="00F27141" w:rsidP="00F2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t>Доступны следующие программы (со списком направлений, доступных в Калининградском регионе, можно ознакомиться при заполнении заявки):</w:t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Verdana" w:eastAsia="Times New Roman" w:hAnsi="Verdana" w:cs="Helvetica"/>
          <w:b/>
          <w:bCs/>
          <w:color w:val="0033A0"/>
          <w:sz w:val="21"/>
        </w:rPr>
        <w:t>Профессиональное обучение</w:t>
      </w: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br/>
        <w:t>- основные программы профессиональной подготовки, профессиональной переподготовки, повышения квалификации по профессиям рабочих, должностям служащих;</w:t>
      </w: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br/>
      </w: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br/>
      </w:r>
      <w:r w:rsidRPr="00F27141">
        <w:rPr>
          <w:rFonts w:ascii="Verdana" w:eastAsia="Times New Roman" w:hAnsi="Verdana" w:cs="Helvetica"/>
          <w:b/>
          <w:bCs/>
          <w:color w:val="0033A0"/>
          <w:sz w:val="21"/>
        </w:rPr>
        <w:t>Дополнительное профессиональное образование </w:t>
      </w: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br/>
      </w:r>
      <w:r w:rsidRPr="00F27141">
        <w:rPr>
          <w:rFonts w:ascii="Verdana" w:eastAsia="Times New Roman" w:hAnsi="Verdana" w:cs="Helvetica"/>
          <w:b/>
          <w:bCs/>
          <w:color w:val="69B3E7"/>
          <w:sz w:val="21"/>
        </w:rPr>
        <w:t>(для лиц, получающих или имеющих среднее профессиональное и (или) высшее образование)</w:t>
      </w: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br/>
        <w:t>- дополнительные программы повышения квалификации,</w:t>
      </w: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br/>
        <w:t>- дополнительные программы профессиональной переподготовки.</w:t>
      </w:r>
    </w:p>
    <w:p w:rsidR="00F27141" w:rsidRPr="00F27141" w:rsidRDefault="00F27141" w:rsidP="00F2714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666666"/>
          <w:sz w:val="42"/>
          <w:szCs w:val="42"/>
        </w:rPr>
      </w:pPr>
      <w:r w:rsidRPr="00F27141">
        <w:rPr>
          <w:rFonts w:ascii="Verdana" w:eastAsia="Times New Roman" w:hAnsi="Verdana" w:cs="Helvetica"/>
          <w:color w:val="CF4520"/>
          <w:sz w:val="42"/>
          <w:szCs w:val="42"/>
        </w:rPr>
        <w:t>ФОРМА И МЕСТО ОБУЧЕНИЯ?</w:t>
      </w:r>
    </w:p>
    <w:p w:rsidR="00F27141" w:rsidRPr="00F27141" w:rsidRDefault="00F27141" w:rsidP="00F2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141">
        <w:rPr>
          <w:rFonts w:ascii="Verdana" w:eastAsia="Times New Roman" w:hAnsi="Verdana" w:cs="Helvetica"/>
          <w:b/>
          <w:bCs/>
          <w:color w:val="0033A0"/>
          <w:sz w:val="21"/>
        </w:rPr>
        <w:t>Очное</w:t>
      </w:r>
      <w:r w:rsidRPr="00F27141">
        <w:rPr>
          <w:rFonts w:ascii="Verdana" w:eastAsia="Times New Roman" w:hAnsi="Verdana" w:cs="Helvetica"/>
          <w:color w:val="0033A0"/>
          <w:sz w:val="21"/>
          <w:szCs w:val="21"/>
          <w:shd w:val="clear" w:color="auto" w:fill="FFFFFF"/>
        </w:rPr>
        <w:t> </w:t>
      </w: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t>обучение проходит на базе образовательных организаций, обладающих квалифицированными педагогами и необходимым оборудованием. Возможно </w:t>
      </w:r>
      <w:r w:rsidRPr="00F27141">
        <w:rPr>
          <w:rFonts w:ascii="Verdana" w:eastAsia="Times New Roman" w:hAnsi="Verdana" w:cs="Helvetica"/>
          <w:b/>
          <w:bCs/>
          <w:color w:val="0033A0"/>
          <w:sz w:val="21"/>
        </w:rPr>
        <w:t>дистанционное</w:t>
      </w: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t> обучение, если такое это предусмотрено для конкретной программы. Выбор места и формы обучения доступен при заполнении </w:t>
      </w:r>
      <w:hyperlink r:id="rId9" w:tgtFrame="_blank" w:history="1">
        <w:r w:rsidRPr="00F27141">
          <w:rPr>
            <w:rFonts w:ascii="Verdana" w:eastAsia="Times New Roman" w:hAnsi="Verdana" w:cs="Helvetica"/>
            <w:color w:val="4672D8"/>
            <w:sz w:val="21"/>
          </w:rPr>
          <w:t>заявки на обучение</w:t>
        </w:r>
      </w:hyperlink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t>.</w:t>
      </w:r>
    </w:p>
    <w:p w:rsidR="00F27141" w:rsidRPr="00F27141" w:rsidRDefault="00F27141" w:rsidP="00F2714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666666"/>
          <w:sz w:val="42"/>
          <w:szCs w:val="42"/>
        </w:rPr>
      </w:pPr>
      <w:r w:rsidRPr="00F27141">
        <w:rPr>
          <w:rFonts w:ascii="Verdana" w:eastAsia="Times New Roman" w:hAnsi="Verdana" w:cs="Helvetica"/>
          <w:color w:val="CF4520"/>
          <w:sz w:val="42"/>
          <w:szCs w:val="42"/>
        </w:rPr>
        <w:t>СТОИМОСТЬ ОБУЧЕНИЯ?</w:t>
      </w:r>
    </w:p>
    <w:p w:rsidR="00F27141" w:rsidRPr="00F27141" w:rsidRDefault="00F27141" w:rsidP="00F2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lastRenderedPageBreak/>
        <w:t>Обучение проводится за счет средств федерального бюджета.</w:t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F27141" w:rsidRPr="00F27141" w:rsidRDefault="00F27141" w:rsidP="00F2714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666666"/>
          <w:sz w:val="42"/>
          <w:szCs w:val="42"/>
        </w:rPr>
      </w:pPr>
      <w:r w:rsidRPr="00F27141">
        <w:rPr>
          <w:rFonts w:ascii="Verdana" w:eastAsia="Times New Roman" w:hAnsi="Verdana" w:cs="Helvetica"/>
          <w:color w:val="CF4520"/>
          <w:sz w:val="42"/>
          <w:szCs w:val="42"/>
        </w:rPr>
        <w:t>ЗАЯВКА НА УЧАСТИЕ</w:t>
      </w:r>
    </w:p>
    <w:p w:rsidR="00F27141" w:rsidRPr="00F27141" w:rsidRDefault="00F27141" w:rsidP="00F2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Verdana" w:eastAsia="Times New Roman" w:hAnsi="Verdana" w:cs="Helvetica"/>
          <w:b/>
          <w:bCs/>
          <w:noProof/>
          <w:color w:val="4672D8"/>
          <w:sz w:val="24"/>
          <w:szCs w:val="24"/>
        </w:rPr>
        <w:drawing>
          <wp:inline distT="0" distB="0" distL="0" distR="0">
            <wp:extent cx="4762500" cy="2686050"/>
            <wp:effectExtent l="19050" t="0" r="0" b="0"/>
            <wp:docPr id="3" name="Рисунок 3" descr="https://rabotakaliningrad.ru/image?file=/cms_data/usercontent/czneditor/%D1%84%D0%BE%D1%82%D0%BE%20%D0%BD%D0%BE%D0%B2%D0%BE%D1%81%D1%82%D0%B5%D0%B9%202021/rabotavrf-trudvsem-logo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botakaliningrad.ru/image?file=/cms_data/usercontent/czneditor/%D1%84%D0%BE%D1%82%D0%BE%20%D0%BD%D0%BE%D0%B2%D0%BE%D1%81%D1%82%D0%B5%D0%B9%202021/rabotavrf-trudvsem-logo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t>Для участия в федеральной программе «Содействие занятости» национального проекта «Демография» необходимо подать заявление на обучение на </w:t>
      </w:r>
      <w:hyperlink r:id="rId12" w:tgtFrame="_blank" w:history="1">
        <w:r w:rsidRPr="00F27141">
          <w:rPr>
            <w:rFonts w:ascii="Verdana" w:eastAsia="Times New Roman" w:hAnsi="Verdana" w:cs="Helvetica"/>
            <w:b/>
            <w:bCs/>
            <w:color w:val="4672D8"/>
            <w:sz w:val="21"/>
          </w:rPr>
          <w:t>портале «Работа в России»</w:t>
        </w:r>
      </w:hyperlink>
      <w:r w:rsidRPr="00F27141">
        <w:rPr>
          <w:rFonts w:ascii="Verdana" w:eastAsia="Times New Roman" w:hAnsi="Verdana" w:cs="Helvetica"/>
          <w:b/>
          <w:bCs/>
          <w:color w:val="333333"/>
          <w:sz w:val="21"/>
        </w:rPr>
        <w:t>. </w:t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t>Операторы программы в течение 15 рабочих дней проверят ваши данные и направят вас на обучение.</w:t>
      </w:r>
      <w:r w:rsidRPr="00F27141">
        <w:rPr>
          <w:rFonts w:ascii="Verdana" w:eastAsia="Times New Roman" w:hAnsi="Verdana" w:cs="Helvetica"/>
          <w:b/>
          <w:bCs/>
          <w:color w:val="333333"/>
          <w:sz w:val="24"/>
          <w:szCs w:val="24"/>
        </w:rPr>
        <w:t> </w:t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t>Срок обучения может составлять </w:t>
      </w:r>
      <w:r w:rsidRPr="00F27141">
        <w:rPr>
          <w:rFonts w:ascii="Verdana" w:eastAsia="Times New Roman" w:hAnsi="Verdana" w:cs="Helvetica"/>
          <w:b/>
          <w:bCs/>
          <w:color w:val="0033A0"/>
          <w:sz w:val="21"/>
        </w:rPr>
        <w:t>от трех недель до трех месяцев</w:t>
      </w:r>
      <w:r w:rsidRPr="00F27141">
        <w:rPr>
          <w:rFonts w:ascii="Verdana" w:eastAsia="Times New Roman" w:hAnsi="Verdana" w:cs="Helvetica"/>
          <w:color w:val="333333"/>
          <w:sz w:val="21"/>
          <w:szCs w:val="21"/>
          <w:shd w:val="clear" w:color="auto" w:fill="FFFFFF"/>
        </w:rPr>
        <w:t>. Длительность и график обучения по выбранной программе будет сообщён дополнительно. По окончании обучения вам будет выдан документ о квалификации, соответствующий выбранной вами программе.</w:t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</w:rPr>
        <w:t xml:space="preserve">По вопросам обращайтесь в ЦЗН </w:t>
      </w:r>
      <w:r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</w:rPr>
        <w:t xml:space="preserve">Ермаковского района </w:t>
      </w:r>
      <w:r w:rsidRPr="00F27141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</w:rPr>
        <w:t xml:space="preserve"> по телефону: </w:t>
      </w:r>
      <w:r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1F2BEB">
        <w:rPr>
          <w:rFonts w:ascii="Verdana" w:eastAsia="Times New Roman" w:hAnsi="Verdana" w:cs="Times New Roman"/>
          <w:b/>
          <w:bCs/>
          <w:color w:val="0033A0"/>
          <w:sz w:val="27"/>
        </w:rPr>
        <w:t>8(39138)2</w:t>
      </w:r>
      <w:r>
        <w:rPr>
          <w:rFonts w:ascii="Verdana" w:eastAsia="Times New Roman" w:hAnsi="Verdana" w:cs="Times New Roman"/>
          <w:b/>
          <w:bCs/>
          <w:color w:val="0033A0"/>
          <w:sz w:val="27"/>
        </w:rPr>
        <w:t>-02-46</w:t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F27141" w:rsidRPr="00F27141" w:rsidRDefault="00F27141" w:rsidP="00F2714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666666"/>
          <w:sz w:val="42"/>
          <w:szCs w:val="42"/>
        </w:rPr>
      </w:pPr>
      <w:r w:rsidRPr="00F27141">
        <w:rPr>
          <w:rFonts w:ascii="Verdana" w:eastAsia="Times New Roman" w:hAnsi="Verdana" w:cs="Helvetica"/>
          <w:color w:val="CF4520"/>
          <w:sz w:val="42"/>
          <w:szCs w:val="42"/>
        </w:rPr>
        <w:lastRenderedPageBreak/>
        <w:t>ОРГАНИЗАТОРЫ ПРОГРАММЫ</w:t>
      </w:r>
    </w:p>
    <w:p w:rsidR="00F27141" w:rsidRPr="00F27141" w:rsidRDefault="00F27141" w:rsidP="00F2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14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tbl>
      <w:tblPr>
        <w:tblW w:w="846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810"/>
        <w:gridCol w:w="4650"/>
      </w:tblGrid>
      <w:tr w:rsidR="00F27141" w:rsidRPr="00F27141" w:rsidTr="00F27141">
        <w:trPr>
          <w:jc w:val="center"/>
        </w:trPr>
        <w:tc>
          <w:tcPr>
            <w:tcW w:w="3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141" w:rsidRPr="00F27141" w:rsidRDefault="00F27141" w:rsidP="00F2714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Helvetica"/>
                <w:noProof/>
                <w:color w:val="4672D8"/>
                <w:sz w:val="21"/>
                <w:szCs w:val="21"/>
              </w:rPr>
              <w:drawing>
                <wp:inline distT="0" distB="0" distL="0" distR="0">
                  <wp:extent cx="990600" cy="1085850"/>
                  <wp:effectExtent l="19050" t="0" r="0" b="0"/>
                  <wp:docPr id="4" name="Рисунок 4" descr="https://rabotakaliningrad.ru/image?file=/cms_data/usercontent/czneditor/%D1%84%D0%BE%D1%82%D0%BE%20%D0%BD%D0%BE%D0%B2%D0%BE%D1%81%D1%82%D0%B5%D0%B9%202021/rostrud.pn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abotakaliningrad.ru/image?file=/cms_data/usercontent/czneditor/%D1%84%D0%BE%D1%82%D0%BE%20%D0%BD%D0%BE%D0%B2%D0%BE%D1%81%D1%82%D0%B5%D0%B9%202021/rostrud.p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141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br/>
            </w:r>
            <w:proofErr w:type="spellStart"/>
            <w:r w:rsidRPr="00F27141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Роструд</w:t>
            </w:r>
            <w:proofErr w:type="spellEnd"/>
          </w:p>
        </w:tc>
        <w:tc>
          <w:tcPr>
            <w:tcW w:w="4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141" w:rsidRPr="00F27141" w:rsidRDefault="00F27141" w:rsidP="00F2714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Helvetica"/>
                <w:noProof/>
                <w:color w:val="244EAD"/>
                <w:sz w:val="21"/>
                <w:szCs w:val="21"/>
              </w:rPr>
              <w:drawing>
                <wp:inline distT="0" distB="0" distL="0" distR="0">
                  <wp:extent cx="2924175" cy="885825"/>
                  <wp:effectExtent l="19050" t="0" r="9525" b="0"/>
                  <wp:docPr id="5" name="Рисунок 5" descr="https://rabotakaliningrad.ru/image?file=/cms_data/usercontent/czneditor/%D1%84%D0%BE%D1%82%D0%BE%20%D0%BD%D0%BE%D0%B2%D0%BE%D1%81%D1%82%D0%B5%D0%B9%202021/mintruda-logo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abotakaliningrad.ru/image?file=/cms_data/usercontent/czneditor/%D1%84%D0%BE%D1%82%D0%BE%20%D0%BD%D0%BE%D0%B2%D0%BE%D1%81%D1%82%D0%B5%D0%B9%202021/mintruda-logo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141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br/>
              <w:t>Министерство труда и социальной защиты</w:t>
            </w:r>
          </w:p>
        </w:tc>
      </w:tr>
    </w:tbl>
    <w:p w:rsidR="00F27141" w:rsidRPr="00F27141" w:rsidRDefault="00F27141" w:rsidP="00F2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14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F27141" w:rsidRPr="00F27141" w:rsidRDefault="00F27141" w:rsidP="00F2714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666666"/>
          <w:sz w:val="42"/>
          <w:szCs w:val="42"/>
        </w:rPr>
      </w:pPr>
      <w:r w:rsidRPr="00F27141">
        <w:rPr>
          <w:rFonts w:ascii="Verdana" w:eastAsia="Times New Roman" w:hAnsi="Verdana" w:cs="Helvetica"/>
          <w:color w:val="CF4520"/>
          <w:sz w:val="42"/>
          <w:szCs w:val="42"/>
        </w:rPr>
        <w:t>ФЕДЕРАЛЬНЫЕ ОПЕРАТОРЫ</w:t>
      </w:r>
    </w:p>
    <w:p w:rsidR="00F27141" w:rsidRPr="00F27141" w:rsidRDefault="00F27141" w:rsidP="00F2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14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tbl>
      <w:tblPr>
        <w:tblW w:w="141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02"/>
        <w:gridCol w:w="4638"/>
        <w:gridCol w:w="4860"/>
      </w:tblGrid>
      <w:tr w:rsidR="00F27141" w:rsidRPr="00F27141" w:rsidTr="00F27141">
        <w:trPr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141" w:rsidRPr="00F27141" w:rsidRDefault="00F27141" w:rsidP="00F2714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Helvetica"/>
                <w:noProof/>
                <w:color w:val="4672D8"/>
                <w:sz w:val="21"/>
                <w:szCs w:val="21"/>
              </w:rPr>
              <w:drawing>
                <wp:inline distT="0" distB="0" distL="0" distR="0">
                  <wp:extent cx="1371600" cy="1047750"/>
                  <wp:effectExtent l="19050" t="0" r="0" b="0"/>
                  <wp:docPr id="6" name="Рисунок 6" descr="https://rabotakaliningrad.ru/image?file=/cms_data/usercontent/czneditor/%D1%84%D0%BE%D1%82%D0%BE%20%D0%BD%D0%BE%D0%B2%D0%BE%D1%81%D1%82%D0%B5%D0%B9%202021/world-skills-144-110logo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abotakaliningrad.ru/image?file=/cms_data/usercontent/czneditor/%D1%84%D0%BE%D1%82%D0%BE%20%D0%BD%D0%BE%D0%B2%D0%BE%D1%81%D1%82%D0%B5%D0%B9%202021/world-skills-144-110logo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141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br/>
            </w:r>
            <w:r w:rsidRPr="00F27141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br/>
              <w:t>Агентство развития профессионального мастерства (</w:t>
            </w:r>
            <w:proofErr w:type="spellStart"/>
            <w:r w:rsidRPr="00F27141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Ворлдскиллс</w:t>
            </w:r>
            <w:proofErr w:type="spellEnd"/>
            <w:r w:rsidRPr="00F27141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 xml:space="preserve"> Россия)</w:t>
            </w:r>
          </w:p>
        </w:tc>
        <w:tc>
          <w:tcPr>
            <w:tcW w:w="4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141" w:rsidRPr="00F27141" w:rsidRDefault="00F27141" w:rsidP="00F2714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Helvetica"/>
                <w:noProof/>
                <w:color w:val="4672D8"/>
                <w:sz w:val="21"/>
                <w:szCs w:val="21"/>
              </w:rPr>
              <w:drawing>
                <wp:inline distT="0" distB="0" distL="0" distR="0">
                  <wp:extent cx="1905000" cy="952500"/>
                  <wp:effectExtent l="19050" t="0" r="0" b="0"/>
                  <wp:docPr id="7" name="Рисунок 7" descr="https://rabotakaliningrad.ru/image?file=/cms_data/usercontent/czneditor/%D1%84%D0%BE%D1%82%D0%BE%20%D0%BD%D0%BE%D0%B2%D0%BE%D1%81%D1%82%D0%B5%D0%B9%202021/tgu-100-logo.jp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abotakaliningrad.ru/image?file=/cms_data/usercontent/czneditor/%D1%84%D0%BE%D1%82%D0%BE%20%D0%BD%D0%BE%D0%B2%D0%BE%D1%81%D1%82%D0%B5%D0%B9%202021/tgu-100-logo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141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br/>
            </w:r>
            <w:r w:rsidRPr="00F27141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br/>
              <w:t>Национальный исследовательский Томский государственный университет</w:t>
            </w:r>
          </w:p>
        </w:tc>
        <w:tc>
          <w:tcPr>
            <w:tcW w:w="4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141" w:rsidRPr="00F27141" w:rsidRDefault="00F27141" w:rsidP="00F2714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Helvetica"/>
                <w:noProof/>
                <w:color w:val="4672D8"/>
                <w:sz w:val="21"/>
                <w:szCs w:val="21"/>
              </w:rPr>
              <w:drawing>
                <wp:inline distT="0" distB="0" distL="0" distR="0">
                  <wp:extent cx="3067050" cy="1038225"/>
                  <wp:effectExtent l="19050" t="0" r="0" b="0"/>
                  <wp:docPr id="8" name="Рисунок 8" descr="https://rabotakaliningrad.ru/image?file=/cms_data/usercontent/czneditor/%D1%84%D0%BE%D1%82%D0%BE%20%D0%BD%D0%BE%D0%B2%D0%BE%D1%81%D1%82%D0%B5%D0%B9%202021/ranh-logo.jp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abotakaliningrad.ru/image?file=/cms_data/usercontent/czneditor/%D1%84%D0%BE%D1%82%D0%BE%20%D0%BD%D0%BE%D0%B2%D0%BE%D1%81%D1%82%D0%B5%D0%B9%202021/ranh-logo.jp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141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br/>
            </w:r>
            <w:r w:rsidRPr="00F27141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br/>
              <w:t>Российская академия народного хозяйства и государственного управления при Президенте Российской Федерации</w:t>
            </w:r>
          </w:p>
        </w:tc>
      </w:tr>
    </w:tbl>
    <w:p w:rsidR="008F4F69" w:rsidRDefault="00F27141">
      <w:r w:rsidRPr="00F2714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2714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sectPr w:rsidR="008F4F69" w:rsidSect="00F271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83F"/>
    <w:multiLevelType w:val="multilevel"/>
    <w:tmpl w:val="C6CE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7141"/>
    <w:rsid w:val="001F2BEB"/>
    <w:rsid w:val="00274E74"/>
    <w:rsid w:val="00706D48"/>
    <w:rsid w:val="008F4F69"/>
    <w:rsid w:val="00BF4276"/>
    <w:rsid w:val="00F2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48"/>
  </w:style>
  <w:style w:type="paragraph" w:styleId="2">
    <w:name w:val="heading 2"/>
    <w:basedOn w:val="a"/>
    <w:link w:val="20"/>
    <w:uiPriority w:val="9"/>
    <w:qFormat/>
    <w:rsid w:val="00F27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27141"/>
    <w:rPr>
      <w:b/>
      <w:bCs/>
    </w:rPr>
  </w:style>
  <w:style w:type="paragraph" w:styleId="a4">
    <w:name w:val="Normal (Web)"/>
    <w:basedOn w:val="a"/>
    <w:uiPriority w:val="99"/>
    <w:semiHidden/>
    <w:unhideWhenUsed/>
    <w:rsid w:val="00F2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71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98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ostrud.gov.ru/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www.ranepa.ru/" TargetMode="External"/><Relationship Id="rId7" Type="http://schemas.openxmlformats.org/officeDocument/2006/relationships/hyperlink" Target="https://rabotakaliningrad.ru/cms_data/usercontent/czneditor/%D1%84%D0%BE%D1%82%D0%BE%20%D0%BD%D0%BE%D0%B2%D0%BE%D1%81%D1%82%D0%B5%D0%B9%202021/obuchenie369-2small.jpg" TargetMode="External"/><Relationship Id="rId12" Type="http://schemas.openxmlformats.org/officeDocument/2006/relationships/hyperlink" Target="https://trudvsem.ru/information/pages/support-employment" TargetMode="External"/><Relationship Id="rId17" Type="http://schemas.openxmlformats.org/officeDocument/2006/relationships/hyperlink" Target="https://worldskills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hyperlink" Target="https://rabotakaliningrad.ru/cms_data/usercontent/czneditor/%D1%84%D0%BE%D1%82%D0%BE%20%D0%BD%D0%BE%D0%B2%D0%BE%D1%81%D1%82%D0%B5%D0%B9%202021/obuchenie369-1small.jpg" TargetMode="External"/><Relationship Id="rId15" Type="http://schemas.openxmlformats.org/officeDocument/2006/relationships/hyperlink" Target="https://trudvsem.ru/information/pages/mintrud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rudvsem.ru/information/pages/support-employment" TargetMode="External"/><Relationship Id="rId19" Type="http://schemas.openxmlformats.org/officeDocument/2006/relationships/hyperlink" Target="http://www.t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information/pages/support-employment/apply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2021-05-14T06:35:00Z</dcterms:created>
  <dcterms:modified xsi:type="dcterms:W3CDTF">2021-05-14T06:35:00Z</dcterms:modified>
</cp:coreProperties>
</file>