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D4" w:rsidRPr="00E369A4" w:rsidRDefault="00C40ED4" w:rsidP="00C52491">
      <w:pPr>
        <w:keepNext/>
        <w:spacing w:after="0" w:line="240" w:lineRule="auto"/>
        <w:ind w:left="-567" w:right="-284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E369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Инструкция для </w:t>
      </w:r>
      <w:r w:rsidR="007203EB" w:rsidRPr="00E369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проведения опроса</w:t>
      </w:r>
      <w:r w:rsidR="00E369A4" w:rsidRPr="00E369A4">
        <w:rPr>
          <w:rFonts w:ascii="Times New Roman" w:hAnsi="Times New Roman" w:cs="Times New Roman"/>
          <w:sz w:val="27"/>
          <w:szCs w:val="27"/>
        </w:rPr>
        <w:t xml:space="preserve"> </w:t>
      </w:r>
      <w:r w:rsidR="00E369A4" w:rsidRPr="00E369A4">
        <w:rPr>
          <w:rFonts w:ascii="Times New Roman" w:hAnsi="Times New Roman" w:cs="Times New Roman"/>
          <w:b/>
          <w:sz w:val="27"/>
          <w:szCs w:val="27"/>
        </w:rPr>
        <w:t>профессиональных планов</w:t>
      </w:r>
      <w:r w:rsidR="00C524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369A4" w:rsidRPr="00E369A4">
        <w:rPr>
          <w:rFonts w:ascii="Times New Roman" w:hAnsi="Times New Roman" w:cs="Times New Roman"/>
          <w:b/>
          <w:sz w:val="27"/>
          <w:szCs w:val="27"/>
        </w:rPr>
        <w:t>и намерений выпускников общеобразовательных организаций края 2017-2018 учебного года</w:t>
      </w:r>
    </w:p>
    <w:p w:rsidR="00E258C2" w:rsidRPr="00C27675" w:rsidRDefault="00E258C2" w:rsidP="00C27675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C2B9C" w:rsidRDefault="000E3209" w:rsidP="00A546EF">
      <w:pPr>
        <w:pStyle w:val="a3"/>
        <w:keepNext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69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того чтобы организованно провести опрос школьников, необходимо </w:t>
      </w:r>
      <w:r w:rsidR="00E369A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369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C40CE1" w:rsidRPr="00E369A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компьютерных классах</w:t>
      </w:r>
      <w:r w:rsidRPr="00E369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69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общеобразовательных организаций </w:t>
      </w:r>
      <w:r w:rsidRPr="00E369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</w:t>
      </w:r>
      <w:r w:rsidRPr="006C2B9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анкетированием на к</w:t>
      </w:r>
      <w:r w:rsidR="00C27675" w:rsidRPr="006C2B9C">
        <w:rPr>
          <w:rFonts w:ascii="Times New Roman" w:eastAsia="Times New Roman" w:hAnsi="Times New Roman" w:cs="Times New Roman"/>
          <w:sz w:val="27"/>
          <w:szCs w:val="27"/>
          <w:lang w:eastAsia="ru-RU"/>
        </w:rPr>
        <w:t>аждом компьютере открыть ссылку:</w:t>
      </w:r>
      <w:r w:rsidR="00E369A4" w:rsidRPr="006C2B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C2B9C" w:rsidRPr="006C2B9C" w:rsidRDefault="00F25221" w:rsidP="006C2B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hyperlink r:id="rId5" w:history="1">
        <w:r w:rsidR="006C2B9C" w:rsidRPr="006C2B9C">
          <w:rPr>
            <w:rStyle w:val="a4"/>
            <w:rFonts w:ascii="Times New Roman" w:hAnsi="Times New Roman" w:cs="Times New Roman"/>
            <w:sz w:val="27"/>
            <w:szCs w:val="27"/>
          </w:rPr>
          <w:t>https://goo.gl/forms/EPThxClX7YxAWC0s1</w:t>
        </w:r>
      </w:hyperlink>
    </w:p>
    <w:p w:rsidR="00E369A4" w:rsidRPr="006C2B9C" w:rsidRDefault="00E369A4" w:rsidP="00E369A4">
      <w:pPr>
        <w:pStyle w:val="a3"/>
        <w:keepNext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0CE1" w:rsidRPr="00C27675" w:rsidRDefault="00C40CE1" w:rsidP="002439F4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Данную ссылку нужно скопировать в адресную строку браузера, либо просто кликнуть на нее. Перейдя по ней, можно приступать к опросу.</w:t>
      </w:r>
    </w:p>
    <w:p w:rsidR="00C40CE1" w:rsidRPr="00C27675" w:rsidRDefault="00C40CE1" w:rsidP="002439F4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Важно:</w:t>
      </w: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ссылку нельзя изменять (любой символ, добавленный к ней, сразу делает ее бесполезной, даже если это будет простая точка или запятая. Будьте предельно внимательны!)</w:t>
      </w:r>
      <w:r w:rsid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846C4" w:rsidRDefault="005918C4" w:rsidP="002439F4">
      <w:pPr>
        <w:pStyle w:val="a3"/>
        <w:keepNext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Обращаем внимание на то, что на первый вопрос </w:t>
      </w:r>
      <w:r w:rsidRPr="005918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5918C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Выберите муниципальное образование, в котором Вы проживаете» </w:t>
      </w:r>
      <w:r w:rsidRPr="005918C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отвечает учитель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918C4" w:rsidRDefault="0001089F" w:rsidP="004846C4">
      <w:pPr>
        <w:pStyle w:val="a3"/>
        <w:keepNext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раскрывающемся</w:t>
      </w:r>
      <w:r w:rsidR="005918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списке необходимо выбрать муниципальное образование (городской округ или муниципальный район), в котором расположена школа.</w:t>
      </w:r>
    </w:p>
    <w:p w:rsidR="005918C4" w:rsidRPr="005918C4" w:rsidRDefault="005918C4" w:rsidP="002439F4">
      <w:pPr>
        <w:pStyle w:val="a3"/>
        <w:keepNext/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918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Далее </w:t>
      </w:r>
      <w:r w:rsidR="000E3209" w:rsidRPr="005918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провести инструктаж школьник</w:t>
      </w:r>
      <w:r w:rsidR="004846C4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63715B" w:rsidRPr="005918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63715B" w:rsidRPr="00C52491" w:rsidRDefault="00C52491" w:rsidP="002439F4">
      <w:pPr>
        <w:pStyle w:val="a3"/>
        <w:keepNext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0E3209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конце этого учебного года Вам предстоит сделать важный выбор траектории своего дальнейшего образования. Просим Вас принять участие в </w:t>
      </w:r>
      <w:r w:rsidR="00B4786F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опросе</w:t>
      </w:r>
      <w:r w:rsidR="000E3209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посвящённом изучению </w:t>
      </w:r>
      <w:r w:rsidR="0063715B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Ваших </w:t>
      </w:r>
      <w:r w:rsidR="000E3209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профессиональных планов и предпочтений. </w:t>
      </w:r>
      <w:r w:rsidR="00B4786F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Анкетирование</w:t>
      </w:r>
      <w:r w:rsidR="00557842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проводится по инициативе агентства труда и занятости Красноярского края. </w:t>
      </w:r>
      <w:r w:rsidR="00EF207B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того ч</w:t>
      </w:r>
      <w:r w:rsidR="000E3209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тобы ответить на вопросы анкеты, </w:t>
      </w:r>
      <w:r w:rsidR="0063715B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достаточно кликнуть левой кнопкой мыши на выбранный вами вариант ответа или вписать свой вариант там, где это возможно. Анкета является анонимной, вся информация, полученная по результатам опроса, будет использована только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="0063715B" w:rsidRPr="0033441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обобщённом виде для статистической обработки.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</w:p>
    <w:p w:rsidR="0063715B" w:rsidRPr="00C27675" w:rsidRDefault="0063715B" w:rsidP="002439F4">
      <w:pPr>
        <w:keepNext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обратить внимание </w:t>
      </w:r>
      <w:r w:rsidR="00EF207B"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то, что обязательно отвечать на ВСЕ вопросы анкеты и по порядку.</w:t>
      </w:r>
    </w:p>
    <w:p w:rsidR="00C40CE1" w:rsidRPr="00C27675" w:rsidRDefault="00C40CE1" w:rsidP="002439F4">
      <w:pPr>
        <w:pStyle w:val="a3"/>
        <w:keepNext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заполнения анкеты </w:t>
      </w:r>
      <w:r w:rsidR="00EF207B"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появит</w:t>
      </w: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окно «ответ записан». </w:t>
      </w:r>
    </w:p>
    <w:p w:rsidR="00C40CE1" w:rsidRPr="00C27675" w:rsidRDefault="00EF207B" w:rsidP="002439F4">
      <w:pPr>
        <w:keepNext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того, чтобы следующий школьник смог заполнить анкету необходимо нажать на кнопку «отправить еще один ответ», либо снова перейти по ссылке.</w:t>
      </w:r>
    </w:p>
    <w:p w:rsidR="00C40CE1" w:rsidRPr="00C27675" w:rsidRDefault="00C40CE1" w:rsidP="002439F4">
      <w:pPr>
        <w:keepNext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Школьники должны заполнять анкеты в </w:t>
      </w:r>
      <w:r w:rsidR="00EF207B"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том </w:t>
      </w: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месте, где непосредственно проводится опрос (в компьютерном классе)</w:t>
      </w:r>
      <w:r w:rsidRPr="00C27675">
        <w:rPr>
          <w:rFonts w:ascii="Times New Roman" w:hAnsi="Times New Roman" w:cs="Times New Roman"/>
          <w:sz w:val="27"/>
          <w:szCs w:val="27"/>
        </w:rPr>
        <w:t xml:space="preserve">. </w:t>
      </w:r>
      <w:r w:rsidR="00EF207B"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Ссылка на опрос ни в коем случае не должна передаваться школьникам </w:t>
      </w:r>
      <w:r w:rsidR="00EF207B" w:rsidRPr="004846C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для заполнения на дом</w:t>
      </w:r>
      <w:r w:rsidR="00EF207B"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C40CE1" w:rsidRPr="00C27675" w:rsidRDefault="00C40CE1" w:rsidP="002439F4">
      <w:pPr>
        <w:keepNext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39F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Просим не заполнять анкеты в печатном варианте</w:t>
      </w:r>
      <w:r w:rsidR="00EF207B"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52611" w:rsidRPr="00C27675" w:rsidRDefault="00A22881" w:rsidP="002439F4">
      <w:pPr>
        <w:pStyle w:val="a3"/>
        <w:keepNext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Помимо того, что ссылка на электронную анкету будет в официальном письме</w:t>
      </w:r>
      <w:r w:rsidR="00064B21"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школы</w:t>
      </w: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необходимо </w:t>
      </w:r>
      <w:r w:rsidR="00064B21"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вставить в содержание письма (так называемое «тело» письма).</w:t>
      </w:r>
    </w:p>
    <w:p w:rsidR="00C40CE1" w:rsidRPr="00C64B6D" w:rsidRDefault="00D52611" w:rsidP="002439F4">
      <w:pPr>
        <w:pStyle w:val="a3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0AF7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Опрос проводится только в онлайн режиме в срок </w:t>
      </w:r>
      <w:r w:rsidR="00DE3E38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EC2DBD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 </w:t>
      </w:r>
      <w:r w:rsidR="00C64B6D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24 </w:t>
      </w:r>
      <w:r w:rsidR="00EC2DBD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="00DE3E38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>2017</w:t>
      </w:r>
      <w:r w:rsidR="00C64B6D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C40CE1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64B6D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="00C40CE1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недели</w:t>
      </w:r>
      <w:r w:rsidR="00C50AF7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7203EB" w:rsidRPr="00C64B6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4411" w:rsidRDefault="00FB4C1F" w:rsidP="002439F4">
      <w:pPr>
        <w:pStyle w:val="a3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4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</w:t>
      </w:r>
      <w:r w:rsidR="0033441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затруднений</w:t>
      </w:r>
      <w:r w:rsidRPr="003344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4411" w:rsidRPr="003344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просим уточнять необходимую информацию</w:t>
      </w:r>
      <w:r w:rsidR="0033441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34411" w:rsidRDefault="00334411" w:rsidP="002439F4">
      <w:pPr>
        <w:pStyle w:val="a3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общим воп</w:t>
      </w:r>
      <w:r w:rsid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росам проведения анкетирования </w:t>
      </w:r>
      <w:r w:rsidR="00C52491"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главный специалист отдела </w:t>
      </w:r>
      <w:proofErr w:type="spellStart"/>
      <w:r w:rsid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профобучения</w:t>
      </w:r>
      <w:proofErr w:type="spellEnd"/>
      <w:r w:rsid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профориентации агентства труда и занятости населения Красноярского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Селина Надежда Валентиновна, тел. 8(391)221-94-42;</w:t>
      </w:r>
    </w:p>
    <w:p w:rsidR="00334411" w:rsidRPr="00C52491" w:rsidRDefault="00334411" w:rsidP="002439F4">
      <w:pPr>
        <w:pStyle w:val="a3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FB4C1F"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</w:t>
      </w:r>
      <w:r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FB4C1F"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опроса или заполнени</w:t>
      </w:r>
      <w:r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FB4C1F"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</w:t>
      </w:r>
      <w:r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электронном виде</w:t>
      </w:r>
      <w:r w:rsidR="00C52491"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2491" w:rsidRPr="00C52491">
        <w:rPr>
          <w:rFonts w:ascii="Times New Roman" w:hAnsi="Times New Roman" w:cs="Times New Roman"/>
          <w:sz w:val="27"/>
          <w:szCs w:val="27"/>
        </w:rPr>
        <w:t>–</w:t>
      </w:r>
      <w:r w:rsidR="00C52491"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 отдела</w:t>
      </w:r>
      <w:r w:rsidR="00C52491" w:rsidRPr="00C52491">
        <w:rPr>
          <w:rFonts w:ascii="Times New Roman" w:hAnsi="Times New Roman" w:cs="Times New Roman"/>
          <w:sz w:val="27"/>
          <w:szCs w:val="27"/>
        </w:rPr>
        <w:t xml:space="preserve"> социологических исследований рынка труда КГБОУ ДПО «Красноярский краевой центр профориентации и развития квалификаций»</w:t>
      </w:r>
      <w:r w:rsidR="00C52491"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2491" w:rsidRPr="00C52491">
        <w:rPr>
          <w:rFonts w:ascii="Times New Roman" w:hAnsi="Times New Roman" w:cs="Times New Roman"/>
          <w:sz w:val="27"/>
          <w:szCs w:val="27"/>
        </w:rPr>
        <w:t>Солопова Дарья Константиновна</w:t>
      </w:r>
      <w:r w:rsidR="00FB4C1F"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52491"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тел. 8(391)201-55-44.</w:t>
      </w:r>
    </w:p>
    <w:p w:rsidR="00C40CE1" w:rsidRPr="00C27675" w:rsidRDefault="00C40CE1" w:rsidP="002439F4">
      <w:pPr>
        <w:pStyle w:val="a3"/>
        <w:keepNext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2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307B1" w:rsidRPr="00C27675" w:rsidRDefault="005307B1" w:rsidP="002439F4">
      <w:pPr>
        <w:pStyle w:val="a3"/>
        <w:keepNext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276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Желаем удачи в проведении опроса!</w:t>
      </w:r>
    </w:p>
    <w:sectPr w:rsidR="005307B1" w:rsidRPr="00C27675" w:rsidSect="002439F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893"/>
    <w:multiLevelType w:val="hybridMultilevel"/>
    <w:tmpl w:val="3C4A6D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1CD8"/>
    <w:multiLevelType w:val="hybridMultilevel"/>
    <w:tmpl w:val="9BF8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5531"/>
    <w:multiLevelType w:val="hybridMultilevel"/>
    <w:tmpl w:val="ED9E82AC"/>
    <w:lvl w:ilvl="0" w:tplc="BEE260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8575A51"/>
    <w:multiLevelType w:val="hybridMultilevel"/>
    <w:tmpl w:val="375E77F0"/>
    <w:lvl w:ilvl="0" w:tplc="0419000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041EF2"/>
    <w:multiLevelType w:val="hybridMultilevel"/>
    <w:tmpl w:val="B998995A"/>
    <w:lvl w:ilvl="0" w:tplc="0419000F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EB6086"/>
    <w:multiLevelType w:val="hybridMultilevel"/>
    <w:tmpl w:val="9544C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F632DF"/>
    <w:multiLevelType w:val="hybridMultilevel"/>
    <w:tmpl w:val="C9A07A1C"/>
    <w:lvl w:ilvl="0" w:tplc="BEE260C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2D"/>
    <w:rsid w:val="0001089F"/>
    <w:rsid w:val="00064B21"/>
    <w:rsid w:val="000E3209"/>
    <w:rsid w:val="00192C2D"/>
    <w:rsid w:val="001C05BA"/>
    <w:rsid w:val="001E7ABD"/>
    <w:rsid w:val="002439F4"/>
    <w:rsid w:val="00334411"/>
    <w:rsid w:val="00406FA2"/>
    <w:rsid w:val="004827FD"/>
    <w:rsid w:val="004846C4"/>
    <w:rsid w:val="005307B1"/>
    <w:rsid w:val="00557842"/>
    <w:rsid w:val="00566029"/>
    <w:rsid w:val="005918C4"/>
    <w:rsid w:val="005D0271"/>
    <w:rsid w:val="0063715B"/>
    <w:rsid w:val="006C2B9C"/>
    <w:rsid w:val="007203EB"/>
    <w:rsid w:val="00731575"/>
    <w:rsid w:val="00864881"/>
    <w:rsid w:val="008E5155"/>
    <w:rsid w:val="009C4075"/>
    <w:rsid w:val="00A22881"/>
    <w:rsid w:val="00A3536B"/>
    <w:rsid w:val="00A41A95"/>
    <w:rsid w:val="00A546EF"/>
    <w:rsid w:val="00AF4E9F"/>
    <w:rsid w:val="00B23A3B"/>
    <w:rsid w:val="00B4786F"/>
    <w:rsid w:val="00B72D6B"/>
    <w:rsid w:val="00C27675"/>
    <w:rsid w:val="00C40CE1"/>
    <w:rsid w:val="00C40ED4"/>
    <w:rsid w:val="00C50AF7"/>
    <w:rsid w:val="00C52491"/>
    <w:rsid w:val="00C64B6D"/>
    <w:rsid w:val="00CE18A9"/>
    <w:rsid w:val="00D52611"/>
    <w:rsid w:val="00DE3E38"/>
    <w:rsid w:val="00E258C2"/>
    <w:rsid w:val="00E369A4"/>
    <w:rsid w:val="00EC2DBD"/>
    <w:rsid w:val="00EF207B"/>
    <w:rsid w:val="00F25221"/>
    <w:rsid w:val="00F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DA423-7F10-4B44-802A-2F3E5363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15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3E3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EPThxClX7YxAWC0s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Kyznetsova_DK</dc:creator>
  <cp:keywords/>
  <dc:description/>
  <cp:lastModifiedBy>Козловская</cp:lastModifiedBy>
  <cp:revision>2</cp:revision>
  <cp:lastPrinted>2017-10-09T10:01:00Z</cp:lastPrinted>
  <dcterms:created xsi:type="dcterms:W3CDTF">2017-11-02T05:38:00Z</dcterms:created>
  <dcterms:modified xsi:type="dcterms:W3CDTF">2017-11-02T05:38:00Z</dcterms:modified>
</cp:coreProperties>
</file>