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A0" w:rsidRDefault="001502A0" w:rsidP="001502A0">
      <w:pPr>
        <w:pStyle w:val="aa"/>
        <w:rPr>
          <w:szCs w:val="28"/>
        </w:rPr>
      </w:pPr>
      <w:r>
        <w:rPr>
          <w:szCs w:val="28"/>
        </w:rPr>
        <w:t>Муниципальное образование «Ермаковский район»</w:t>
      </w:r>
    </w:p>
    <w:p w:rsidR="001502A0" w:rsidRDefault="001502A0" w:rsidP="001502A0">
      <w:pPr>
        <w:pStyle w:val="2"/>
        <w:rPr>
          <w:rFonts w:eastAsia="Arial Unicode MS"/>
          <w:color w:val="auto"/>
          <w:szCs w:val="28"/>
        </w:rPr>
      </w:pPr>
      <w:r>
        <w:rPr>
          <w:rFonts w:eastAsia="Arial Unicode MS"/>
          <w:color w:val="auto"/>
          <w:szCs w:val="28"/>
        </w:rPr>
        <w:t>Администрация</w:t>
      </w:r>
    </w:p>
    <w:p w:rsidR="001502A0" w:rsidRDefault="001502A0" w:rsidP="001502A0">
      <w:pPr>
        <w:pStyle w:val="a3"/>
        <w:rPr>
          <w:b w:val="0"/>
          <w:caps w:val="0"/>
          <w:color w:val="auto"/>
          <w:sz w:val="28"/>
          <w:szCs w:val="28"/>
        </w:rPr>
      </w:pPr>
      <w:r>
        <w:rPr>
          <w:b w:val="0"/>
          <w:caps w:val="0"/>
          <w:color w:val="auto"/>
          <w:sz w:val="28"/>
          <w:szCs w:val="28"/>
        </w:rPr>
        <w:t>Комиссия  по  делам  несовершеннолетних и  защите  их  прав</w:t>
      </w:r>
    </w:p>
    <w:p w:rsidR="001502A0" w:rsidRDefault="001502A0" w:rsidP="001502A0">
      <w:pPr>
        <w:pStyle w:val="a3"/>
        <w:pBdr>
          <w:bottom w:val="thickThinSmallGap" w:sz="24" w:space="1" w:color="auto"/>
        </w:pBdr>
        <w:jc w:val="both"/>
        <w:rPr>
          <w:b w:val="0"/>
          <w:caps w:val="0"/>
          <w:color w:val="auto"/>
          <w:sz w:val="28"/>
          <w:szCs w:val="28"/>
        </w:rPr>
      </w:pPr>
      <w:r>
        <w:rPr>
          <w:b w:val="0"/>
          <w:caps w:val="0"/>
          <w:color w:val="auto"/>
          <w:sz w:val="28"/>
          <w:szCs w:val="28"/>
        </w:rPr>
        <w:t xml:space="preserve">                                                   </w:t>
      </w:r>
    </w:p>
    <w:p w:rsidR="001502A0" w:rsidRDefault="001502A0" w:rsidP="001502A0">
      <w:pPr>
        <w:pStyle w:val="a3"/>
      </w:pPr>
      <w:r>
        <w:rPr>
          <w:b w:val="0"/>
          <w:caps w:val="0"/>
          <w:color w:val="auto"/>
          <w:sz w:val="24"/>
          <w:szCs w:val="24"/>
        </w:rPr>
        <w:t xml:space="preserve">662820,  с. Ермаковское,  пл. Ленина  5, </w:t>
      </w:r>
      <w:proofErr w:type="spellStart"/>
      <w:r>
        <w:rPr>
          <w:b w:val="0"/>
          <w:caps w:val="0"/>
          <w:color w:val="auto"/>
          <w:sz w:val="24"/>
          <w:szCs w:val="24"/>
        </w:rPr>
        <w:t>каб</w:t>
      </w:r>
      <w:proofErr w:type="spellEnd"/>
      <w:r>
        <w:rPr>
          <w:b w:val="0"/>
          <w:caps w:val="0"/>
          <w:color w:val="auto"/>
          <w:sz w:val="24"/>
          <w:szCs w:val="24"/>
        </w:rPr>
        <w:t>. № 109   код  (8–39–138)   тел. 2-15-76 , 2-13-53    факс: 2-15-76</w:t>
      </w:r>
      <w:r>
        <w:t xml:space="preserve">                                      </w:t>
      </w:r>
    </w:p>
    <w:p w:rsidR="001502A0" w:rsidRDefault="001502A0" w:rsidP="001502A0">
      <w:pPr>
        <w:spacing w:after="0" w:line="240" w:lineRule="auto"/>
        <w:ind w:firstLine="709"/>
        <w:contextualSpacing/>
        <w:jc w:val="center"/>
        <w:rPr>
          <w:rFonts w:ascii="Times New Roman" w:hAnsi="Times New Roman" w:cs="Times New Roman"/>
          <w:b/>
          <w:sz w:val="28"/>
          <w:szCs w:val="28"/>
        </w:rPr>
      </w:pPr>
    </w:p>
    <w:p w:rsidR="001502A0" w:rsidRDefault="001502A0" w:rsidP="001502A0">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Аналитическая справка о деятельности</w:t>
      </w:r>
    </w:p>
    <w:p w:rsidR="001502A0" w:rsidRDefault="001502A0" w:rsidP="001502A0">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комиссии по делам несовершеннолетних и защите их прав администрации Ермаковского района за  2019 год</w:t>
      </w:r>
    </w:p>
    <w:p w:rsidR="001502A0" w:rsidRDefault="001502A0" w:rsidP="001502A0">
      <w:pPr>
        <w:spacing w:after="0" w:line="240" w:lineRule="auto"/>
        <w:ind w:firstLine="709"/>
        <w:contextualSpacing/>
        <w:jc w:val="center"/>
        <w:rPr>
          <w:rFonts w:ascii="Times New Roman" w:hAnsi="Times New Roman" w:cs="Times New Roman"/>
          <w:b/>
          <w:sz w:val="28"/>
          <w:szCs w:val="28"/>
        </w:rPr>
      </w:pPr>
    </w:p>
    <w:p w:rsidR="001502A0" w:rsidRDefault="001502A0" w:rsidP="001502A0">
      <w:pPr>
        <w:pStyle w:val="a8"/>
        <w:ind w:firstLine="709"/>
        <w:contextualSpacing/>
        <w:jc w:val="both"/>
        <w:rPr>
          <w:rFonts w:ascii="Times New Roman" w:hAnsi="Times New Roman"/>
          <w:sz w:val="28"/>
          <w:szCs w:val="28"/>
        </w:rPr>
      </w:pPr>
      <w:r>
        <w:rPr>
          <w:rFonts w:ascii="Times New Roman" w:hAnsi="Times New Roman"/>
          <w:sz w:val="28"/>
          <w:szCs w:val="28"/>
        </w:rPr>
        <w:t xml:space="preserve">На территории района 14 административных поселений, в которые входят 26 населённых пунктов. По статистическим данным на территории Ермаковского района проживает 5114 детей, которые воспитываются в 3131 семье. </w:t>
      </w:r>
    </w:p>
    <w:p w:rsidR="001502A0" w:rsidRDefault="001502A0" w:rsidP="001502A0">
      <w:pPr>
        <w:pStyle w:val="a8"/>
        <w:ind w:firstLine="709"/>
        <w:contextualSpacing/>
        <w:jc w:val="both"/>
        <w:rPr>
          <w:rFonts w:ascii="Times New Roman" w:hAnsi="Times New Roman"/>
          <w:sz w:val="28"/>
          <w:szCs w:val="28"/>
        </w:rPr>
      </w:pPr>
      <w:r>
        <w:rPr>
          <w:rFonts w:ascii="Times New Roman" w:hAnsi="Times New Roman"/>
          <w:sz w:val="28"/>
          <w:szCs w:val="28"/>
        </w:rPr>
        <w:t>На территории района: 18 - общеобразовательных школ,</w:t>
      </w:r>
      <w:r w:rsidRPr="00D73671">
        <w:rPr>
          <w:rFonts w:ascii="Times New Roman" w:hAnsi="Times New Roman"/>
          <w:color w:val="FF0000"/>
          <w:sz w:val="28"/>
          <w:szCs w:val="28"/>
        </w:rPr>
        <w:t xml:space="preserve"> </w:t>
      </w:r>
      <w:r w:rsidRPr="00670731">
        <w:rPr>
          <w:rFonts w:ascii="Times New Roman" w:hAnsi="Times New Roman"/>
          <w:sz w:val="28"/>
          <w:szCs w:val="28"/>
        </w:rPr>
        <w:t>9</w:t>
      </w:r>
      <w:r w:rsidRPr="00D73671">
        <w:rPr>
          <w:rFonts w:ascii="Times New Roman" w:hAnsi="Times New Roman"/>
          <w:color w:val="FF0000"/>
          <w:sz w:val="28"/>
          <w:szCs w:val="28"/>
        </w:rPr>
        <w:t xml:space="preserve"> </w:t>
      </w:r>
      <w:r>
        <w:rPr>
          <w:rFonts w:ascii="Times New Roman" w:hAnsi="Times New Roman"/>
          <w:sz w:val="28"/>
          <w:szCs w:val="28"/>
        </w:rPr>
        <w:t xml:space="preserve">- дошкольных учреждений, 4 учреждения дополнительного образования, филиал Шушенского сельскохозяйственного колледжа, 2 спортивно-оздоровительных комплекса. МБУ Молодежный центр «Звёздный», КГБУ </w:t>
      </w:r>
      <w:proofErr w:type="gramStart"/>
      <w:r>
        <w:rPr>
          <w:rFonts w:ascii="Times New Roman" w:hAnsi="Times New Roman"/>
          <w:sz w:val="28"/>
          <w:szCs w:val="28"/>
        </w:rPr>
        <w:t>СО</w:t>
      </w:r>
      <w:proofErr w:type="gramEnd"/>
      <w:r>
        <w:rPr>
          <w:rFonts w:ascii="Times New Roman" w:hAnsi="Times New Roman"/>
          <w:sz w:val="28"/>
          <w:szCs w:val="28"/>
        </w:rPr>
        <w:t xml:space="preserve"> Центр социальной помощи семье и детям «Ермаковский», КГКУ «Ермаковский детский дом».</w:t>
      </w:r>
    </w:p>
    <w:p w:rsidR="001502A0" w:rsidRDefault="001502A0" w:rsidP="001502A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Комиссией по делам несовершеннолетних и защите их прав при администрации Ермаковского района во исполнение постановления Правительства Красноярского края от 23.10.2015 № 516-п, в котором задан алгоритм информационного обмена о выявленном детском и семейном неблагополучии и обеспечении мер по защите и восстановлению нарушений прав детей в случаях раннего выявления факта нуждаемости ребенка в государственной защите, а также в случаях выявления совокупности факторов</w:t>
      </w:r>
      <w:proofErr w:type="gramEnd"/>
      <w:r>
        <w:rPr>
          <w:rFonts w:ascii="Times New Roman" w:eastAsia="Times New Roman" w:hAnsi="Times New Roman"/>
          <w:color w:val="000000"/>
          <w:sz w:val="28"/>
          <w:szCs w:val="28"/>
          <w:lang w:eastAsia="ru-RU"/>
        </w:rPr>
        <w:t>, способствующих безнадзорности, социальному сиротству, правонарушениям с участием несовершеннолетних, чрезвычайным происшествиям с участием детей, повлекшим причинение вреда их жизни и здоровью либо наступление иных опасных последствий, получено и зарегистрировано 80 информаций. Данные информации  направлены не по установленной форме постановления 516-п, из них 12 с нарушением срока.</w:t>
      </w:r>
    </w:p>
    <w:p w:rsidR="001502A0" w:rsidRDefault="001502A0" w:rsidP="001502A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Все полученные информации рассматриваются на заседаниях комиссии.</w:t>
      </w:r>
      <w:r w:rsidRPr="004E3BD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По результатам рассмотрения по 9 чрезвычайным происшествиям с участием детей направлены служебные сообщения в </w:t>
      </w:r>
      <w:proofErr w:type="gramStart"/>
      <w:r>
        <w:rPr>
          <w:rFonts w:ascii="Times New Roman" w:eastAsia="Times New Roman" w:hAnsi="Times New Roman"/>
          <w:color w:val="000000"/>
          <w:sz w:val="28"/>
          <w:szCs w:val="28"/>
          <w:lang w:eastAsia="ru-RU"/>
        </w:rPr>
        <w:t>краевую</w:t>
      </w:r>
      <w:proofErr w:type="gramEnd"/>
      <w:r>
        <w:rPr>
          <w:rFonts w:ascii="Times New Roman" w:eastAsia="Times New Roman" w:hAnsi="Times New Roman"/>
          <w:color w:val="000000"/>
          <w:sz w:val="28"/>
          <w:szCs w:val="28"/>
          <w:lang w:eastAsia="ru-RU"/>
        </w:rPr>
        <w:t xml:space="preserve"> КДН и ЗП.</w:t>
      </w:r>
    </w:p>
    <w:p w:rsidR="001502A0" w:rsidRDefault="001502A0" w:rsidP="001502A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Выявлен 31 факт проживания детей в условиях, не отвечающих требованиям по воспитанию и содержанию. 22 семьи поставлено на профилактический учет, как находящиеся в социально опасном положении, за каждой закреплен куратор случая и утверждена межведомственная комплексная программа реабилитации. </w:t>
      </w:r>
    </w:p>
    <w:p w:rsidR="001502A0" w:rsidRDefault="001502A0" w:rsidP="001502A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61 несовершеннолетний помещен по Акту оперативного дежурного ОП МО МВД России «Шушенский» в КГБУ </w:t>
      </w:r>
      <w:proofErr w:type="gramStart"/>
      <w:r>
        <w:rPr>
          <w:rFonts w:ascii="Times New Roman" w:eastAsia="Times New Roman" w:hAnsi="Times New Roman"/>
          <w:color w:val="000000"/>
          <w:sz w:val="28"/>
          <w:szCs w:val="28"/>
          <w:lang w:eastAsia="ru-RU"/>
        </w:rPr>
        <w:t>СО</w:t>
      </w:r>
      <w:proofErr w:type="gramEnd"/>
      <w:r>
        <w:rPr>
          <w:rFonts w:ascii="Times New Roman" w:eastAsia="Times New Roman" w:hAnsi="Times New Roman"/>
          <w:color w:val="000000"/>
          <w:sz w:val="28"/>
          <w:szCs w:val="28"/>
          <w:lang w:eastAsia="ru-RU"/>
        </w:rPr>
        <w:t xml:space="preserve"> Центр семьи «Ермаковский», детское отделение КГБУЗ «Ермаковская РБ»,  как нуждающиеся в </w:t>
      </w:r>
      <w:r>
        <w:rPr>
          <w:rFonts w:ascii="Times New Roman" w:eastAsia="Times New Roman" w:hAnsi="Times New Roman"/>
          <w:color w:val="000000"/>
          <w:sz w:val="28"/>
          <w:szCs w:val="28"/>
          <w:lang w:eastAsia="ru-RU"/>
        </w:rPr>
        <w:lastRenderedPageBreak/>
        <w:t>социальной реабилитации.  По результату  проведения межведомственной работы, направленной на устранение причин и условий, способствовавших детскому и семейному неблагополучию</w:t>
      </w:r>
      <w:r w:rsidRPr="009C2B7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 профилактике социального сиротства:  30 детей возвращены в кровные семьи, 8 детей переданы под предварительную опеку, 1 несовершеннолетний переведен в КГКУ «Ермаковский детский дом».</w:t>
      </w:r>
    </w:p>
    <w:p w:rsidR="001502A0" w:rsidRPr="00802AF7" w:rsidRDefault="001502A0" w:rsidP="001502A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Совершено несовершеннолетними 2 попытки суицида. Оба случая рассмотрены на заседании комиссии, с подростками организована профилактическая работа по месту их обучения и проживания.</w:t>
      </w:r>
    </w:p>
    <w:p w:rsidR="001502A0" w:rsidRPr="00670731" w:rsidRDefault="001502A0" w:rsidP="001502A0">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очередном заседании КДН и ЗП всем  учреждениям системы профилактики указано на незамедлительное направление информационных сообщений о выявленных фактах семейного и детского неблагополучия согласно прилагаемой форме, ответственному секретарю КДН и ЗП на необходимое проведение ежеквартальных сверок выявленных фактов детского и семейного неблагополучия для принятия мер по их устранению.</w:t>
      </w:r>
    </w:p>
    <w:p w:rsidR="001502A0" w:rsidRPr="00670E8A" w:rsidRDefault="001502A0" w:rsidP="001502A0">
      <w:pPr>
        <w:spacing w:after="0" w:line="240" w:lineRule="auto"/>
        <w:ind w:firstLine="709"/>
        <w:contextualSpacing/>
        <w:jc w:val="both"/>
        <w:rPr>
          <w:rFonts w:ascii="Times New Roman" w:hAnsi="Times New Roman" w:cs="Times New Roman"/>
          <w:sz w:val="28"/>
          <w:szCs w:val="28"/>
        </w:rPr>
      </w:pPr>
      <w:r w:rsidRPr="00670E8A">
        <w:rPr>
          <w:rFonts w:ascii="Times New Roman" w:hAnsi="Times New Roman" w:cs="Times New Roman"/>
          <w:sz w:val="28"/>
          <w:szCs w:val="28"/>
        </w:rPr>
        <w:t>Органами и учреждениями системы профилактики безнадзорности и правонарушений Ермаковского района проводится большая работа по профилактике жестокого обращения с детьми, профилактике семейного, бытового насилия или неблагополучия. Данный вопрос ежеквартально рассматривается на заседаниях комиссии, заслушиваются специалисты ведомств о проводимой работе и результатах.</w:t>
      </w:r>
    </w:p>
    <w:p w:rsidR="001502A0" w:rsidRPr="00176DAB" w:rsidRDefault="001502A0" w:rsidP="001502A0">
      <w:pPr>
        <w:spacing w:after="0" w:line="240" w:lineRule="atLeast"/>
        <w:ind w:firstLine="709"/>
        <w:contextualSpacing/>
        <w:jc w:val="both"/>
        <w:rPr>
          <w:rFonts w:ascii="Times New Roman" w:hAnsi="Times New Roman" w:cs="Times New Roman"/>
          <w:sz w:val="28"/>
          <w:szCs w:val="28"/>
        </w:rPr>
      </w:pPr>
      <w:r w:rsidRPr="00176DAB">
        <w:rPr>
          <w:rFonts w:ascii="Times New Roman" w:hAnsi="Times New Roman" w:cs="Times New Roman"/>
          <w:sz w:val="28"/>
          <w:szCs w:val="28"/>
        </w:rPr>
        <w:t>За период 2019 года выявлены случаи:</w:t>
      </w:r>
    </w:p>
    <w:p w:rsidR="001502A0" w:rsidRPr="00176DAB" w:rsidRDefault="001502A0" w:rsidP="001502A0">
      <w:pPr>
        <w:spacing w:after="0" w:line="240" w:lineRule="atLeast"/>
        <w:ind w:firstLine="709"/>
        <w:contextualSpacing/>
        <w:jc w:val="both"/>
        <w:rPr>
          <w:rFonts w:ascii="Times New Roman" w:hAnsi="Times New Roman" w:cs="Times New Roman"/>
          <w:sz w:val="28"/>
          <w:szCs w:val="28"/>
        </w:rPr>
      </w:pPr>
      <w:r w:rsidRPr="00176DAB">
        <w:rPr>
          <w:rFonts w:ascii="Times New Roman" w:hAnsi="Times New Roman" w:cs="Times New Roman"/>
          <w:sz w:val="28"/>
          <w:szCs w:val="28"/>
        </w:rPr>
        <w:t>ч.1 ст.</w:t>
      </w:r>
      <w:r>
        <w:rPr>
          <w:rFonts w:ascii="Times New Roman" w:hAnsi="Times New Roman" w:cs="Times New Roman"/>
          <w:sz w:val="28"/>
          <w:szCs w:val="28"/>
        </w:rPr>
        <w:t xml:space="preserve"> 134 УК РФ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1 факт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76DAB">
        <w:rPr>
          <w:rFonts w:ascii="Times New Roman" w:hAnsi="Times New Roman" w:cs="Times New Roman"/>
          <w:sz w:val="28"/>
          <w:szCs w:val="28"/>
        </w:rPr>
        <w:t xml:space="preserve">Данное правонарушение стало возможным по причине ненадлежащего исполнения матерью своих обязанностей по воспитанию дочери. Данный факт рассмотрен на комиссии, мать привлечена к административной ответственности по ч.1 ст. 5.35 КоАП РФ.  </w:t>
      </w:r>
    </w:p>
    <w:p w:rsidR="001502A0" w:rsidRPr="00176DAB" w:rsidRDefault="001502A0" w:rsidP="001502A0">
      <w:pPr>
        <w:spacing w:after="0" w:line="240" w:lineRule="atLeast"/>
        <w:ind w:firstLine="709"/>
        <w:contextualSpacing/>
        <w:jc w:val="both"/>
        <w:rPr>
          <w:rFonts w:ascii="Times New Roman" w:hAnsi="Times New Roman" w:cs="Times New Roman"/>
          <w:sz w:val="28"/>
          <w:szCs w:val="28"/>
        </w:rPr>
      </w:pPr>
      <w:proofErr w:type="gramStart"/>
      <w:r w:rsidRPr="00176DAB">
        <w:rPr>
          <w:rFonts w:ascii="Times New Roman" w:hAnsi="Times New Roman" w:cs="Times New Roman"/>
          <w:sz w:val="28"/>
          <w:szCs w:val="28"/>
        </w:rPr>
        <w:t>с</w:t>
      </w:r>
      <w:proofErr w:type="gramEnd"/>
      <w:r w:rsidRPr="00176DAB">
        <w:rPr>
          <w:rFonts w:ascii="Times New Roman" w:hAnsi="Times New Roman" w:cs="Times New Roman"/>
          <w:sz w:val="28"/>
          <w:szCs w:val="28"/>
        </w:rPr>
        <w:t>т. 6.1 прим.1 КоАП РФ - выявлено два административных правонарушения</w:t>
      </w:r>
      <w:r>
        <w:rPr>
          <w:rFonts w:ascii="Times New Roman" w:hAnsi="Times New Roman" w:cs="Times New Roman"/>
          <w:sz w:val="28"/>
          <w:szCs w:val="28"/>
        </w:rPr>
        <w:t>,</w:t>
      </w:r>
      <w:r w:rsidRPr="00176DAB">
        <w:rPr>
          <w:rFonts w:ascii="Times New Roman" w:hAnsi="Times New Roman" w:cs="Times New Roman"/>
          <w:sz w:val="28"/>
          <w:szCs w:val="28"/>
        </w:rPr>
        <w:t xml:space="preserve"> совершенных несовершеннолетними в отношении сверстников.  Несовершеннолетние поставлены на профилактический учет КДН</w:t>
      </w:r>
      <w:r>
        <w:rPr>
          <w:rFonts w:ascii="Times New Roman" w:hAnsi="Times New Roman" w:cs="Times New Roman"/>
          <w:sz w:val="28"/>
          <w:szCs w:val="28"/>
        </w:rPr>
        <w:t xml:space="preserve"> </w:t>
      </w:r>
      <w:r w:rsidRPr="00176DAB">
        <w:rPr>
          <w:rFonts w:ascii="Times New Roman" w:hAnsi="Times New Roman" w:cs="Times New Roman"/>
          <w:sz w:val="28"/>
          <w:szCs w:val="28"/>
        </w:rPr>
        <w:t>и</w:t>
      </w:r>
      <w:r>
        <w:rPr>
          <w:rFonts w:ascii="Times New Roman" w:hAnsi="Times New Roman" w:cs="Times New Roman"/>
          <w:sz w:val="28"/>
          <w:szCs w:val="28"/>
        </w:rPr>
        <w:t xml:space="preserve"> </w:t>
      </w:r>
      <w:r w:rsidRPr="00176DAB">
        <w:rPr>
          <w:rFonts w:ascii="Times New Roman" w:hAnsi="Times New Roman" w:cs="Times New Roman"/>
          <w:sz w:val="28"/>
          <w:szCs w:val="28"/>
        </w:rPr>
        <w:t>ЗП, назначены кураторы случая.</w:t>
      </w:r>
    </w:p>
    <w:p w:rsidR="001502A0" w:rsidRPr="00176DAB" w:rsidRDefault="001502A0" w:rsidP="0015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ст. 163 ч.1 УК РФ совершено несовершеннолетним,</w:t>
      </w:r>
      <w:r w:rsidRPr="00176DAB">
        <w:rPr>
          <w:rFonts w:ascii="Times New Roman" w:hAnsi="Times New Roman" w:cs="Times New Roman"/>
          <w:sz w:val="28"/>
          <w:szCs w:val="28"/>
        </w:rPr>
        <w:t xml:space="preserve">      ст. 161 п.2 </w:t>
      </w:r>
      <w:proofErr w:type="spellStart"/>
      <w:r w:rsidRPr="00176DAB">
        <w:rPr>
          <w:rFonts w:ascii="Times New Roman" w:hAnsi="Times New Roman" w:cs="Times New Roman"/>
          <w:sz w:val="28"/>
          <w:szCs w:val="28"/>
        </w:rPr>
        <w:t>пп</w:t>
      </w:r>
      <w:proofErr w:type="spellEnd"/>
      <w:r w:rsidRPr="00176DAB">
        <w:rPr>
          <w:rFonts w:ascii="Times New Roman" w:hAnsi="Times New Roman" w:cs="Times New Roman"/>
          <w:sz w:val="28"/>
          <w:szCs w:val="28"/>
        </w:rPr>
        <w:t xml:space="preserve">. «Г» УК РФ </w:t>
      </w:r>
      <w:r>
        <w:rPr>
          <w:rFonts w:ascii="Times New Roman" w:hAnsi="Times New Roman" w:cs="Times New Roman"/>
          <w:sz w:val="28"/>
          <w:szCs w:val="28"/>
        </w:rPr>
        <w:t>–</w:t>
      </w:r>
      <w:r w:rsidRPr="00176DAB">
        <w:rPr>
          <w:rFonts w:ascii="Times New Roman" w:hAnsi="Times New Roman" w:cs="Times New Roman"/>
          <w:sz w:val="28"/>
          <w:szCs w:val="28"/>
        </w:rPr>
        <w:t xml:space="preserve"> </w:t>
      </w:r>
      <w:r>
        <w:rPr>
          <w:rFonts w:ascii="Times New Roman" w:hAnsi="Times New Roman" w:cs="Times New Roman"/>
          <w:sz w:val="28"/>
          <w:szCs w:val="28"/>
        </w:rPr>
        <w:t>совершено несовершеннолетними.</w:t>
      </w:r>
    </w:p>
    <w:p w:rsidR="001502A0" w:rsidRPr="00176DAB" w:rsidRDefault="001502A0" w:rsidP="001502A0">
      <w:pPr>
        <w:spacing w:after="0" w:line="240" w:lineRule="atLeast"/>
        <w:ind w:firstLine="709"/>
        <w:contextualSpacing/>
        <w:jc w:val="both"/>
        <w:rPr>
          <w:rFonts w:ascii="Times New Roman" w:hAnsi="Times New Roman" w:cs="Times New Roman"/>
          <w:sz w:val="28"/>
          <w:szCs w:val="28"/>
        </w:rPr>
      </w:pPr>
      <w:r w:rsidRPr="00176DAB">
        <w:rPr>
          <w:rFonts w:ascii="Times New Roman" w:hAnsi="Times New Roman" w:cs="Times New Roman"/>
          <w:sz w:val="28"/>
          <w:szCs w:val="28"/>
        </w:rPr>
        <w:t>Зарегистрированы 2 смерти несовершеннолетних от внешних причин.</w:t>
      </w:r>
    </w:p>
    <w:p w:rsidR="001502A0" w:rsidRPr="00176DAB" w:rsidRDefault="001502A0" w:rsidP="001502A0">
      <w:pPr>
        <w:spacing w:after="0" w:line="240" w:lineRule="atLeast"/>
        <w:ind w:firstLine="709"/>
        <w:contextualSpacing/>
        <w:jc w:val="both"/>
        <w:rPr>
          <w:rFonts w:ascii="Times New Roman" w:hAnsi="Times New Roman" w:cs="Times New Roman"/>
          <w:sz w:val="28"/>
          <w:szCs w:val="28"/>
        </w:rPr>
      </w:pPr>
      <w:r w:rsidRPr="00176DAB">
        <w:rPr>
          <w:rFonts w:ascii="Times New Roman" w:hAnsi="Times New Roman" w:cs="Times New Roman"/>
          <w:sz w:val="28"/>
          <w:szCs w:val="28"/>
        </w:rPr>
        <w:t xml:space="preserve">В  рамках профилактики жестокого обращения по отношению к детям ежегодно с 15 по 30 апреля проводится межведомственная акция «Остановим насилие против детей». С участием представителей комиссии по делам несовершеннолетних и защите их прав проводятся родительские собрания по пропаганде ответственного </w:t>
      </w:r>
      <w:proofErr w:type="spellStart"/>
      <w:r w:rsidRPr="00176DAB">
        <w:rPr>
          <w:rFonts w:ascii="Times New Roman" w:hAnsi="Times New Roman" w:cs="Times New Roman"/>
          <w:sz w:val="28"/>
          <w:szCs w:val="28"/>
        </w:rPr>
        <w:t>родительства</w:t>
      </w:r>
      <w:proofErr w:type="spellEnd"/>
      <w:r w:rsidRPr="00176DAB">
        <w:rPr>
          <w:rFonts w:ascii="Times New Roman" w:hAnsi="Times New Roman" w:cs="Times New Roman"/>
          <w:sz w:val="28"/>
          <w:szCs w:val="28"/>
        </w:rPr>
        <w:t xml:space="preserve"> и профилактике жестокого обращения с детьми. В рамках проведения Всероссийской акции «Безопасность детства» 10 числа каждого месяца проводятся мероприятия, направленные на формирование безопасного поведения несовершеннолетних в быту. Проводятся межведомственные рейдовые мероприятия с посещением неблагополучных семей по месту жительства.</w:t>
      </w:r>
    </w:p>
    <w:p w:rsidR="001502A0" w:rsidRPr="00176DAB" w:rsidRDefault="001502A0" w:rsidP="001502A0">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76DAB">
        <w:rPr>
          <w:rFonts w:ascii="Times New Roman" w:hAnsi="Times New Roman" w:cs="Times New Roman"/>
          <w:sz w:val="28"/>
          <w:szCs w:val="28"/>
        </w:rPr>
        <w:t xml:space="preserve">Принято три постановления комиссии по координации деятельности с целью профилактики детского и семейного неблагополучия. Результатом </w:t>
      </w:r>
      <w:r w:rsidRPr="00176DAB">
        <w:rPr>
          <w:rFonts w:ascii="Times New Roman" w:hAnsi="Times New Roman" w:cs="Times New Roman"/>
          <w:sz w:val="28"/>
          <w:szCs w:val="28"/>
        </w:rPr>
        <w:lastRenderedPageBreak/>
        <w:t>работы в данном направлении является отсутствие роста совершенных преступлений в отношении несовершеннолетних. Так за 2019 год на территории не было выявлено ни одно преступление по ст. 156 УК РФ, ст. 116 УК РФ.</w:t>
      </w:r>
    </w:p>
    <w:p w:rsidR="001502A0" w:rsidRDefault="001502A0" w:rsidP="001502A0">
      <w:pPr>
        <w:pStyle w:val="a8"/>
        <w:ind w:firstLine="709"/>
        <w:contextualSpacing/>
        <w:jc w:val="both"/>
        <w:rPr>
          <w:rFonts w:ascii="Times New Roman" w:hAnsi="Times New Roman"/>
          <w:sz w:val="28"/>
          <w:szCs w:val="28"/>
        </w:rPr>
      </w:pPr>
      <w:r>
        <w:rPr>
          <w:rFonts w:ascii="Times New Roman" w:hAnsi="Times New Roman"/>
          <w:sz w:val="28"/>
          <w:szCs w:val="28"/>
        </w:rPr>
        <w:t>В целях ранней профилактики безнадзорности и правонарушений несовершеннолетних по инициативе комиссии ежегодно проводятся районные межведомственные мероприятия и акции, в их числе:</w:t>
      </w:r>
    </w:p>
    <w:p w:rsidR="001502A0" w:rsidRDefault="001502A0" w:rsidP="001502A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Информационная компания «Вместе защитим наших детей», направленная на формирование общества дружелюбного к детям, профилактику жестокости и насилия в отношении несовершеннолетних;</w:t>
      </w:r>
    </w:p>
    <w:p w:rsidR="001502A0" w:rsidRDefault="001502A0" w:rsidP="001502A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Межведомственная профилактическая акция «Большое родительское собрание»;</w:t>
      </w:r>
    </w:p>
    <w:p w:rsidR="001502A0" w:rsidRDefault="001502A0" w:rsidP="001502A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Межведомственная информационно-рекламная кампания в рамках празднования Международного дня детского телефона доверия;</w:t>
      </w:r>
    </w:p>
    <w:p w:rsidR="001502A0" w:rsidRDefault="001502A0" w:rsidP="001502A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Всероссийская</w:t>
      </w:r>
      <w:r w:rsidRPr="00670E8A">
        <w:rPr>
          <w:rFonts w:ascii="Times New Roman" w:hAnsi="Times New Roman" w:cs="Times New Roman"/>
          <w:sz w:val="28"/>
          <w:szCs w:val="28"/>
        </w:rPr>
        <w:t xml:space="preserve"> акци</w:t>
      </w:r>
      <w:r>
        <w:rPr>
          <w:rFonts w:ascii="Times New Roman" w:hAnsi="Times New Roman" w:cs="Times New Roman"/>
          <w:sz w:val="28"/>
          <w:szCs w:val="28"/>
        </w:rPr>
        <w:t>я</w:t>
      </w:r>
      <w:r w:rsidRPr="00670E8A">
        <w:rPr>
          <w:rFonts w:ascii="Times New Roman" w:hAnsi="Times New Roman" w:cs="Times New Roman"/>
          <w:sz w:val="28"/>
          <w:szCs w:val="28"/>
        </w:rPr>
        <w:t xml:space="preserve"> «Безопасность детства»</w:t>
      </w:r>
      <w:r>
        <w:rPr>
          <w:rFonts w:ascii="Times New Roman" w:hAnsi="Times New Roman" w:cs="Times New Roman"/>
          <w:sz w:val="28"/>
          <w:szCs w:val="28"/>
        </w:rPr>
        <w:t xml:space="preserve"> (поэтапно);</w:t>
      </w:r>
    </w:p>
    <w:p w:rsidR="001502A0" w:rsidRDefault="001502A0" w:rsidP="001502A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Межведомственное профилактическое мероприятие «Подросток - Лето» (поэтапно);</w:t>
      </w:r>
    </w:p>
    <w:p w:rsidR="001502A0" w:rsidRDefault="001502A0" w:rsidP="001502A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Межведомственная профилактическая акция: «Помоги пойти учиться»;</w:t>
      </w:r>
    </w:p>
    <w:p w:rsidR="001502A0" w:rsidRDefault="001502A0" w:rsidP="001502A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Межведомственная профилактическая акция: «Досуг»;</w:t>
      </w:r>
    </w:p>
    <w:p w:rsidR="001502A0" w:rsidRDefault="001502A0" w:rsidP="001502A0">
      <w:pPr>
        <w:spacing w:after="0" w:line="240" w:lineRule="auto"/>
        <w:contextualSpacing/>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Декадник «Дети и закон» – по формированию правовых основ несовершеннолетних;</w:t>
      </w:r>
    </w:p>
    <w:p w:rsidR="001502A0" w:rsidRDefault="001502A0" w:rsidP="001502A0">
      <w:pPr>
        <w:spacing w:after="0" w:line="240" w:lineRule="auto"/>
        <w:ind w:right="317"/>
        <w:contextualSpacing/>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Межведомственная профилактическая акция: «Молодежь выбирает жизнь!»;</w:t>
      </w:r>
    </w:p>
    <w:p w:rsidR="001502A0" w:rsidRDefault="001502A0" w:rsidP="001502A0">
      <w:pPr>
        <w:pStyle w:val="a8"/>
        <w:ind w:firstLine="709"/>
        <w:contextualSpacing/>
        <w:jc w:val="both"/>
        <w:rPr>
          <w:rFonts w:ascii="Times New Roman" w:hAnsi="Times New Roman"/>
          <w:sz w:val="28"/>
          <w:szCs w:val="28"/>
        </w:rPr>
      </w:pPr>
      <w:r>
        <w:rPr>
          <w:rFonts w:ascii="Times New Roman" w:hAnsi="Times New Roman"/>
          <w:sz w:val="28"/>
          <w:szCs w:val="28"/>
        </w:rPr>
        <w:t>В 2019 году, исходя из анализа ситуации и положения детей в районе,  приоритетными задачами в деятельности комиссии и других органов системы профилактики были  определены:</w:t>
      </w:r>
    </w:p>
    <w:p w:rsidR="001502A0" w:rsidRDefault="001502A0" w:rsidP="001502A0">
      <w:pPr>
        <w:pStyle w:val="a8"/>
        <w:ind w:firstLine="709"/>
        <w:contextualSpacing/>
        <w:jc w:val="both"/>
        <w:rPr>
          <w:rFonts w:ascii="Times New Roman" w:hAnsi="Times New Roman"/>
          <w:sz w:val="28"/>
          <w:szCs w:val="28"/>
        </w:rPr>
      </w:pPr>
      <w:r>
        <w:rPr>
          <w:rFonts w:ascii="Times New Roman" w:hAnsi="Times New Roman"/>
          <w:sz w:val="28"/>
          <w:szCs w:val="28"/>
        </w:rPr>
        <w:t>раннее выявление детского неблагополучия, сопряженного с насилием, жестоким обращением в семье, правонарушениями несовершеннолетних;</w:t>
      </w:r>
    </w:p>
    <w:p w:rsidR="001502A0" w:rsidRDefault="001502A0" w:rsidP="001502A0">
      <w:pPr>
        <w:pStyle w:val="a8"/>
        <w:ind w:firstLine="709"/>
        <w:contextualSpacing/>
        <w:jc w:val="both"/>
        <w:rPr>
          <w:rFonts w:ascii="Times New Roman" w:hAnsi="Times New Roman"/>
          <w:sz w:val="28"/>
          <w:szCs w:val="28"/>
        </w:rPr>
      </w:pPr>
      <w:r>
        <w:rPr>
          <w:rFonts w:ascii="Times New Roman" w:hAnsi="Times New Roman"/>
          <w:sz w:val="28"/>
          <w:szCs w:val="28"/>
        </w:rPr>
        <w:t>профилактика семейного неблагополучия и социального сиротства;</w:t>
      </w:r>
    </w:p>
    <w:p w:rsidR="001502A0" w:rsidRDefault="001502A0" w:rsidP="001502A0">
      <w:pPr>
        <w:pStyle w:val="a8"/>
        <w:ind w:firstLine="709"/>
        <w:contextualSpacing/>
        <w:jc w:val="both"/>
        <w:rPr>
          <w:rFonts w:ascii="Times New Roman" w:hAnsi="Times New Roman"/>
          <w:sz w:val="28"/>
          <w:szCs w:val="28"/>
        </w:rPr>
      </w:pPr>
      <w:r>
        <w:rPr>
          <w:rFonts w:ascii="Times New Roman" w:hAnsi="Times New Roman"/>
          <w:sz w:val="28"/>
          <w:szCs w:val="28"/>
        </w:rPr>
        <w:t>совершенствование механизмов межведомственного взаимодействия при реагировании на факты детского и семейного неблагополучия, в том числе агрессивного поведения самих несовершеннолетних, пребывания в условиях, не отвечающих требованиям к их воспитанию и т.д.;</w:t>
      </w:r>
    </w:p>
    <w:p w:rsidR="001502A0" w:rsidRDefault="001502A0" w:rsidP="001502A0">
      <w:pPr>
        <w:pStyle w:val="a8"/>
        <w:ind w:firstLine="709"/>
        <w:contextualSpacing/>
        <w:jc w:val="both"/>
        <w:rPr>
          <w:rFonts w:ascii="Times New Roman" w:hAnsi="Times New Roman"/>
          <w:sz w:val="28"/>
          <w:szCs w:val="28"/>
        </w:rPr>
      </w:pPr>
      <w:r>
        <w:rPr>
          <w:rFonts w:ascii="Times New Roman" w:hAnsi="Times New Roman"/>
          <w:sz w:val="28"/>
          <w:szCs w:val="28"/>
        </w:rPr>
        <w:t>профилактика правонарушений с участием несовершеннолетних, своевременная организация комплексной социально-реабилитационной работы с ними.</w:t>
      </w:r>
    </w:p>
    <w:p w:rsidR="001502A0" w:rsidRDefault="001502A0" w:rsidP="001502A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Основной координационной формой работы являются заседания комиссии. </w:t>
      </w:r>
    </w:p>
    <w:p w:rsidR="001502A0" w:rsidRDefault="001502A0" w:rsidP="001502A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12 месяцев 2019 года проведено 20 заседаний, 2 из которых расширенных с участием руководителей органов и учреждений системы профилактики, Глав сельских поселений, педагогов школ и др. </w:t>
      </w:r>
    </w:p>
    <w:p w:rsidR="001502A0" w:rsidRDefault="001502A0" w:rsidP="001502A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районе практикуется участие членов комиссии в заседаниях Советов профилактики,  созданных в сёлах района при сельсоветах.</w:t>
      </w:r>
    </w:p>
    <w:p w:rsidR="001502A0" w:rsidRPr="00787C06" w:rsidRDefault="001502A0" w:rsidP="001502A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Комиссия и иные органы системы профилактики  ведут учет несовершеннолетних и их семей, находящихся в социально-опасном </w:t>
      </w:r>
      <w:r>
        <w:rPr>
          <w:rFonts w:ascii="Times New Roman" w:hAnsi="Times New Roman" w:cs="Times New Roman"/>
          <w:sz w:val="28"/>
          <w:szCs w:val="28"/>
        </w:rPr>
        <w:lastRenderedPageBreak/>
        <w:t>положении (СОП), сведения о них вносятся в ЕКБД.  Так на 01.01.2020 года на учете в категории СОП состоит 37 семей, в которых проживает 101 несовершеннолетний. За период 2019 года поставлено на учет 22 семьи, в которых воспитывается 62 несовершеннолетних. Снято с профилактического учета 12 семей, в которых воспитывается 39 детей, из них по причине улучшения ситуации в семье 6 семей, в которых воспитывается 22 ребенка.</w:t>
      </w:r>
    </w:p>
    <w:p w:rsidR="001502A0" w:rsidRDefault="001502A0" w:rsidP="001502A0">
      <w:pPr>
        <w:pStyle w:val="Standard"/>
        <w:ind w:firstLine="709"/>
        <w:contextualSpacing/>
        <w:jc w:val="both"/>
        <w:rPr>
          <w:rFonts w:eastAsia="Calibri" w:cs="Times New Roman"/>
          <w:sz w:val="28"/>
          <w:szCs w:val="28"/>
        </w:rPr>
      </w:pPr>
      <w:r>
        <w:rPr>
          <w:rFonts w:eastAsia="Calibri" w:cs="Times New Roman"/>
          <w:sz w:val="28"/>
          <w:szCs w:val="28"/>
        </w:rPr>
        <w:t>Кроме этого, комиссия ведёт профилактический учёт несовершеннолетних и их семей категории «Группа риска». На 01.01.2020 года в данной категории учёта находится 22 семьи, где воспитывается 62 ребенка. Со всеми родителями и несовершеннолетними разработана индивидуальная программа реабилитации в целях предупреждения социально опасного положения.</w:t>
      </w:r>
    </w:p>
    <w:p w:rsidR="001502A0" w:rsidRDefault="001502A0" w:rsidP="001502A0">
      <w:pPr>
        <w:pStyle w:val="a8"/>
        <w:ind w:firstLine="708"/>
        <w:contextualSpacing/>
        <w:jc w:val="both"/>
        <w:rPr>
          <w:rFonts w:ascii="Times New Roman" w:hAnsi="Times New Roman"/>
          <w:sz w:val="28"/>
          <w:szCs w:val="28"/>
        </w:rPr>
      </w:pPr>
      <w:r>
        <w:rPr>
          <w:rFonts w:ascii="Times New Roman" w:hAnsi="Times New Roman"/>
          <w:noProof/>
          <w:sz w:val="28"/>
          <w:szCs w:val="28"/>
        </w:rPr>
        <w:t xml:space="preserve">В сфере профилактики безнадзорности, семейного неблагополучия по причине уклонения родителей от исполнения своих обязанностей, комиссией обеспечивается координация деятельности учреждений системы профилактики. На заседаниях комиссии ежеквартально рассматриваются вопросы межведомственного взаимодействия, основной акцент делается на своевременном обмене информацией о фактах детского неблагополучия, родителях, не исполняющих обязанности либо оказывающих отрицательное влияние на детей. </w:t>
      </w:r>
      <w:r>
        <w:rPr>
          <w:rFonts w:ascii="Times New Roman" w:hAnsi="Times New Roman"/>
          <w:sz w:val="28"/>
          <w:szCs w:val="28"/>
        </w:rPr>
        <w:t>С</w:t>
      </w:r>
      <w:r w:rsidRPr="00697371">
        <w:rPr>
          <w:rFonts w:ascii="Times New Roman" w:hAnsi="Times New Roman"/>
          <w:sz w:val="28"/>
          <w:szCs w:val="28"/>
        </w:rPr>
        <w:t xml:space="preserve">овместно с </w:t>
      </w:r>
      <w:r>
        <w:rPr>
          <w:rFonts w:ascii="Times New Roman" w:hAnsi="Times New Roman"/>
          <w:sz w:val="28"/>
          <w:szCs w:val="28"/>
        </w:rPr>
        <w:t xml:space="preserve">ПДН ОП МО МВД России «Шушенский», КГБУ </w:t>
      </w:r>
      <w:proofErr w:type="gramStart"/>
      <w:r>
        <w:rPr>
          <w:rFonts w:ascii="Times New Roman" w:hAnsi="Times New Roman"/>
          <w:sz w:val="28"/>
          <w:szCs w:val="28"/>
        </w:rPr>
        <w:t>СО</w:t>
      </w:r>
      <w:proofErr w:type="gramEnd"/>
      <w:r>
        <w:rPr>
          <w:rFonts w:ascii="Times New Roman" w:hAnsi="Times New Roman"/>
          <w:sz w:val="28"/>
          <w:szCs w:val="28"/>
        </w:rPr>
        <w:t xml:space="preserve"> Центр семьи «Ермаковский», Отделом опеки и попечительства несовершеннолетних Управления образования</w:t>
      </w:r>
      <w:r w:rsidRPr="00697371">
        <w:rPr>
          <w:rFonts w:ascii="Times New Roman" w:hAnsi="Times New Roman"/>
          <w:sz w:val="28"/>
          <w:szCs w:val="28"/>
        </w:rPr>
        <w:t xml:space="preserve"> проводятся рейдовые  мероприятия по неблагополучным семьям района. </w:t>
      </w:r>
    </w:p>
    <w:p w:rsidR="001502A0" w:rsidRDefault="001502A0" w:rsidP="001502A0">
      <w:pPr>
        <w:shd w:val="clear" w:color="auto" w:fill="FFFFFF"/>
        <w:spacing w:after="0" w:line="24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В отношении родителей, законных представителей и иных лиц комиссией рассмотрено134 административных протокола из них: 130- по ч. 1 ст. 5.35 КоАП РФ. </w:t>
      </w:r>
    </w:p>
    <w:p w:rsidR="001502A0" w:rsidRPr="00697371" w:rsidRDefault="001502A0" w:rsidP="001502A0">
      <w:pPr>
        <w:pStyle w:val="a8"/>
        <w:contextualSpacing/>
        <w:jc w:val="both"/>
        <w:rPr>
          <w:rFonts w:ascii="Times New Roman" w:hAnsi="Times New Roman"/>
          <w:sz w:val="28"/>
          <w:szCs w:val="28"/>
        </w:rPr>
      </w:pPr>
      <w:r w:rsidRPr="00697371">
        <w:rPr>
          <w:rFonts w:ascii="Times New Roman" w:hAnsi="Times New Roman"/>
          <w:sz w:val="28"/>
          <w:szCs w:val="28"/>
        </w:rPr>
        <w:t xml:space="preserve">             В течение отчетного периода 2019 года на территории Ермаковского района окончено и направлено уголовных дел по преступлениям</w:t>
      </w:r>
      <w:r>
        <w:rPr>
          <w:rFonts w:ascii="Times New Roman" w:hAnsi="Times New Roman"/>
          <w:sz w:val="28"/>
          <w:szCs w:val="28"/>
        </w:rPr>
        <w:t>, совершенным</w:t>
      </w:r>
      <w:r w:rsidRPr="00697371">
        <w:rPr>
          <w:rFonts w:ascii="Times New Roman" w:hAnsi="Times New Roman"/>
          <w:sz w:val="28"/>
          <w:szCs w:val="28"/>
        </w:rPr>
        <w:t xml:space="preserve"> несовершеннолетними  20 (АППГ- 13). Рост составил 53,8 %. По зоне снижение составило на 10,3 %, по краю снижение составило 10,7 %. </w:t>
      </w:r>
    </w:p>
    <w:p w:rsidR="001502A0" w:rsidRPr="00697371" w:rsidRDefault="001502A0" w:rsidP="001502A0">
      <w:pPr>
        <w:spacing w:after="0" w:line="240" w:lineRule="auto"/>
        <w:ind w:firstLine="708"/>
        <w:contextualSpacing/>
        <w:jc w:val="both"/>
        <w:rPr>
          <w:rFonts w:ascii="Times New Roman" w:hAnsi="Times New Roman"/>
          <w:sz w:val="28"/>
          <w:szCs w:val="28"/>
        </w:rPr>
      </w:pPr>
      <w:r w:rsidRPr="00697371">
        <w:rPr>
          <w:rFonts w:ascii="Times New Roman" w:hAnsi="Times New Roman"/>
          <w:sz w:val="28"/>
          <w:szCs w:val="28"/>
        </w:rPr>
        <w:t xml:space="preserve">В </w:t>
      </w:r>
      <w:r>
        <w:rPr>
          <w:rFonts w:ascii="Times New Roman" w:hAnsi="Times New Roman"/>
          <w:sz w:val="28"/>
          <w:szCs w:val="28"/>
        </w:rPr>
        <w:t>группе совершено 11 преступлений</w:t>
      </w:r>
      <w:r w:rsidRPr="00697371">
        <w:rPr>
          <w:rFonts w:ascii="Times New Roman" w:hAnsi="Times New Roman"/>
          <w:sz w:val="28"/>
          <w:szCs w:val="28"/>
        </w:rPr>
        <w:t xml:space="preserve"> (АППГ - 5), в группе </w:t>
      </w:r>
      <w:proofErr w:type="gramStart"/>
      <w:r w:rsidRPr="00697371">
        <w:rPr>
          <w:rFonts w:ascii="Times New Roman" w:hAnsi="Times New Roman"/>
          <w:sz w:val="28"/>
          <w:szCs w:val="28"/>
        </w:rPr>
        <w:t>со</w:t>
      </w:r>
      <w:proofErr w:type="gramEnd"/>
      <w:r w:rsidRPr="00697371">
        <w:rPr>
          <w:rFonts w:ascii="Times New Roman" w:hAnsi="Times New Roman"/>
          <w:sz w:val="28"/>
          <w:szCs w:val="28"/>
        </w:rPr>
        <w:t xml:space="preserve"> взрослыми  совершено 3 преступление (АППГ- 1). Так же допущен рост тяжких преступлений с 2 до 4.  </w:t>
      </w:r>
    </w:p>
    <w:p w:rsidR="001502A0" w:rsidRPr="00697371" w:rsidRDefault="001502A0" w:rsidP="001502A0">
      <w:pPr>
        <w:pStyle w:val="a8"/>
        <w:ind w:firstLine="708"/>
        <w:contextualSpacing/>
        <w:jc w:val="both"/>
        <w:rPr>
          <w:rFonts w:ascii="Times New Roman" w:hAnsi="Times New Roman"/>
          <w:sz w:val="28"/>
          <w:szCs w:val="28"/>
        </w:rPr>
      </w:pPr>
      <w:r w:rsidRPr="00697371">
        <w:rPr>
          <w:rFonts w:ascii="Times New Roman" w:hAnsi="Times New Roman"/>
          <w:sz w:val="28"/>
          <w:szCs w:val="28"/>
        </w:rPr>
        <w:t xml:space="preserve">В отчетном периоде подростками, не достигшими возраста привлечения к уголовной ответственности, совершено 3 </w:t>
      </w:r>
      <w:proofErr w:type="gramStart"/>
      <w:r w:rsidRPr="00697371">
        <w:rPr>
          <w:rFonts w:ascii="Times New Roman" w:hAnsi="Times New Roman"/>
          <w:sz w:val="28"/>
          <w:szCs w:val="28"/>
        </w:rPr>
        <w:t>общественно-опасных</w:t>
      </w:r>
      <w:proofErr w:type="gramEnd"/>
      <w:r w:rsidRPr="00697371">
        <w:rPr>
          <w:rFonts w:ascii="Times New Roman" w:hAnsi="Times New Roman"/>
          <w:sz w:val="28"/>
          <w:szCs w:val="28"/>
        </w:rPr>
        <w:t xml:space="preserve">  деяния (АППГ - 9).</w:t>
      </w:r>
    </w:p>
    <w:p w:rsidR="001502A0" w:rsidRDefault="001502A0" w:rsidP="001502A0">
      <w:pPr>
        <w:widowControl w:val="0"/>
        <w:spacing w:after="0" w:line="240" w:lineRule="auto"/>
        <w:ind w:firstLine="567"/>
        <w:contextualSpacing/>
        <w:jc w:val="both"/>
        <w:rPr>
          <w:rFonts w:ascii="Times New Roman" w:hAnsi="Times New Roman"/>
          <w:sz w:val="28"/>
          <w:szCs w:val="28"/>
        </w:rPr>
      </w:pPr>
      <w:r w:rsidRPr="00697371">
        <w:rPr>
          <w:rFonts w:ascii="Times New Roman" w:hAnsi="Times New Roman"/>
          <w:sz w:val="28"/>
          <w:szCs w:val="28"/>
        </w:rPr>
        <w:t xml:space="preserve">Вопрос по росту преступлений рассматривался на заседании КДН и ЗП в июне и в августе 2019 года. </w:t>
      </w:r>
      <w:r>
        <w:rPr>
          <w:rFonts w:ascii="Times New Roman" w:hAnsi="Times New Roman"/>
          <w:sz w:val="28"/>
          <w:szCs w:val="28"/>
        </w:rPr>
        <w:t xml:space="preserve">Причина роста </w:t>
      </w:r>
      <w:r w:rsidRPr="00697371">
        <w:rPr>
          <w:rFonts w:ascii="Times New Roman" w:hAnsi="Times New Roman"/>
          <w:sz w:val="28"/>
          <w:szCs w:val="28"/>
        </w:rPr>
        <w:t xml:space="preserve">преступности  несовершеннолетних </w:t>
      </w:r>
      <w:r>
        <w:rPr>
          <w:rFonts w:ascii="Times New Roman" w:hAnsi="Times New Roman"/>
          <w:sz w:val="28"/>
          <w:szCs w:val="28"/>
        </w:rPr>
        <w:t>связана с тем, что</w:t>
      </w:r>
      <w:r w:rsidRPr="00697371">
        <w:rPr>
          <w:rFonts w:ascii="Times New Roman" w:hAnsi="Times New Roman"/>
          <w:sz w:val="28"/>
          <w:szCs w:val="28"/>
        </w:rPr>
        <w:t xml:space="preserve"> в 2018 году </w:t>
      </w:r>
      <w:r>
        <w:rPr>
          <w:rFonts w:ascii="Times New Roman" w:hAnsi="Times New Roman"/>
          <w:sz w:val="28"/>
          <w:szCs w:val="28"/>
        </w:rPr>
        <w:t xml:space="preserve">ряд дел по преступлениям </w:t>
      </w:r>
      <w:r w:rsidRPr="00697371">
        <w:rPr>
          <w:rFonts w:ascii="Times New Roman" w:hAnsi="Times New Roman"/>
          <w:sz w:val="28"/>
          <w:szCs w:val="28"/>
        </w:rPr>
        <w:t>было приоста</w:t>
      </w:r>
      <w:r>
        <w:rPr>
          <w:rFonts w:ascii="Times New Roman" w:hAnsi="Times New Roman"/>
          <w:sz w:val="28"/>
          <w:szCs w:val="28"/>
        </w:rPr>
        <w:t>новлено</w:t>
      </w:r>
      <w:r w:rsidRPr="00697371">
        <w:rPr>
          <w:rFonts w:ascii="Times New Roman" w:hAnsi="Times New Roman"/>
          <w:sz w:val="28"/>
          <w:szCs w:val="28"/>
        </w:rPr>
        <w:t xml:space="preserve"> </w:t>
      </w:r>
      <w:r>
        <w:rPr>
          <w:rFonts w:ascii="Times New Roman" w:hAnsi="Times New Roman"/>
          <w:sz w:val="28"/>
          <w:szCs w:val="28"/>
        </w:rPr>
        <w:t>и возобновлено в 2019 году.</w:t>
      </w:r>
      <w:r w:rsidRPr="00697371">
        <w:rPr>
          <w:rFonts w:ascii="Times New Roman" w:hAnsi="Times New Roman"/>
          <w:sz w:val="28"/>
          <w:szCs w:val="28"/>
        </w:rPr>
        <w:t xml:space="preserve">  </w:t>
      </w:r>
    </w:p>
    <w:p w:rsidR="001502A0" w:rsidRPr="004D4E5D" w:rsidRDefault="001502A0" w:rsidP="001502A0">
      <w:pPr>
        <w:pStyle w:val="a8"/>
        <w:ind w:firstLine="708"/>
        <w:contextualSpacing/>
        <w:jc w:val="both"/>
        <w:rPr>
          <w:rFonts w:ascii="Times New Roman" w:hAnsi="Times New Roman"/>
          <w:sz w:val="28"/>
          <w:szCs w:val="28"/>
        </w:rPr>
      </w:pPr>
      <w:r>
        <w:rPr>
          <w:rFonts w:ascii="Times New Roman" w:hAnsi="Times New Roman"/>
          <w:sz w:val="28"/>
          <w:szCs w:val="28"/>
        </w:rPr>
        <w:t xml:space="preserve">При разработке комплексных индивидуальных программ реабилитации на несовершеннолетних, осужденных условно, учитываются мероприятия, направленные на обеспечение всесторонней занятости в </w:t>
      </w:r>
      <w:r w:rsidRPr="007321EA">
        <w:rPr>
          <w:rFonts w:ascii="Times New Roman" w:hAnsi="Times New Roman"/>
          <w:sz w:val="28"/>
          <w:szCs w:val="28"/>
        </w:rPr>
        <w:t>М</w:t>
      </w:r>
      <w:r>
        <w:rPr>
          <w:rFonts w:ascii="Times New Roman" w:hAnsi="Times New Roman"/>
          <w:sz w:val="28"/>
          <w:szCs w:val="28"/>
        </w:rPr>
        <w:t xml:space="preserve">БУ «Молодёжный центр «Звёздный», физкультурно-спортивный центр «Саяны», учреждения системы профилактики. Вся профилактическая работа проводится во </w:t>
      </w:r>
      <w:r>
        <w:rPr>
          <w:rFonts w:ascii="Times New Roman" w:hAnsi="Times New Roman"/>
          <w:sz w:val="28"/>
          <w:szCs w:val="28"/>
        </w:rPr>
        <w:lastRenderedPageBreak/>
        <w:t xml:space="preserve">взаимодействии с инспекторами подразделения </w:t>
      </w:r>
      <w:r w:rsidRPr="004D4E5D">
        <w:rPr>
          <w:rFonts w:ascii="Times New Roman" w:hAnsi="Times New Roman"/>
          <w:sz w:val="28"/>
          <w:szCs w:val="28"/>
        </w:rPr>
        <w:t>Шушенский  МФ ФКУ  УИИ в Ермаковском районе</w:t>
      </w:r>
      <w:r>
        <w:rPr>
          <w:rFonts w:ascii="Times New Roman" w:hAnsi="Times New Roman"/>
          <w:sz w:val="28"/>
          <w:szCs w:val="28"/>
        </w:rPr>
        <w:t>.</w:t>
      </w:r>
      <w:r w:rsidRPr="004D4E5D">
        <w:rPr>
          <w:rFonts w:ascii="Times New Roman" w:hAnsi="Times New Roman"/>
          <w:sz w:val="28"/>
          <w:szCs w:val="28"/>
        </w:rPr>
        <w:t xml:space="preserve"> </w:t>
      </w:r>
    </w:p>
    <w:p w:rsidR="001502A0" w:rsidRPr="00697371" w:rsidRDefault="001502A0" w:rsidP="001502A0">
      <w:pPr>
        <w:pStyle w:val="a8"/>
        <w:ind w:firstLine="708"/>
        <w:contextualSpacing/>
        <w:jc w:val="both"/>
        <w:rPr>
          <w:rFonts w:ascii="Times New Roman" w:hAnsi="Times New Roman"/>
          <w:sz w:val="28"/>
          <w:szCs w:val="28"/>
        </w:rPr>
      </w:pPr>
      <w:r w:rsidRPr="00697371">
        <w:rPr>
          <w:rFonts w:ascii="Times New Roman" w:hAnsi="Times New Roman"/>
          <w:sz w:val="28"/>
          <w:szCs w:val="28"/>
        </w:rPr>
        <w:t>За текущий период 2019 года в ОП МО</w:t>
      </w:r>
      <w:r>
        <w:rPr>
          <w:rFonts w:ascii="Times New Roman" w:hAnsi="Times New Roman"/>
          <w:sz w:val="28"/>
          <w:szCs w:val="28"/>
        </w:rPr>
        <w:t xml:space="preserve"> МВД России «Шушенский»  поступи</w:t>
      </w:r>
      <w:r w:rsidRPr="00697371">
        <w:rPr>
          <w:rFonts w:ascii="Times New Roman" w:hAnsi="Times New Roman"/>
          <w:sz w:val="28"/>
          <w:szCs w:val="28"/>
        </w:rPr>
        <w:t>ло 37 заявлений о безвестном исчезновении несовершеннолетних (АППГ - 77</w:t>
      </w:r>
      <w:r>
        <w:rPr>
          <w:rFonts w:ascii="Times New Roman" w:hAnsi="Times New Roman"/>
          <w:sz w:val="28"/>
          <w:szCs w:val="28"/>
        </w:rPr>
        <w:t>): 25 д/дом (АППГ - 61), 7 Центр семьи «Ермаковский»</w:t>
      </w:r>
      <w:r w:rsidRPr="00697371">
        <w:rPr>
          <w:rFonts w:ascii="Times New Roman" w:hAnsi="Times New Roman"/>
          <w:sz w:val="28"/>
          <w:szCs w:val="28"/>
        </w:rPr>
        <w:t xml:space="preserve"> (АППГ - 8), 5 дом (АППГ - 8). </w:t>
      </w:r>
    </w:p>
    <w:p w:rsidR="001502A0" w:rsidRPr="00697371" w:rsidRDefault="001502A0" w:rsidP="001502A0">
      <w:pPr>
        <w:pStyle w:val="a8"/>
        <w:ind w:firstLine="708"/>
        <w:contextualSpacing/>
        <w:jc w:val="both"/>
        <w:rPr>
          <w:rFonts w:ascii="Times New Roman" w:hAnsi="Times New Roman"/>
          <w:sz w:val="28"/>
          <w:szCs w:val="28"/>
        </w:rPr>
      </w:pPr>
      <w:r w:rsidRPr="00697371">
        <w:rPr>
          <w:rFonts w:ascii="Times New Roman" w:hAnsi="Times New Roman"/>
          <w:sz w:val="28"/>
          <w:szCs w:val="28"/>
        </w:rPr>
        <w:t>По фактам самовольных уходов были заслушаны руководители КГКУ «Ермаковский детский дом» и КГБУСО «Центр социальной помощи семье и детям «Ермаковский».</w:t>
      </w:r>
    </w:p>
    <w:p w:rsidR="001502A0" w:rsidRPr="00697371" w:rsidRDefault="001502A0" w:rsidP="001502A0">
      <w:pPr>
        <w:pStyle w:val="a8"/>
        <w:ind w:firstLine="708"/>
        <w:contextualSpacing/>
        <w:jc w:val="both"/>
        <w:rPr>
          <w:rFonts w:ascii="Times New Roman" w:hAnsi="Times New Roman"/>
          <w:iCs/>
          <w:sz w:val="28"/>
          <w:szCs w:val="28"/>
        </w:rPr>
      </w:pPr>
      <w:r w:rsidRPr="00697371">
        <w:rPr>
          <w:rFonts w:ascii="Times New Roman" w:hAnsi="Times New Roman"/>
          <w:iCs/>
          <w:sz w:val="28"/>
          <w:szCs w:val="28"/>
        </w:rPr>
        <w:t>Сотрудниками ПДН ОП МО МВД России «Шушенский» организована еж</w:t>
      </w:r>
      <w:r>
        <w:rPr>
          <w:rFonts w:ascii="Times New Roman" w:hAnsi="Times New Roman"/>
          <w:iCs/>
          <w:sz w:val="28"/>
          <w:szCs w:val="28"/>
        </w:rPr>
        <w:t>едневная проверка детского дома</w:t>
      </w:r>
      <w:r w:rsidRPr="00697371">
        <w:rPr>
          <w:rFonts w:ascii="Times New Roman" w:hAnsi="Times New Roman"/>
          <w:iCs/>
          <w:sz w:val="28"/>
          <w:szCs w:val="28"/>
        </w:rPr>
        <w:t xml:space="preserve"> на предмет выявления незаконно отсутствующих воспитанников, а так же</w:t>
      </w:r>
      <w:r>
        <w:rPr>
          <w:rFonts w:ascii="Times New Roman" w:hAnsi="Times New Roman"/>
          <w:iCs/>
          <w:sz w:val="28"/>
          <w:szCs w:val="28"/>
        </w:rPr>
        <w:t xml:space="preserve"> для  проведения</w:t>
      </w:r>
      <w:r w:rsidRPr="00697371">
        <w:rPr>
          <w:rFonts w:ascii="Times New Roman" w:hAnsi="Times New Roman"/>
          <w:iCs/>
          <w:sz w:val="28"/>
          <w:szCs w:val="28"/>
        </w:rPr>
        <w:t xml:space="preserve"> с воспитанниками профилактической работы. </w:t>
      </w:r>
    </w:p>
    <w:p w:rsidR="001502A0" w:rsidRDefault="001502A0" w:rsidP="001502A0">
      <w:pPr>
        <w:spacing w:after="0" w:line="240" w:lineRule="auto"/>
        <w:ind w:firstLine="708"/>
        <w:contextualSpacing/>
        <w:jc w:val="both"/>
        <w:rPr>
          <w:rFonts w:ascii="Times New Roman" w:hAnsi="Times New Roman"/>
          <w:sz w:val="28"/>
          <w:szCs w:val="28"/>
        </w:rPr>
      </w:pPr>
      <w:r w:rsidRPr="00697371">
        <w:rPr>
          <w:rFonts w:ascii="Times New Roman" w:hAnsi="Times New Roman"/>
          <w:iCs/>
          <w:sz w:val="28"/>
          <w:szCs w:val="28"/>
        </w:rPr>
        <w:t>Вопросы по самовольным уходам вынесены на рассмотрение КДН</w:t>
      </w:r>
      <w:r>
        <w:rPr>
          <w:rFonts w:ascii="Times New Roman" w:hAnsi="Times New Roman"/>
          <w:iCs/>
          <w:sz w:val="28"/>
          <w:szCs w:val="28"/>
        </w:rPr>
        <w:t xml:space="preserve"> </w:t>
      </w:r>
      <w:r w:rsidRPr="00697371">
        <w:rPr>
          <w:rFonts w:ascii="Times New Roman" w:hAnsi="Times New Roman"/>
          <w:iCs/>
          <w:sz w:val="28"/>
          <w:szCs w:val="28"/>
        </w:rPr>
        <w:t>и</w:t>
      </w:r>
      <w:r>
        <w:rPr>
          <w:rFonts w:ascii="Times New Roman" w:hAnsi="Times New Roman"/>
          <w:iCs/>
          <w:sz w:val="28"/>
          <w:szCs w:val="28"/>
        </w:rPr>
        <w:t xml:space="preserve"> </w:t>
      </w:r>
      <w:r w:rsidRPr="00697371">
        <w:rPr>
          <w:rFonts w:ascii="Times New Roman" w:hAnsi="Times New Roman"/>
          <w:iCs/>
          <w:sz w:val="28"/>
          <w:szCs w:val="28"/>
        </w:rPr>
        <w:t xml:space="preserve">ЗП с заслушиванием руководителей учреждений в мае и в октябре 2019 года. </w:t>
      </w:r>
      <w:r>
        <w:rPr>
          <w:rFonts w:ascii="Times New Roman" w:hAnsi="Times New Roman"/>
          <w:sz w:val="28"/>
          <w:szCs w:val="28"/>
        </w:rPr>
        <w:t xml:space="preserve">Причины совершения самовольных уходов - ярко выраженная тенденция к «взрослению» возраста принимаемых детей в детские учреждения  (Детский дом, Центр реабилитации), имеющих различные патологии: педагогическую запущенность, </w:t>
      </w:r>
      <w:proofErr w:type="spellStart"/>
      <w:r>
        <w:rPr>
          <w:rFonts w:ascii="Times New Roman" w:hAnsi="Times New Roman"/>
          <w:sz w:val="28"/>
          <w:szCs w:val="28"/>
        </w:rPr>
        <w:t>дромоманию</w:t>
      </w:r>
      <w:proofErr w:type="spellEnd"/>
      <w:r>
        <w:rPr>
          <w:rFonts w:ascii="Times New Roman" w:hAnsi="Times New Roman"/>
          <w:sz w:val="28"/>
          <w:szCs w:val="28"/>
        </w:rPr>
        <w:t xml:space="preserve"> (склонность к бродяжничеству), проявляющих признаки социализированного расстройства. Большинство подростков к моменту определения в госучреждение имеют стойкую привычку к безнадзорности, и бесконтрольности. </w:t>
      </w:r>
    </w:p>
    <w:p w:rsidR="001502A0" w:rsidRPr="007321EA" w:rsidRDefault="001502A0" w:rsidP="001502A0">
      <w:pPr>
        <w:spacing w:after="0" w:line="240" w:lineRule="auto"/>
        <w:contextualSpacing/>
        <w:jc w:val="both"/>
        <w:rPr>
          <w:rFonts w:ascii="Times New Roman" w:hAnsi="Times New Roman"/>
          <w:sz w:val="28"/>
          <w:szCs w:val="28"/>
        </w:rPr>
      </w:pPr>
      <w:r>
        <w:rPr>
          <w:rFonts w:ascii="Times New Roman" w:hAnsi="Times New Roman"/>
          <w:sz w:val="28"/>
          <w:szCs w:val="28"/>
        </w:rPr>
        <w:tab/>
        <w:t>Так большинство уходов было совершено по причине желания свободы, самостоятельности и бесконтрольности.</w:t>
      </w:r>
    </w:p>
    <w:p w:rsidR="001502A0" w:rsidRPr="00697371" w:rsidRDefault="001502A0" w:rsidP="001502A0">
      <w:pPr>
        <w:pStyle w:val="a8"/>
        <w:ind w:firstLine="720"/>
        <w:contextualSpacing/>
        <w:jc w:val="both"/>
        <w:rPr>
          <w:rFonts w:ascii="Times New Roman" w:hAnsi="Times New Roman"/>
          <w:iCs/>
          <w:sz w:val="28"/>
          <w:szCs w:val="28"/>
        </w:rPr>
      </w:pPr>
      <w:r w:rsidRPr="00697371">
        <w:rPr>
          <w:rFonts w:ascii="Times New Roman" w:hAnsi="Times New Roman"/>
          <w:iCs/>
          <w:sz w:val="28"/>
          <w:szCs w:val="28"/>
        </w:rPr>
        <w:t xml:space="preserve">Совместно с органами системы профилактики в сентябре 2019 года </w:t>
      </w:r>
      <w:r>
        <w:rPr>
          <w:rFonts w:ascii="Times New Roman" w:hAnsi="Times New Roman"/>
          <w:iCs/>
          <w:sz w:val="28"/>
          <w:szCs w:val="28"/>
        </w:rPr>
        <w:t xml:space="preserve">проведена </w:t>
      </w:r>
      <w:r w:rsidRPr="00697371">
        <w:rPr>
          <w:rFonts w:ascii="Times New Roman" w:hAnsi="Times New Roman"/>
          <w:iCs/>
          <w:sz w:val="28"/>
          <w:szCs w:val="28"/>
        </w:rPr>
        <w:t xml:space="preserve">рабочая встреча с социальными педагогами школ, директорами и заместителями директоров по воспитательной </w:t>
      </w:r>
      <w:r>
        <w:rPr>
          <w:rFonts w:ascii="Times New Roman" w:hAnsi="Times New Roman"/>
          <w:iCs/>
          <w:sz w:val="28"/>
          <w:szCs w:val="28"/>
        </w:rPr>
        <w:t>работе</w:t>
      </w:r>
      <w:r w:rsidRPr="00697371">
        <w:rPr>
          <w:rFonts w:ascii="Times New Roman" w:hAnsi="Times New Roman"/>
          <w:iCs/>
          <w:sz w:val="28"/>
          <w:szCs w:val="28"/>
        </w:rPr>
        <w:t xml:space="preserve"> по вопросу организации работы с несовершеннолетним, семьями, состоящими на профилактическом учете, а так же по раннему выяв</w:t>
      </w:r>
      <w:r>
        <w:rPr>
          <w:rFonts w:ascii="Times New Roman" w:hAnsi="Times New Roman"/>
          <w:iCs/>
          <w:sz w:val="28"/>
          <w:szCs w:val="28"/>
        </w:rPr>
        <w:t>лению неблагополучия в семьях</w:t>
      </w:r>
      <w:r w:rsidRPr="00697371">
        <w:rPr>
          <w:rFonts w:ascii="Times New Roman" w:hAnsi="Times New Roman"/>
          <w:iCs/>
          <w:sz w:val="28"/>
          <w:szCs w:val="28"/>
        </w:rPr>
        <w:t xml:space="preserve"> и ранней профилактике преступлений и правонарушений несовершеннолетних. </w:t>
      </w:r>
    </w:p>
    <w:p w:rsidR="001502A0" w:rsidRDefault="001502A0" w:rsidP="001502A0">
      <w:pPr>
        <w:spacing w:after="0" w:line="240" w:lineRule="auto"/>
        <w:ind w:firstLine="709"/>
        <w:contextualSpacing/>
        <w:jc w:val="both"/>
        <w:rPr>
          <w:rFonts w:ascii="Times New Roman" w:hAnsi="Times New Roman" w:cs="Times New Roman"/>
          <w:color w:val="000000"/>
          <w:sz w:val="28"/>
          <w:szCs w:val="28"/>
        </w:rPr>
      </w:pPr>
      <w:r w:rsidRPr="00697371">
        <w:rPr>
          <w:rFonts w:ascii="Times New Roman" w:hAnsi="Times New Roman" w:cs="Times New Roman"/>
          <w:sz w:val="28"/>
          <w:szCs w:val="28"/>
        </w:rPr>
        <w:t>На территории Ермаковского района за период 2019 года выявлено 2 случая (</w:t>
      </w:r>
      <w:proofErr w:type="spellStart"/>
      <w:r w:rsidRPr="00697371">
        <w:rPr>
          <w:rFonts w:ascii="Times New Roman" w:hAnsi="Times New Roman" w:cs="Times New Roman"/>
          <w:sz w:val="28"/>
          <w:szCs w:val="28"/>
        </w:rPr>
        <w:t>аппг</w:t>
      </w:r>
      <w:proofErr w:type="spellEnd"/>
      <w:r w:rsidRPr="00697371">
        <w:rPr>
          <w:rFonts w:ascii="Times New Roman" w:hAnsi="Times New Roman" w:cs="Times New Roman"/>
          <w:sz w:val="28"/>
          <w:szCs w:val="28"/>
        </w:rPr>
        <w:t xml:space="preserve"> – 7) </w:t>
      </w:r>
      <w:r w:rsidRPr="00697371">
        <w:rPr>
          <w:rFonts w:ascii="Times New Roman" w:hAnsi="Times New Roman" w:cs="Times New Roman"/>
          <w:color w:val="000000"/>
          <w:sz w:val="28"/>
          <w:szCs w:val="28"/>
        </w:rPr>
        <w:t>употре</w:t>
      </w:r>
      <w:r>
        <w:rPr>
          <w:rFonts w:ascii="Times New Roman" w:hAnsi="Times New Roman" w:cs="Times New Roman"/>
          <w:color w:val="000000"/>
          <w:sz w:val="28"/>
          <w:szCs w:val="28"/>
        </w:rPr>
        <w:t>бления несовершеннолетними  ПАВ</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табакокурение</w:t>
      </w:r>
      <w:proofErr w:type="spellEnd"/>
      <w:r>
        <w:rPr>
          <w:rFonts w:ascii="Times New Roman" w:hAnsi="Times New Roman" w:cs="Times New Roman"/>
          <w:color w:val="000000"/>
          <w:sz w:val="28"/>
          <w:szCs w:val="28"/>
        </w:rPr>
        <w:t>, употребление спиртосодержащей продукции)</w:t>
      </w:r>
      <w:r>
        <w:rPr>
          <w:rFonts w:ascii="Times New Roman" w:hAnsi="Times New Roman" w:cs="Times New Roman"/>
          <w:color w:val="000000"/>
          <w:sz w:val="28"/>
          <w:szCs w:val="28"/>
        </w:rPr>
        <w:t>.</w:t>
      </w:r>
    </w:p>
    <w:p w:rsidR="001502A0" w:rsidRPr="007321EA" w:rsidRDefault="001502A0" w:rsidP="001502A0">
      <w:pPr>
        <w:spacing w:after="0" w:line="240" w:lineRule="atLeast"/>
        <w:ind w:firstLine="709"/>
        <w:contextualSpacing/>
        <w:jc w:val="both"/>
        <w:rPr>
          <w:rFonts w:ascii="Times New Roman" w:hAnsi="Times New Roman" w:cs="Times New Roman"/>
          <w:color w:val="000000"/>
          <w:sz w:val="28"/>
          <w:szCs w:val="28"/>
        </w:rPr>
      </w:pPr>
      <w:r w:rsidRPr="007321EA">
        <w:rPr>
          <w:rFonts w:ascii="Times New Roman" w:hAnsi="Times New Roman" w:cs="Times New Roman"/>
          <w:color w:val="000000"/>
          <w:sz w:val="28"/>
          <w:szCs w:val="28"/>
        </w:rPr>
        <w:t xml:space="preserve"> 2 материала поступили от ОДН ОП МО МВД России «Минусинский» в отношении несовершеннолетних</w:t>
      </w:r>
      <w:r>
        <w:rPr>
          <w:rFonts w:ascii="Times New Roman" w:hAnsi="Times New Roman" w:cs="Times New Roman"/>
          <w:color w:val="000000"/>
          <w:sz w:val="28"/>
          <w:szCs w:val="28"/>
        </w:rPr>
        <w:t>,</w:t>
      </w:r>
      <w:r w:rsidRPr="007321EA">
        <w:rPr>
          <w:rFonts w:ascii="Times New Roman" w:hAnsi="Times New Roman" w:cs="Times New Roman"/>
          <w:color w:val="000000"/>
          <w:sz w:val="28"/>
          <w:szCs w:val="28"/>
        </w:rPr>
        <w:t xml:space="preserve"> обучающихся в КГБПОУ «Минусинский сельскохозяйственный колледж» г. Минусинска для рассмотрения по месту жительства несовершеннолетних и их законных представителей.</w:t>
      </w:r>
    </w:p>
    <w:p w:rsidR="001502A0" w:rsidRPr="007321EA" w:rsidRDefault="001502A0" w:rsidP="001502A0">
      <w:pPr>
        <w:spacing w:after="0" w:line="240" w:lineRule="atLeast"/>
        <w:ind w:firstLine="709"/>
        <w:contextualSpacing/>
        <w:jc w:val="both"/>
        <w:rPr>
          <w:rFonts w:ascii="Times New Roman" w:hAnsi="Times New Roman" w:cs="Times New Roman"/>
          <w:sz w:val="28"/>
          <w:szCs w:val="28"/>
        </w:rPr>
      </w:pPr>
      <w:r w:rsidRPr="007321EA">
        <w:rPr>
          <w:rFonts w:ascii="Times New Roman" w:hAnsi="Times New Roman" w:cs="Times New Roman"/>
          <w:sz w:val="28"/>
          <w:szCs w:val="28"/>
        </w:rPr>
        <w:t xml:space="preserve">Основными причинами употребления несовершеннолетними никотин содержащей и алкогольной продукции является ослабление родительского </w:t>
      </w:r>
      <w:proofErr w:type="gramStart"/>
      <w:r w:rsidRPr="007321EA">
        <w:rPr>
          <w:rFonts w:ascii="Times New Roman" w:hAnsi="Times New Roman" w:cs="Times New Roman"/>
          <w:sz w:val="28"/>
          <w:szCs w:val="28"/>
        </w:rPr>
        <w:t>контроля за</w:t>
      </w:r>
      <w:proofErr w:type="gramEnd"/>
      <w:r w:rsidRPr="007321EA">
        <w:rPr>
          <w:rFonts w:ascii="Times New Roman" w:hAnsi="Times New Roman" w:cs="Times New Roman"/>
          <w:sz w:val="28"/>
          <w:szCs w:val="28"/>
        </w:rPr>
        <w:t xml:space="preserve"> подростками,  особенно проживающими отдельно по месту обучения.</w:t>
      </w:r>
    </w:p>
    <w:p w:rsidR="001502A0" w:rsidRPr="007321EA" w:rsidRDefault="001502A0" w:rsidP="001502A0">
      <w:pPr>
        <w:spacing w:after="0" w:line="240" w:lineRule="atLeast"/>
        <w:contextualSpacing/>
        <w:jc w:val="both"/>
        <w:rPr>
          <w:rFonts w:ascii="Times New Roman" w:hAnsi="Times New Roman" w:cs="Times New Roman"/>
          <w:sz w:val="28"/>
          <w:szCs w:val="28"/>
        </w:rPr>
      </w:pPr>
      <w:r w:rsidRPr="007321EA">
        <w:rPr>
          <w:rFonts w:ascii="Times New Roman" w:hAnsi="Times New Roman" w:cs="Times New Roman"/>
          <w:sz w:val="28"/>
          <w:szCs w:val="28"/>
        </w:rPr>
        <w:t xml:space="preserve">         Исходя из анализа ситуации, в районе идет   снижение случаев употребления ПАВ несовершеннолетними  и это связано с увеличением количества массовых </w:t>
      </w:r>
      <w:r>
        <w:rPr>
          <w:rFonts w:ascii="Times New Roman" w:hAnsi="Times New Roman" w:cs="Times New Roman"/>
          <w:sz w:val="28"/>
          <w:szCs w:val="28"/>
        </w:rPr>
        <w:t xml:space="preserve">и профилактических </w:t>
      </w:r>
      <w:r w:rsidRPr="007321EA">
        <w:rPr>
          <w:rFonts w:ascii="Times New Roman" w:hAnsi="Times New Roman" w:cs="Times New Roman"/>
          <w:sz w:val="28"/>
          <w:szCs w:val="28"/>
        </w:rPr>
        <w:t>мероприятий</w:t>
      </w:r>
      <w:r>
        <w:rPr>
          <w:rFonts w:ascii="Times New Roman" w:hAnsi="Times New Roman" w:cs="Times New Roman"/>
          <w:sz w:val="28"/>
          <w:szCs w:val="28"/>
        </w:rPr>
        <w:t>,</w:t>
      </w:r>
      <w:r w:rsidRPr="007321EA">
        <w:rPr>
          <w:rFonts w:ascii="Times New Roman" w:hAnsi="Times New Roman" w:cs="Times New Roman"/>
          <w:sz w:val="28"/>
          <w:szCs w:val="28"/>
        </w:rPr>
        <w:t xml:space="preserve"> направленных на </w:t>
      </w:r>
      <w:r w:rsidRPr="007321EA">
        <w:rPr>
          <w:rFonts w:ascii="Times New Roman" w:hAnsi="Times New Roman" w:cs="Times New Roman"/>
          <w:sz w:val="28"/>
          <w:szCs w:val="28"/>
        </w:rPr>
        <w:lastRenderedPageBreak/>
        <w:t xml:space="preserve">формирование здорового образа жизни.  За 2019 </w:t>
      </w:r>
      <w:r w:rsidRPr="007321EA">
        <w:rPr>
          <w:rFonts w:ascii="Times New Roman" w:hAnsi="Times New Roman" w:cs="Times New Roman"/>
          <w:color w:val="000000"/>
          <w:sz w:val="28"/>
          <w:szCs w:val="28"/>
        </w:rPr>
        <w:t>год увеличилось количество несовершеннолетних</w:t>
      </w:r>
      <w:r>
        <w:rPr>
          <w:rFonts w:ascii="Times New Roman" w:hAnsi="Times New Roman" w:cs="Times New Roman"/>
          <w:color w:val="000000"/>
          <w:sz w:val="28"/>
          <w:szCs w:val="28"/>
        </w:rPr>
        <w:t>,</w:t>
      </w:r>
      <w:r w:rsidRPr="007321EA">
        <w:rPr>
          <w:rFonts w:ascii="Times New Roman" w:hAnsi="Times New Roman" w:cs="Times New Roman"/>
          <w:color w:val="000000"/>
          <w:sz w:val="28"/>
          <w:szCs w:val="28"/>
        </w:rPr>
        <w:t xml:space="preserve"> вовлеченных в мероприятия, акции, флагманские программы специалистами </w:t>
      </w:r>
      <w:r w:rsidRPr="007321EA">
        <w:rPr>
          <w:rFonts w:ascii="Times New Roman" w:hAnsi="Times New Roman" w:cs="Times New Roman"/>
          <w:sz w:val="28"/>
          <w:szCs w:val="28"/>
        </w:rPr>
        <w:t>МБУ «Молодёжный центр «Звёздный».</w:t>
      </w:r>
    </w:p>
    <w:p w:rsidR="001502A0" w:rsidRPr="00863904" w:rsidRDefault="001502A0" w:rsidP="001502A0">
      <w:pPr>
        <w:pStyle w:val="a8"/>
        <w:ind w:firstLine="709"/>
        <w:contextualSpacing/>
        <w:jc w:val="both"/>
        <w:rPr>
          <w:rFonts w:ascii="Times New Roman" w:hAnsi="Times New Roman"/>
          <w:sz w:val="28"/>
          <w:szCs w:val="28"/>
        </w:rPr>
      </w:pPr>
      <w:r w:rsidRPr="000E5C23">
        <w:rPr>
          <w:rFonts w:ascii="Times New Roman" w:hAnsi="Times New Roman"/>
          <w:bCs/>
          <w:sz w:val="28"/>
          <w:szCs w:val="28"/>
        </w:rPr>
        <w:t>Важную</w:t>
      </w:r>
      <w:r w:rsidRPr="000E5C23">
        <w:rPr>
          <w:rFonts w:ascii="Times New Roman" w:hAnsi="Times New Roman"/>
          <w:b/>
          <w:bCs/>
          <w:sz w:val="28"/>
          <w:szCs w:val="28"/>
        </w:rPr>
        <w:t xml:space="preserve"> </w:t>
      </w:r>
      <w:r>
        <w:rPr>
          <w:rFonts w:ascii="Times New Roman" w:hAnsi="Times New Roman"/>
          <w:sz w:val="28"/>
          <w:szCs w:val="28"/>
        </w:rPr>
        <w:t>роль в профилактике употребления ПАВ</w:t>
      </w:r>
      <w:r w:rsidRPr="000E5C23">
        <w:rPr>
          <w:rFonts w:ascii="Times New Roman" w:hAnsi="Times New Roman"/>
          <w:sz w:val="28"/>
          <w:szCs w:val="28"/>
        </w:rPr>
        <w:t xml:space="preserve"> играет  организация досу</w:t>
      </w:r>
      <w:r>
        <w:rPr>
          <w:rFonts w:ascii="Times New Roman" w:hAnsi="Times New Roman"/>
          <w:sz w:val="28"/>
          <w:szCs w:val="28"/>
        </w:rPr>
        <w:t>га, занятости  учащихся</w:t>
      </w:r>
      <w:r w:rsidRPr="000E5C23">
        <w:rPr>
          <w:rFonts w:ascii="Times New Roman" w:hAnsi="Times New Roman"/>
          <w:sz w:val="28"/>
          <w:szCs w:val="28"/>
        </w:rPr>
        <w:t xml:space="preserve"> в свободное от учебы время.</w:t>
      </w:r>
      <w:r>
        <w:rPr>
          <w:rFonts w:ascii="Times New Roman" w:hAnsi="Times New Roman"/>
          <w:sz w:val="28"/>
          <w:szCs w:val="28"/>
        </w:rPr>
        <w:t xml:space="preserve"> </w:t>
      </w:r>
      <w:r w:rsidRPr="000E5C23">
        <w:rPr>
          <w:rFonts w:ascii="Times New Roman" w:hAnsi="Times New Roman"/>
          <w:sz w:val="28"/>
          <w:szCs w:val="28"/>
        </w:rPr>
        <w:t xml:space="preserve">Составной частью внеурочной и внешкольной работы с учащимися  </w:t>
      </w:r>
      <w:r>
        <w:rPr>
          <w:rFonts w:ascii="Times New Roman" w:hAnsi="Times New Roman"/>
          <w:sz w:val="28"/>
          <w:szCs w:val="28"/>
        </w:rPr>
        <w:t>является работа учреждений дополнительного образования, клубов выходного дня, физкультурно-спортивных клубов, детских объединений художественной, технической, туристско-краеведческой, эколого-биологической, патриотической  направленности. В воспитательных программах учреждений дополнительного образования также реализуются мероприятия профилактической направленности.</w:t>
      </w:r>
    </w:p>
    <w:p w:rsidR="001502A0" w:rsidRDefault="001502A0" w:rsidP="001502A0">
      <w:pPr>
        <w:pStyle w:val="a8"/>
        <w:ind w:firstLine="709"/>
        <w:contextualSpacing/>
        <w:jc w:val="both"/>
        <w:rPr>
          <w:rFonts w:ascii="Times New Roman" w:hAnsi="Times New Roman"/>
          <w:sz w:val="28"/>
          <w:szCs w:val="28"/>
        </w:rPr>
      </w:pPr>
      <w:r>
        <w:rPr>
          <w:rFonts w:ascii="Times New Roman" w:hAnsi="Times New Roman"/>
          <w:sz w:val="28"/>
          <w:szCs w:val="28"/>
        </w:rPr>
        <w:t xml:space="preserve">Управлением образования администрации Ермаковского района совместно с МБУ «Молодёжный центр «Звёздный» реализуется программа </w:t>
      </w:r>
      <w:r w:rsidRPr="0032411E">
        <w:rPr>
          <w:rFonts w:ascii="Times New Roman" w:hAnsi="Times New Roman"/>
          <w:sz w:val="28"/>
          <w:szCs w:val="28"/>
        </w:rPr>
        <w:t xml:space="preserve">«Здоровая Россия – </w:t>
      </w:r>
      <w:r>
        <w:rPr>
          <w:rFonts w:ascii="Times New Roman" w:hAnsi="Times New Roman"/>
          <w:sz w:val="28"/>
          <w:szCs w:val="28"/>
        </w:rPr>
        <w:t>«О</w:t>
      </w:r>
      <w:r w:rsidRPr="0032411E">
        <w:rPr>
          <w:rFonts w:ascii="Times New Roman" w:hAnsi="Times New Roman"/>
          <w:sz w:val="28"/>
          <w:szCs w:val="28"/>
        </w:rPr>
        <w:t>бщее дело</w:t>
      </w:r>
      <w:r>
        <w:rPr>
          <w:rFonts w:ascii="Times New Roman" w:hAnsi="Times New Roman"/>
          <w:sz w:val="28"/>
          <w:szCs w:val="28"/>
        </w:rPr>
        <w:t>» с целью профилактики употребления ПАВ, ведения здорового образа жизни несовершеннолетними.</w:t>
      </w:r>
    </w:p>
    <w:p w:rsidR="001502A0" w:rsidRDefault="001502A0" w:rsidP="001502A0">
      <w:pPr>
        <w:pStyle w:val="a8"/>
        <w:ind w:firstLine="709"/>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Согласно рекомендациям № 47-014426 от 16.12.2019 года о целесообразности проведения профилактической и разъяснительной работы  среди взрослого населения, а также в образовательных учреждениях среди родителей, направленной на разъяснение вреда и опасности для здоровья несовершеннолетних, в том числе психического, потребления никотин содержащей продукции за период времени декабрь 2019 года, январь 2020 года Управлением образования совместно с МБУ «Молодёжный центр «Звёздный» проведено 18 общешкольных</w:t>
      </w:r>
      <w:proofErr w:type="gramEnd"/>
      <w:r>
        <w:rPr>
          <w:rFonts w:ascii="Times New Roman" w:hAnsi="Times New Roman"/>
          <w:sz w:val="28"/>
          <w:szCs w:val="28"/>
        </w:rPr>
        <w:t xml:space="preserve"> родительских собраний, 54 классных родительских собрания. На базе ФСЦ «Саяны» проведен ряд спортивных </w:t>
      </w:r>
      <w:proofErr w:type="gramStart"/>
      <w:r>
        <w:rPr>
          <w:rFonts w:ascii="Times New Roman" w:hAnsi="Times New Roman"/>
          <w:sz w:val="28"/>
          <w:szCs w:val="28"/>
        </w:rPr>
        <w:t>мероприятий</w:t>
      </w:r>
      <w:proofErr w:type="gramEnd"/>
      <w:r>
        <w:rPr>
          <w:rFonts w:ascii="Times New Roman" w:hAnsi="Times New Roman"/>
          <w:sz w:val="28"/>
          <w:szCs w:val="28"/>
        </w:rPr>
        <w:t xml:space="preserve"> как среди взрослого населения, так и среди детей и подростков.  Органами внутренних дел в рамках противодействия распространению среди несовершеннолетних никотин содержащей продукции и устрой</w:t>
      </w:r>
      <w:proofErr w:type="gramStart"/>
      <w:r>
        <w:rPr>
          <w:rFonts w:ascii="Times New Roman" w:hAnsi="Times New Roman"/>
          <w:sz w:val="28"/>
          <w:szCs w:val="28"/>
        </w:rPr>
        <w:t>ств дл</w:t>
      </w:r>
      <w:proofErr w:type="gramEnd"/>
      <w:r>
        <w:rPr>
          <w:rFonts w:ascii="Times New Roman" w:hAnsi="Times New Roman"/>
          <w:sz w:val="28"/>
          <w:szCs w:val="28"/>
        </w:rPr>
        <w:t xml:space="preserve">я ее потребления проводятся рейдовые мероприятия по торговым точкам. В рамках межведомственных рейдов по социально неблагополучным семьям проводится разъяснительная работа с родителями, распространяются  буклеты по заданной тематике.  </w:t>
      </w:r>
    </w:p>
    <w:p w:rsidR="001502A0" w:rsidRPr="007321EA" w:rsidRDefault="001502A0" w:rsidP="001502A0">
      <w:pPr>
        <w:spacing w:after="0" w:line="240" w:lineRule="atLeast"/>
        <w:ind w:firstLine="709"/>
        <w:contextualSpacing/>
        <w:jc w:val="both"/>
        <w:rPr>
          <w:rFonts w:ascii="Times New Roman" w:hAnsi="Times New Roman" w:cs="Times New Roman"/>
          <w:sz w:val="28"/>
          <w:szCs w:val="28"/>
        </w:rPr>
      </w:pPr>
      <w:r w:rsidRPr="007321EA">
        <w:rPr>
          <w:rFonts w:ascii="Times New Roman" w:hAnsi="Times New Roman" w:cs="Times New Roman"/>
          <w:sz w:val="28"/>
          <w:szCs w:val="28"/>
        </w:rPr>
        <w:t xml:space="preserve">Таким образом, на территории Ермаковского района создаются необходимые  условия для реализации программ, направленных на профилактику  употребления </w:t>
      </w:r>
      <w:proofErr w:type="spellStart"/>
      <w:r w:rsidRPr="007321EA">
        <w:rPr>
          <w:rFonts w:ascii="Times New Roman" w:hAnsi="Times New Roman" w:cs="Times New Roman"/>
          <w:sz w:val="28"/>
          <w:szCs w:val="28"/>
        </w:rPr>
        <w:t>психоактивных</w:t>
      </w:r>
      <w:proofErr w:type="spellEnd"/>
      <w:r w:rsidRPr="007321EA">
        <w:rPr>
          <w:rFonts w:ascii="Times New Roman" w:hAnsi="Times New Roman" w:cs="Times New Roman"/>
          <w:sz w:val="28"/>
          <w:szCs w:val="28"/>
        </w:rPr>
        <w:t xml:space="preserve"> веществ</w:t>
      </w:r>
      <w:r>
        <w:rPr>
          <w:rFonts w:ascii="Times New Roman" w:hAnsi="Times New Roman" w:cs="Times New Roman"/>
          <w:sz w:val="28"/>
          <w:szCs w:val="28"/>
        </w:rPr>
        <w:t>, никотин содержащей продукции и формирование</w:t>
      </w:r>
      <w:r w:rsidRPr="007321EA">
        <w:rPr>
          <w:rFonts w:ascii="Times New Roman" w:hAnsi="Times New Roman" w:cs="Times New Roman"/>
          <w:sz w:val="28"/>
          <w:szCs w:val="28"/>
        </w:rPr>
        <w:t xml:space="preserve"> здорового образа жизни.</w:t>
      </w:r>
    </w:p>
    <w:p w:rsidR="001502A0" w:rsidRDefault="001502A0" w:rsidP="001502A0">
      <w:pPr>
        <w:pStyle w:val="a8"/>
        <w:ind w:firstLine="709"/>
        <w:contextualSpacing/>
        <w:jc w:val="both"/>
        <w:rPr>
          <w:rFonts w:ascii="Times New Roman" w:hAnsi="Times New Roman"/>
          <w:bCs/>
          <w:iCs/>
          <w:color w:val="000000"/>
          <w:kern w:val="24"/>
          <w:sz w:val="28"/>
          <w:szCs w:val="28"/>
        </w:rPr>
      </w:pPr>
      <w:r>
        <w:rPr>
          <w:rFonts w:ascii="Times New Roman" w:hAnsi="Times New Roman"/>
          <w:sz w:val="28"/>
          <w:szCs w:val="28"/>
        </w:rPr>
        <w:t xml:space="preserve">Для положительного и эффективного результата профилактической работы с детьми и подростками проводится большая работа специалистами учреждений системы профилактики по привлечению несовершеннолетних в формирования дополнительного образования. </w:t>
      </w:r>
      <w:r w:rsidRPr="00863904">
        <w:rPr>
          <w:rFonts w:ascii="Times New Roman" w:hAnsi="Times New Roman"/>
          <w:sz w:val="28"/>
          <w:szCs w:val="28"/>
        </w:rPr>
        <w:t xml:space="preserve">На сегодняшний день в </w:t>
      </w:r>
      <w:r>
        <w:rPr>
          <w:rFonts w:ascii="Times New Roman" w:hAnsi="Times New Roman"/>
          <w:sz w:val="28"/>
          <w:szCs w:val="28"/>
        </w:rPr>
        <w:t xml:space="preserve">образовательных учреждениях </w:t>
      </w:r>
      <w:r w:rsidRPr="00863904">
        <w:rPr>
          <w:rFonts w:ascii="Times New Roman" w:hAnsi="Times New Roman"/>
          <w:sz w:val="28"/>
          <w:szCs w:val="28"/>
        </w:rPr>
        <w:t>действуют</w:t>
      </w:r>
      <w:r>
        <w:rPr>
          <w:rFonts w:ascii="Times New Roman" w:hAnsi="Times New Roman"/>
          <w:sz w:val="28"/>
          <w:szCs w:val="28"/>
        </w:rPr>
        <w:t xml:space="preserve"> </w:t>
      </w:r>
      <w:r w:rsidRPr="00B77AD8">
        <w:rPr>
          <w:rFonts w:ascii="Times New Roman" w:hAnsi="Times New Roman"/>
          <w:sz w:val="28"/>
          <w:szCs w:val="28"/>
        </w:rPr>
        <w:t>16</w:t>
      </w:r>
      <w:r>
        <w:rPr>
          <w:rFonts w:ascii="Times New Roman" w:hAnsi="Times New Roman"/>
          <w:sz w:val="28"/>
          <w:szCs w:val="28"/>
        </w:rPr>
        <w:t xml:space="preserve"> </w:t>
      </w:r>
      <w:r w:rsidRPr="00863904">
        <w:rPr>
          <w:rFonts w:ascii="Times New Roman" w:hAnsi="Times New Roman"/>
          <w:sz w:val="28"/>
          <w:szCs w:val="28"/>
        </w:rPr>
        <w:t xml:space="preserve">спортивных залов, кроме того, в </w:t>
      </w:r>
      <w:r>
        <w:rPr>
          <w:rFonts w:ascii="Times New Roman" w:hAnsi="Times New Roman"/>
          <w:sz w:val="28"/>
          <w:szCs w:val="28"/>
        </w:rPr>
        <w:t xml:space="preserve">12 </w:t>
      </w:r>
      <w:r w:rsidRPr="00863904">
        <w:rPr>
          <w:rFonts w:ascii="Times New Roman" w:hAnsi="Times New Roman"/>
          <w:sz w:val="28"/>
          <w:szCs w:val="28"/>
        </w:rPr>
        <w:t>учреждени</w:t>
      </w:r>
      <w:r>
        <w:rPr>
          <w:rFonts w:ascii="Times New Roman" w:hAnsi="Times New Roman"/>
          <w:sz w:val="28"/>
          <w:szCs w:val="28"/>
        </w:rPr>
        <w:t>ях</w:t>
      </w:r>
      <w:r w:rsidRPr="00863904">
        <w:rPr>
          <w:rFonts w:ascii="Times New Roman" w:hAnsi="Times New Roman"/>
          <w:sz w:val="28"/>
          <w:szCs w:val="28"/>
        </w:rPr>
        <w:t xml:space="preserve"> </w:t>
      </w:r>
      <w:r>
        <w:rPr>
          <w:rFonts w:ascii="Times New Roman" w:hAnsi="Times New Roman"/>
          <w:sz w:val="28"/>
          <w:szCs w:val="28"/>
        </w:rPr>
        <w:t>работают</w:t>
      </w:r>
      <w:r w:rsidRPr="00863904">
        <w:rPr>
          <w:rFonts w:ascii="Times New Roman" w:hAnsi="Times New Roman"/>
          <w:sz w:val="28"/>
          <w:szCs w:val="28"/>
        </w:rPr>
        <w:t xml:space="preserve"> тренажерные залы.</w:t>
      </w:r>
      <w:r>
        <w:rPr>
          <w:rFonts w:ascii="Times New Roman" w:hAnsi="Times New Roman"/>
          <w:sz w:val="28"/>
          <w:szCs w:val="28"/>
        </w:rPr>
        <w:t xml:space="preserve"> </w:t>
      </w:r>
      <w:r>
        <w:rPr>
          <w:rFonts w:ascii="Times New Roman" w:hAnsi="Times New Roman"/>
          <w:color w:val="000000"/>
          <w:sz w:val="28"/>
          <w:szCs w:val="28"/>
        </w:rPr>
        <w:t xml:space="preserve">МБУДО «Ермаковский ЦДО» организована работа с детьми и подростками от 3 до 18 лет: 9 программ художественно-эстетической направленности, </w:t>
      </w:r>
      <w:r>
        <w:rPr>
          <w:rFonts w:ascii="Times New Roman" w:hAnsi="Times New Roman"/>
          <w:color w:val="000000"/>
          <w:sz w:val="28"/>
          <w:szCs w:val="28"/>
        </w:rPr>
        <w:tab/>
        <w:t xml:space="preserve">3 программы «Дошкольная Академия», естественнонаучной направленности, «Основы журналистики», </w:t>
      </w:r>
      <w:r>
        <w:rPr>
          <w:rFonts w:ascii="Times New Roman" w:hAnsi="Times New Roman"/>
          <w:color w:val="000000"/>
          <w:sz w:val="28"/>
          <w:szCs w:val="28"/>
        </w:rPr>
        <w:lastRenderedPageBreak/>
        <w:t xml:space="preserve">туристско-краеведческой направленности, военно-патриотической направленности. </w:t>
      </w:r>
      <w:r>
        <w:rPr>
          <w:rFonts w:ascii="Times New Roman" w:hAnsi="Times New Roman"/>
          <w:color w:val="000000"/>
          <w:sz w:val="28"/>
        </w:rPr>
        <w:t xml:space="preserve">Сформировано патриотическое движение «ЮНАРМИЯ».   </w:t>
      </w:r>
      <w:r>
        <w:rPr>
          <w:rFonts w:ascii="Times New Roman" w:hAnsi="Times New Roman"/>
          <w:bCs/>
          <w:iCs/>
          <w:color w:val="000000"/>
          <w:kern w:val="24"/>
          <w:sz w:val="28"/>
          <w:szCs w:val="28"/>
        </w:rPr>
        <w:t>На базе ЦДО при взаимодействии с ЦЗН «Ермаковский» организовано профессиональное обучение несовершеннолетних от 16 до 18 лет по программам: «Водитель транспортных средств категории «В», «Продавец продовольственных товаров», «Повар», «Оператор швейного оборудования». МБОУДО «Ермаковская СЮТ» организована работа с детьми и подростками от 7 до 17 лет по программам: начальное техническое моделирование, моделист-конструктор,</w:t>
      </w:r>
      <w:r>
        <w:rPr>
          <w:rFonts w:ascii="Times New Roman" w:hAnsi="Times New Roman"/>
          <w:bCs/>
          <w:iCs/>
          <w:color w:val="000000"/>
          <w:kern w:val="24"/>
          <w:sz w:val="28"/>
          <w:szCs w:val="28"/>
        </w:rPr>
        <w:tab/>
        <w:t xml:space="preserve"> </w:t>
      </w:r>
      <w:proofErr w:type="spellStart"/>
      <w:r>
        <w:rPr>
          <w:rFonts w:ascii="Times New Roman" w:hAnsi="Times New Roman"/>
          <w:bCs/>
          <w:iCs/>
          <w:color w:val="000000"/>
          <w:kern w:val="24"/>
          <w:sz w:val="28"/>
          <w:szCs w:val="28"/>
        </w:rPr>
        <w:t>автоконструирование</w:t>
      </w:r>
      <w:proofErr w:type="spellEnd"/>
      <w:r>
        <w:rPr>
          <w:rFonts w:ascii="Times New Roman" w:hAnsi="Times New Roman"/>
          <w:bCs/>
          <w:iCs/>
          <w:color w:val="000000"/>
          <w:kern w:val="24"/>
          <w:sz w:val="28"/>
          <w:szCs w:val="28"/>
        </w:rPr>
        <w:tab/>
        <w:t xml:space="preserve"> (картинг), робототехника, </w:t>
      </w:r>
      <w:proofErr w:type="spellStart"/>
      <w:r>
        <w:rPr>
          <w:rFonts w:ascii="Times New Roman" w:hAnsi="Times New Roman"/>
          <w:bCs/>
          <w:iCs/>
          <w:color w:val="000000"/>
          <w:kern w:val="24"/>
          <w:sz w:val="28"/>
          <w:szCs w:val="28"/>
        </w:rPr>
        <w:t>мотоконструирование</w:t>
      </w:r>
      <w:proofErr w:type="spellEnd"/>
      <w:r>
        <w:rPr>
          <w:rFonts w:ascii="Times New Roman" w:hAnsi="Times New Roman"/>
          <w:bCs/>
          <w:iCs/>
          <w:color w:val="000000"/>
          <w:kern w:val="24"/>
          <w:sz w:val="28"/>
          <w:szCs w:val="28"/>
        </w:rPr>
        <w:t>, конструирование малогабаритной техники.</w:t>
      </w:r>
    </w:p>
    <w:p w:rsidR="001502A0" w:rsidRPr="00BA34E8" w:rsidRDefault="001502A0" w:rsidP="001502A0">
      <w:pPr>
        <w:pStyle w:val="a8"/>
        <w:ind w:firstLine="709"/>
        <w:contextualSpacing/>
        <w:jc w:val="both"/>
        <w:rPr>
          <w:rFonts w:ascii="Times New Roman" w:hAnsi="Times New Roman"/>
          <w:sz w:val="28"/>
          <w:szCs w:val="28"/>
        </w:rPr>
      </w:pPr>
      <w:r>
        <w:rPr>
          <w:rFonts w:ascii="Times New Roman" w:hAnsi="Times New Roman"/>
          <w:bCs/>
          <w:iCs/>
          <w:color w:val="000000"/>
          <w:kern w:val="24"/>
          <w:sz w:val="28"/>
          <w:szCs w:val="28"/>
        </w:rPr>
        <w:t xml:space="preserve">В учреждениях культуры функционируют 17 клубов и кружков по интересам для детей и подростков. </w:t>
      </w:r>
      <w:proofErr w:type="gramStart"/>
      <w:r w:rsidRPr="00BA34E8">
        <w:rPr>
          <w:rFonts w:ascii="Times New Roman" w:hAnsi="Times New Roman"/>
          <w:sz w:val="28"/>
          <w:szCs w:val="28"/>
        </w:rPr>
        <w:t>Кружки: декоративно-прикладного творчества, художественного слова, «Юный художник», вокально-инструментальные; фото-кружок «Лови момент»; клубы по интересам с фольклорным уклоном, патриотический клуб «Гранит», национальный клуб «</w:t>
      </w:r>
      <w:proofErr w:type="spellStart"/>
      <w:r w:rsidRPr="00BA34E8">
        <w:rPr>
          <w:rFonts w:ascii="Times New Roman" w:hAnsi="Times New Roman"/>
          <w:sz w:val="28"/>
          <w:szCs w:val="28"/>
        </w:rPr>
        <w:t>Хунчугеш</w:t>
      </w:r>
      <w:proofErr w:type="spellEnd"/>
      <w:r w:rsidRPr="00BA34E8">
        <w:rPr>
          <w:rFonts w:ascii="Times New Roman" w:hAnsi="Times New Roman"/>
          <w:sz w:val="28"/>
          <w:szCs w:val="28"/>
        </w:rPr>
        <w:t xml:space="preserve">» (солнышко); детская хореографическая студия «Завалинка», студия «Кукольный мастер» и др. в которых занимается 1504 ребенка, в том числе и состоящие на различных вида учета. </w:t>
      </w:r>
      <w:proofErr w:type="gramEnd"/>
    </w:p>
    <w:p w:rsidR="001502A0" w:rsidRDefault="001502A0" w:rsidP="001502A0">
      <w:pPr>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Все несовершеннолетние, состоящие на профилактическом учете, имеют организованный досуг и занятость. Кураторами семей, а также социальными педагогами школ, усилен </w:t>
      </w:r>
      <w:proofErr w:type="gramStart"/>
      <w:r>
        <w:rPr>
          <w:rFonts w:ascii="Times New Roman" w:eastAsia="Calibri" w:hAnsi="Times New Roman" w:cs="Times New Roman"/>
          <w:color w:val="000000"/>
          <w:sz w:val="28"/>
          <w:szCs w:val="28"/>
        </w:rPr>
        <w:t>контроль за</w:t>
      </w:r>
      <w:proofErr w:type="gramEnd"/>
      <w:r>
        <w:rPr>
          <w:rFonts w:ascii="Times New Roman" w:eastAsia="Calibri" w:hAnsi="Times New Roman" w:cs="Times New Roman"/>
          <w:color w:val="000000"/>
          <w:sz w:val="28"/>
          <w:szCs w:val="28"/>
        </w:rPr>
        <w:t xml:space="preserve"> организацией досуговой занятости несовершеннолетних,  обеспечен 100% охват детей и подростков, состоящих на различных видах учета.</w:t>
      </w:r>
    </w:p>
    <w:p w:rsidR="001502A0" w:rsidRPr="00F40094" w:rsidRDefault="001502A0" w:rsidP="001502A0">
      <w:pPr>
        <w:pStyle w:val="a5"/>
        <w:spacing w:after="0"/>
        <w:ind w:left="0"/>
        <w:contextualSpacing/>
        <w:jc w:val="both"/>
        <w:rPr>
          <w:rFonts w:eastAsia="Times New Roman" w:cs="Times New Roman"/>
          <w:color w:val="000000"/>
          <w:szCs w:val="28"/>
          <w:lang w:eastAsia="ru-RU"/>
        </w:rPr>
      </w:pPr>
      <w:r w:rsidRPr="007321EA">
        <w:rPr>
          <w:rFonts w:cs="Times New Roman"/>
          <w:szCs w:val="28"/>
        </w:rPr>
        <w:t>Охват организованным отдыхом и занятостью несовершеннолетних в летний период, состоящих на различных формах учета в возрасте от 7 до</w:t>
      </w:r>
      <w:r>
        <w:rPr>
          <w:rFonts w:cs="Times New Roman"/>
          <w:szCs w:val="28"/>
        </w:rPr>
        <w:t xml:space="preserve"> 17 лет – 100% (97 несовершеннолетних).</w:t>
      </w:r>
      <w:r>
        <w:rPr>
          <w:rFonts w:eastAsia="Times New Roman" w:cs="Times New Roman"/>
          <w:color w:val="000000"/>
          <w:szCs w:val="28"/>
          <w:lang w:eastAsia="ru-RU"/>
        </w:rPr>
        <w:t xml:space="preserve"> За июнь-август 2019 года охвачено 1734 несовершеннолетних различными формами отдыха, из них 44 несовершеннолетних находящихся в социально опасном положении.</w:t>
      </w:r>
    </w:p>
    <w:p w:rsidR="001502A0" w:rsidRPr="003926FA" w:rsidRDefault="001502A0" w:rsidP="001502A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Несовершеннолетние, состоящие на профилактическом учете в образовательных организациях, привлекаются к участию в краевых и районных акциях, мероприятиях, проводимых совместно со специалистами учреждений системы профилактики.</w:t>
      </w:r>
    </w:p>
    <w:p w:rsidR="001502A0" w:rsidRDefault="001502A0" w:rsidP="001502A0">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В 2020 году планируется: -  совершенствовать работу по укреплению межведомственного взаимодействия субъектов системы профилактики по раннему выявлению семейного и детского  неблагополучия;</w:t>
      </w:r>
      <w:r w:rsidRPr="00176DAB">
        <w:rPr>
          <w:rFonts w:ascii="Times New Roman" w:hAnsi="Times New Roman" w:cs="Times New Roman"/>
          <w:sz w:val="28"/>
          <w:szCs w:val="28"/>
        </w:rPr>
        <w:t xml:space="preserve"> </w:t>
      </w:r>
      <w:r>
        <w:rPr>
          <w:rFonts w:ascii="Times New Roman" w:hAnsi="Times New Roman" w:cs="Times New Roman"/>
          <w:sz w:val="28"/>
          <w:szCs w:val="28"/>
        </w:rPr>
        <w:t xml:space="preserve"> - выстроить межведомственное взаимодействие между комиссией по делам несовершеннолетних и службами примирения в образовательных учреждениях; -  продолжить работу с советами профилактики при сельских советах. </w:t>
      </w:r>
    </w:p>
    <w:p w:rsidR="007A143E" w:rsidRDefault="001502A0" w:rsidP="001502A0">
      <w:pPr>
        <w:spacing w:after="0" w:line="240" w:lineRule="auto"/>
        <w:ind w:firstLine="709"/>
        <w:contextualSpacing/>
        <w:jc w:val="both"/>
      </w:pPr>
      <w:r>
        <w:rPr>
          <w:rFonts w:ascii="Times New Roman" w:hAnsi="Times New Roman" w:cs="Times New Roman"/>
          <w:sz w:val="28"/>
          <w:szCs w:val="28"/>
        </w:rPr>
        <w:t>В целом деятельность комиссии сосредоточена на улучшении межведомственного взаимодействия и достижения положительных результатов в интересах несовершеннолетних и семей с детьми.</w:t>
      </w:r>
      <w:bookmarkStart w:id="0" w:name="_GoBack"/>
      <w:bookmarkEnd w:id="0"/>
    </w:p>
    <w:sectPr w:rsidR="007A1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A5"/>
    <w:rsid w:val="001502A0"/>
    <w:rsid w:val="00536BA5"/>
    <w:rsid w:val="007A1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2A0"/>
  </w:style>
  <w:style w:type="paragraph" w:styleId="2">
    <w:name w:val="heading 2"/>
    <w:basedOn w:val="a"/>
    <w:next w:val="a"/>
    <w:link w:val="20"/>
    <w:semiHidden/>
    <w:unhideWhenUsed/>
    <w:qFormat/>
    <w:rsid w:val="001502A0"/>
    <w:pPr>
      <w:keepNext/>
      <w:spacing w:after="0" w:line="240" w:lineRule="auto"/>
      <w:jc w:val="center"/>
      <w:outlineLvl w:val="1"/>
    </w:pPr>
    <w:rPr>
      <w:rFonts w:ascii="Times New Roman" w:eastAsia="Times New Roman" w:hAnsi="Times New Roman" w:cs="Times New Roman"/>
      <w:color w:val="FF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502A0"/>
    <w:rPr>
      <w:rFonts w:ascii="Times New Roman" w:eastAsia="Times New Roman" w:hAnsi="Times New Roman" w:cs="Times New Roman"/>
      <w:color w:val="FF0000"/>
      <w:sz w:val="28"/>
      <w:szCs w:val="20"/>
      <w:lang w:eastAsia="ru-RU"/>
    </w:rPr>
  </w:style>
  <w:style w:type="paragraph" w:styleId="a3">
    <w:name w:val="Body Text"/>
    <w:basedOn w:val="a"/>
    <w:link w:val="a4"/>
    <w:unhideWhenUsed/>
    <w:rsid w:val="001502A0"/>
    <w:pPr>
      <w:spacing w:after="0" w:line="240" w:lineRule="auto"/>
      <w:jc w:val="center"/>
    </w:pPr>
    <w:rPr>
      <w:rFonts w:ascii="Times New Roman" w:eastAsia="Times New Roman" w:hAnsi="Times New Roman" w:cs="Times New Roman"/>
      <w:b/>
      <w:caps/>
      <w:color w:val="008000"/>
      <w:sz w:val="32"/>
      <w:szCs w:val="20"/>
      <w:lang w:eastAsia="ru-RU"/>
    </w:rPr>
  </w:style>
  <w:style w:type="character" w:customStyle="1" w:styleId="a4">
    <w:name w:val="Основной текст Знак"/>
    <w:basedOn w:val="a0"/>
    <w:link w:val="a3"/>
    <w:rsid w:val="001502A0"/>
    <w:rPr>
      <w:rFonts w:ascii="Times New Roman" w:eastAsia="Times New Roman" w:hAnsi="Times New Roman" w:cs="Times New Roman"/>
      <w:b/>
      <w:caps/>
      <w:color w:val="008000"/>
      <w:sz w:val="32"/>
      <w:szCs w:val="20"/>
      <w:lang w:eastAsia="ru-RU"/>
    </w:rPr>
  </w:style>
  <w:style w:type="paragraph" w:styleId="a5">
    <w:name w:val="Body Text Indent"/>
    <w:basedOn w:val="a"/>
    <w:link w:val="a6"/>
    <w:uiPriority w:val="99"/>
    <w:unhideWhenUsed/>
    <w:rsid w:val="001502A0"/>
    <w:pPr>
      <w:spacing w:after="120" w:line="240" w:lineRule="auto"/>
      <w:ind w:left="283"/>
      <w:jc w:val="center"/>
    </w:pPr>
    <w:rPr>
      <w:rFonts w:ascii="Times New Roman" w:hAnsi="Times New Roman"/>
      <w:sz w:val="28"/>
    </w:rPr>
  </w:style>
  <w:style w:type="character" w:customStyle="1" w:styleId="a6">
    <w:name w:val="Основной текст с отступом Знак"/>
    <w:basedOn w:val="a0"/>
    <w:link w:val="a5"/>
    <w:uiPriority w:val="99"/>
    <w:rsid w:val="001502A0"/>
    <w:rPr>
      <w:rFonts w:ascii="Times New Roman" w:hAnsi="Times New Roman"/>
      <w:sz w:val="28"/>
    </w:rPr>
  </w:style>
  <w:style w:type="character" w:customStyle="1" w:styleId="a7">
    <w:name w:val="Без интервала Знак"/>
    <w:basedOn w:val="a0"/>
    <w:link w:val="a8"/>
    <w:uiPriority w:val="99"/>
    <w:locked/>
    <w:rsid w:val="001502A0"/>
    <w:rPr>
      <w:rFonts w:ascii="Calibri" w:eastAsia="Calibri" w:hAnsi="Calibri" w:cs="Times New Roman"/>
    </w:rPr>
  </w:style>
  <w:style w:type="paragraph" w:styleId="a8">
    <w:name w:val="No Spacing"/>
    <w:link w:val="a7"/>
    <w:uiPriority w:val="99"/>
    <w:qFormat/>
    <w:rsid w:val="001502A0"/>
    <w:pPr>
      <w:spacing w:after="0" w:line="240" w:lineRule="auto"/>
    </w:pPr>
    <w:rPr>
      <w:rFonts w:ascii="Calibri" w:eastAsia="Calibri" w:hAnsi="Calibri" w:cs="Times New Roman"/>
    </w:rPr>
  </w:style>
  <w:style w:type="paragraph" w:customStyle="1" w:styleId="Standard">
    <w:name w:val="Standard"/>
    <w:rsid w:val="001502A0"/>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styleId="a9">
    <w:name w:val="Hyperlink"/>
    <w:basedOn w:val="a0"/>
    <w:uiPriority w:val="99"/>
    <w:semiHidden/>
    <w:unhideWhenUsed/>
    <w:rsid w:val="001502A0"/>
    <w:rPr>
      <w:color w:val="0000FF"/>
      <w:u w:val="single"/>
    </w:rPr>
  </w:style>
  <w:style w:type="paragraph" w:styleId="aa">
    <w:name w:val="Title"/>
    <w:basedOn w:val="a"/>
    <w:link w:val="ab"/>
    <w:qFormat/>
    <w:rsid w:val="001502A0"/>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1502A0"/>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2A0"/>
  </w:style>
  <w:style w:type="paragraph" w:styleId="2">
    <w:name w:val="heading 2"/>
    <w:basedOn w:val="a"/>
    <w:next w:val="a"/>
    <w:link w:val="20"/>
    <w:semiHidden/>
    <w:unhideWhenUsed/>
    <w:qFormat/>
    <w:rsid w:val="001502A0"/>
    <w:pPr>
      <w:keepNext/>
      <w:spacing w:after="0" w:line="240" w:lineRule="auto"/>
      <w:jc w:val="center"/>
      <w:outlineLvl w:val="1"/>
    </w:pPr>
    <w:rPr>
      <w:rFonts w:ascii="Times New Roman" w:eastAsia="Times New Roman" w:hAnsi="Times New Roman" w:cs="Times New Roman"/>
      <w:color w:val="FF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502A0"/>
    <w:rPr>
      <w:rFonts w:ascii="Times New Roman" w:eastAsia="Times New Roman" w:hAnsi="Times New Roman" w:cs="Times New Roman"/>
      <w:color w:val="FF0000"/>
      <w:sz w:val="28"/>
      <w:szCs w:val="20"/>
      <w:lang w:eastAsia="ru-RU"/>
    </w:rPr>
  </w:style>
  <w:style w:type="paragraph" w:styleId="a3">
    <w:name w:val="Body Text"/>
    <w:basedOn w:val="a"/>
    <w:link w:val="a4"/>
    <w:unhideWhenUsed/>
    <w:rsid w:val="001502A0"/>
    <w:pPr>
      <w:spacing w:after="0" w:line="240" w:lineRule="auto"/>
      <w:jc w:val="center"/>
    </w:pPr>
    <w:rPr>
      <w:rFonts w:ascii="Times New Roman" w:eastAsia="Times New Roman" w:hAnsi="Times New Roman" w:cs="Times New Roman"/>
      <w:b/>
      <w:caps/>
      <w:color w:val="008000"/>
      <w:sz w:val="32"/>
      <w:szCs w:val="20"/>
      <w:lang w:eastAsia="ru-RU"/>
    </w:rPr>
  </w:style>
  <w:style w:type="character" w:customStyle="1" w:styleId="a4">
    <w:name w:val="Основной текст Знак"/>
    <w:basedOn w:val="a0"/>
    <w:link w:val="a3"/>
    <w:rsid w:val="001502A0"/>
    <w:rPr>
      <w:rFonts w:ascii="Times New Roman" w:eastAsia="Times New Roman" w:hAnsi="Times New Roman" w:cs="Times New Roman"/>
      <w:b/>
      <w:caps/>
      <w:color w:val="008000"/>
      <w:sz w:val="32"/>
      <w:szCs w:val="20"/>
      <w:lang w:eastAsia="ru-RU"/>
    </w:rPr>
  </w:style>
  <w:style w:type="paragraph" w:styleId="a5">
    <w:name w:val="Body Text Indent"/>
    <w:basedOn w:val="a"/>
    <w:link w:val="a6"/>
    <w:uiPriority w:val="99"/>
    <w:unhideWhenUsed/>
    <w:rsid w:val="001502A0"/>
    <w:pPr>
      <w:spacing w:after="120" w:line="240" w:lineRule="auto"/>
      <w:ind w:left="283"/>
      <w:jc w:val="center"/>
    </w:pPr>
    <w:rPr>
      <w:rFonts w:ascii="Times New Roman" w:hAnsi="Times New Roman"/>
      <w:sz w:val="28"/>
    </w:rPr>
  </w:style>
  <w:style w:type="character" w:customStyle="1" w:styleId="a6">
    <w:name w:val="Основной текст с отступом Знак"/>
    <w:basedOn w:val="a0"/>
    <w:link w:val="a5"/>
    <w:uiPriority w:val="99"/>
    <w:rsid w:val="001502A0"/>
    <w:rPr>
      <w:rFonts w:ascii="Times New Roman" w:hAnsi="Times New Roman"/>
      <w:sz w:val="28"/>
    </w:rPr>
  </w:style>
  <w:style w:type="character" w:customStyle="1" w:styleId="a7">
    <w:name w:val="Без интервала Знак"/>
    <w:basedOn w:val="a0"/>
    <w:link w:val="a8"/>
    <w:uiPriority w:val="99"/>
    <w:locked/>
    <w:rsid w:val="001502A0"/>
    <w:rPr>
      <w:rFonts w:ascii="Calibri" w:eastAsia="Calibri" w:hAnsi="Calibri" w:cs="Times New Roman"/>
    </w:rPr>
  </w:style>
  <w:style w:type="paragraph" w:styleId="a8">
    <w:name w:val="No Spacing"/>
    <w:link w:val="a7"/>
    <w:uiPriority w:val="99"/>
    <w:qFormat/>
    <w:rsid w:val="001502A0"/>
    <w:pPr>
      <w:spacing w:after="0" w:line="240" w:lineRule="auto"/>
    </w:pPr>
    <w:rPr>
      <w:rFonts w:ascii="Calibri" w:eastAsia="Calibri" w:hAnsi="Calibri" w:cs="Times New Roman"/>
    </w:rPr>
  </w:style>
  <w:style w:type="paragraph" w:customStyle="1" w:styleId="Standard">
    <w:name w:val="Standard"/>
    <w:rsid w:val="001502A0"/>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styleId="a9">
    <w:name w:val="Hyperlink"/>
    <w:basedOn w:val="a0"/>
    <w:uiPriority w:val="99"/>
    <w:semiHidden/>
    <w:unhideWhenUsed/>
    <w:rsid w:val="001502A0"/>
    <w:rPr>
      <w:color w:val="0000FF"/>
      <w:u w:val="single"/>
    </w:rPr>
  </w:style>
  <w:style w:type="paragraph" w:styleId="aa">
    <w:name w:val="Title"/>
    <w:basedOn w:val="a"/>
    <w:link w:val="ab"/>
    <w:qFormat/>
    <w:rsid w:val="001502A0"/>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1502A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2793</Words>
  <Characters>15924</Characters>
  <Application>Microsoft Office Word</Application>
  <DocSecurity>0</DocSecurity>
  <Lines>132</Lines>
  <Paragraphs>37</Paragraphs>
  <ScaleCrop>false</ScaleCrop>
  <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2020-11-24T03:51:00Z</dcterms:created>
  <dcterms:modified xsi:type="dcterms:W3CDTF">2020-11-24T03:58:00Z</dcterms:modified>
</cp:coreProperties>
</file>