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14" w:rsidRDefault="00CB6414" w:rsidP="00390F5E">
      <w:pPr>
        <w:pStyle w:val="ConsPlusNormal"/>
        <w:jc w:val="right"/>
        <w:outlineLvl w:val="1"/>
        <w:rPr>
          <w:rFonts w:ascii="Times New Roman" w:hAnsi="Times New Roman" w:cs="Times New Roman"/>
          <w:sz w:val="24"/>
          <w:szCs w:val="24"/>
        </w:rPr>
      </w:pPr>
    </w:p>
    <w:p w:rsidR="00CB6414" w:rsidRDefault="00CB6414" w:rsidP="00344387">
      <w:pPr>
        <w:ind w:left="360"/>
        <w:jc w:val="both"/>
        <w:rPr>
          <w:sz w:val="28"/>
          <w:szCs w:val="28"/>
        </w:rPr>
      </w:pPr>
      <w:r>
        <w:rPr>
          <w:sz w:val="28"/>
          <w:szCs w:val="28"/>
        </w:rPr>
        <w:t xml:space="preserve">                                 Администрация Ермаковского района</w:t>
      </w:r>
    </w:p>
    <w:p w:rsidR="00CB6414" w:rsidRDefault="00CB6414" w:rsidP="00344387">
      <w:pPr>
        <w:ind w:left="-57" w:firstLine="708"/>
        <w:jc w:val="both"/>
        <w:rPr>
          <w:sz w:val="28"/>
          <w:szCs w:val="28"/>
        </w:rPr>
      </w:pPr>
    </w:p>
    <w:p w:rsidR="00CB6414" w:rsidRDefault="00CB6414" w:rsidP="00344387">
      <w:pPr>
        <w:ind w:left="-57" w:firstLine="708"/>
        <w:jc w:val="both"/>
        <w:rPr>
          <w:b/>
          <w:sz w:val="36"/>
          <w:szCs w:val="36"/>
        </w:rPr>
      </w:pPr>
      <w:r>
        <w:rPr>
          <w:sz w:val="28"/>
          <w:szCs w:val="28"/>
        </w:rPr>
        <w:t xml:space="preserve">                              </w:t>
      </w:r>
      <w:r>
        <w:rPr>
          <w:b/>
          <w:sz w:val="36"/>
          <w:szCs w:val="36"/>
        </w:rPr>
        <w:t xml:space="preserve">П О С Т А Н О В Л Е Н И Е </w:t>
      </w:r>
    </w:p>
    <w:p w:rsidR="00CB6414" w:rsidRDefault="00CB6414" w:rsidP="00344387">
      <w:pPr>
        <w:jc w:val="both"/>
        <w:rPr>
          <w:sz w:val="28"/>
          <w:szCs w:val="28"/>
        </w:rPr>
      </w:pPr>
    </w:p>
    <w:p w:rsidR="00CB6414" w:rsidRPr="00612F82" w:rsidRDefault="00CB6414" w:rsidP="00344387">
      <w:pPr>
        <w:jc w:val="both"/>
      </w:pPr>
      <w:r w:rsidRPr="00612F82">
        <w:t xml:space="preserve">      «</w:t>
      </w:r>
      <w:r>
        <w:t>29</w:t>
      </w:r>
      <w:r w:rsidRPr="00612F82">
        <w:t xml:space="preserve">» </w:t>
      </w:r>
      <w:r>
        <w:t xml:space="preserve">декабря </w:t>
      </w:r>
      <w:r w:rsidRPr="00612F82">
        <w:t xml:space="preserve"> 20</w:t>
      </w:r>
      <w:r>
        <w:t>16</w:t>
      </w:r>
      <w:r w:rsidRPr="00612F82">
        <w:t xml:space="preserve"> года                                                             №</w:t>
      </w:r>
      <w:r>
        <w:t xml:space="preserve"> 884-п</w:t>
      </w:r>
    </w:p>
    <w:p w:rsidR="00CB6414" w:rsidRDefault="00CB6414" w:rsidP="00344387">
      <w:pPr>
        <w:pStyle w:val="Heading1"/>
        <w:rPr>
          <w:sz w:val="28"/>
          <w:szCs w:val="28"/>
        </w:rPr>
      </w:pPr>
    </w:p>
    <w:p w:rsidR="00CB6414" w:rsidRDefault="00CB6414" w:rsidP="002C3443">
      <w:pPr>
        <w:jc w:val="both"/>
        <w:rPr>
          <w:sz w:val="28"/>
          <w:szCs w:val="28"/>
        </w:rPr>
      </w:pPr>
      <w:r>
        <w:rPr>
          <w:sz w:val="28"/>
          <w:szCs w:val="28"/>
        </w:rPr>
        <w:t xml:space="preserve">Об утверждении Положения «Об оплате </w:t>
      </w:r>
    </w:p>
    <w:p w:rsidR="00CB6414" w:rsidRDefault="00CB6414" w:rsidP="002C3443">
      <w:pPr>
        <w:jc w:val="both"/>
        <w:rPr>
          <w:sz w:val="28"/>
          <w:szCs w:val="28"/>
        </w:rPr>
      </w:pPr>
      <w:r>
        <w:rPr>
          <w:sz w:val="28"/>
          <w:szCs w:val="28"/>
        </w:rPr>
        <w:t xml:space="preserve">труда работников УСЗН администрации </w:t>
      </w:r>
    </w:p>
    <w:p w:rsidR="00CB6414" w:rsidRDefault="00CB6414" w:rsidP="002C3443">
      <w:pPr>
        <w:jc w:val="both"/>
        <w:rPr>
          <w:sz w:val="28"/>
          <w:szCs w:val="28"/>
        </w:rPr>
      </w:pPr>
      <w:r>
        <w:rPr>
          <w:sz w:val="28"/>
          <w:szCs w:val="28"/>
        </w:rPr>
        <w:t>Ермаковского района по должностям, не отнесенным</w:t>
      </w:r>
    </w:p>
    <w:p w:rsidR="00CB6414" w:rsidRDefault="00CB6414" w:rsidP="002C3443">
      <w:pPr>
        <w:jc w:val="both"/>
        <w:rPr>
          <w:sz w:val="28"/>
          <w:szCs w:val="28"/>
        </w:rPr>
      </w:pPr>
      <w:r>
        <w:rPr>
          <w:sz w:val="28"/>
          <w:szCs w:val="28"/>
        </w:rPr>
        <w:t xml:space="preserve">к муниципальным должностям и должностям </w:t>
      </w:r>
    </w:p>
    <w:p w:rsidR="00CB6414" w:rsidRDefault="00CB6414" w:rsidP="002C3443">
      <w:pPr>
        <w:jc w:val="both"/>
        <w:rPr>
          <w:sz w:val="20"/>
          <w:szCs w:val="20"/>
        </w:rPr>
      </w:pPr>
      <w:r>
        <w:rPr>
          <w:sz w:val="28"/>
          <w:szCs w:val="28"/>
        </w:rPr>
        <w:t xml:space="preserve">муниципальной службы» </w:t>
      </w:r>
    </w:p>
    <w:p w:rsidR="00CB6414" w:rsidRDefault="00CB6414" w:rsidP="002C3443">
      <w:pPr>
        <w:jc w:val="both"/>
        <w:rPr>
          <w:sz w:val="20"/>
          <w:szCs w:val="20"/>
        </w:rPr>
      </w:pPr>
    </w:p>
    <w:p w:rsidR="00CB6414" w:rsidRDefault="00CB6414" w:rsidP="002C3443">
      <w:pPr>
        <w:jc w:val="both"/>
        <w:rPr>
          <w:sz w:val="20"/>
          <w:szCs w:val="20"/>
        </w:rPr>
      </w:pPr>
    </w:p>
    <w:p w:rsidR="00CB6414" w:rsidRDefault="00CB6414" w:rsidP="002C3443">
      <w:pPr>
        <w:ind w:firstLine="360"/>
        <w:jc w:val="both"/>
        <w:rPr>
          <w:sz w:val="28"/>
          <w:szCs w:val="28"/>
        </w:rPr>
      </w:pPr>
      <w:r>
        <w:rPr>
          <w:sz w:val="28"/>
          <w:szCs w:val="28"/>
        </w:rPr>
        <w:t xml:space="preserve">    В соответствии с Трудовым кодексом Российской Федерации на основании </w:t>
      </w:r>
      <w:hyperlink r:id="rId5" w:history="1">
        <w:r w:rsidRPr="002C3443">
          <w:rPr>
            <w:rStyle w:val="Hyperlink"/>
            <w:color w:val="auto"/>
            <w:sz w:val="28"/>
            <w:szCs w:val="28"/>
            <w:u w:val="none"/>
          </w:rPr>
          <w:t>Закона</w:t>
        </w:r>
      </w:hyperlink>
      <w:r>
        <w:rPr>
          <w:sz w:val="28"/>
          <w:szCs w:val="28"/>
        </w:rPr>
        <w:t xml:space="preserve"> Красноярского края от 29.10.2009 N 9-3864 «О системах оплаты труда работников краевых государственных учреждений», руководствуясь Уставом Ермаковского района Красноярского края, ПОСТАНОВЛЯЮ:</w:t>
      </w:r>
    </w:p>
    <w:p w:rsidR="00CB6414" w:rsidRDefault="00CB6414" w:rsidP="002C3443">
      <w:pPr>
        <w:numPr>
          <w:ilvl w:val="0"/>
          <w:numId w:val="1"/>
        </w:numPr>
        <w:autoSpaceDN w:val="0"/>
        <w:ind w:left="0" w:firstLine="0"/>
        <w:jc w:val="both"/>
        <w:rPr>
          <w:sz w:val="28"/>
          <w:szCs w:val="28"/>
        </w:rPr>
      </w:pPr>
      <w:r>
        <w:rPr>
          <w:sz w:val="28"/>
          <w:szCs w:val="28"/>
        </w:rPr>
        <w:t>Утвердить Положение «Об оплате труда работников Управления социальной защиты населения администрации Ермаковского района по должностям, не отнесенным к муниципальным должностям и должностям муниципальной службы», согласно приложения.</w:t>
      </w:r>
    </w:p>
    <w:p w:rsidR="00CB6414" w:rsidRPr="002C3443" w:rsidRDefault="00CB6414" w:rsidP="002C3443">
      <w:pPr>
        <w:pStyle w:val="ListParagraph"/>
        <w:numPr>
          <w:ilvl w:val="0"/>
          <w:numId w:val="1"/>
        </w:numPr>
        <w:ind w:left="0" w:firstLine="0"/>
        <w:jc w:val="both"/>
        <w:rPr>
          <w:sz w:val="28"/>
          <w:szCs w:val="28"/>
        </w:rPr>
      </w:pPr>
      <w:r w:rsidRPr="002C3443">
        <w:rPr>
          <w:sz w:val="28"/>
          <w:szCs w:val="28"/>
        </w:rPr>
        <w:t>Постановление администрации Ермаковского района от 17 сентября 2014 года №</w:t>
      </w:r>
      <w:r>
        <w:rPr>
          <w:sz w:val="28"/>
          <w:szCs w:val="28"/>
        </w:rPr>
        <w:t xml:space="preserve"> </w:t>
      </w:r>
      <w:r w:rsidRPr="002C3443">
        <w:rPr>
          <w:sz w:val="28"/>
          <w:szCs w:val="28"/>
        </w:rPr>
        <w:t>694-п «Об утверждении Положения об оплате труда работников Управления социальной защиты населения администрации Ермаковского района по должностям, не отнесенным к муниципальным должностям и должностям муниципальной службы» (в редакции постановлений администрации Ермаковского района № 307-п от 22 мая 2015 года, №30-п от 25 января 2016 года, №674-п от 28 октября 2016 года), признать утратившим силу.</w:t>
      </w:r>
    </w:p>
    <w:p w:rsidR="00CB6414" w:rsidRPr="002C3443" w:rsidRDefault="00CB6414" w:rsidP="002C3443">
      <w:pPr>
        <w:pStyle w:val="ListParagraph"/>
        <w:numPr>
          <w:ilvl w:val="0"/>
          <w:numId w:val="1"/>
        </w:numPr>
        <w:ind w:left="0" w:firstLine="0"/>
        <w:jc w:val="both"/>
        <w:rPr>
          <w:sz w:val="28"/>
          <w:szCs w:val="28"/>
        </w:rPr>
      </w:pPr>
      <w:r w:rsidRPr="002C3443">
        <w:rPr>
          <w:sz w:val="28"/>
          <w:szCs w:val="28"/>
        </w:rPr>
        <w:t xml:space="preserve">Контроль за исполнением настоящего постановления возложить на заместителя главы администрации Ермаковского района по социальным и общественно-политическим вопросам Добросоцкую И.П. </w:t>
      </w:r>
    </w:p>
    <w:p w:rsidR="00CB6414" w:rsidRPr="002C3443" w:rsidRDefault="00CB6414" w:rsidP="002C3443">
      <w:pPr>
        <w:pStyle w:val="ListParagraph"/>
        <w:numPr>
          <w:ilvl w:val="0"/>
          <w:numId w:val="1"/>
        </w:numPr>
        <w:tabs>
          <w:tab w:val="left" w:pos="0"/>
        </w:tabs>
        <w:ind w:left="0" w:firstLine="0"/>
        <w:jc w:val="both"/>
        <w:rPr>
          <w:sz w:val="28"/>
          <w:szCs w:val="28"/>
        </w:rPr>
      </w:pPr>
      <w:r w:rsidRPr="002C3443">
        <w:rPr>
          <w:sz w:val="28"/>
          <w:szCs w:val="28"/>
        </w:rPr>
        <w:t xml:space="preserve">Постановление вступает в силу </w:t>
      </w:r>
      <w:bookmarkStart w:id="0" w:name="_GoBack"/>
      <w:bookmarkEnd w:id="0"/>
      <w:r>
        <w:rPr>
          <w:sz w:val="28"/>
          <w:szCs w:val="28"/>
        </w:rPr>
        <w:t>с 1 января 2017 года, но не ранее</w:t>
      </w:r>
      <w:r w:rsidRPr="00D01CFF">
        <w:rPr>
          <w:sz w:val="28"/>
          <w:szCs w:val="28"/>
        </w:rPr>
        <w:t xml:space="preserve"> </w:t>
      </w:r>
      <w:r>
        <w:rPr>
          <w:sz w:val="28"/>
          <w:szCs w:val="28"/>
        </w:rPr>
        <w:t xml:space="preserve">чем через </w:t>
      </w:r>
      <w:r w:rsidRPr="002C3443">
        <w:rPr>
          <w:sz w:val="28"/>
          <w:szCs w:val="28"/>
        </w:rPr>
        <w:t>10 дней после его официального опубликования</w:t>
      </w:r>
      <w:r>
        <w:rPr>
          <w:sz w:val="28"/>
          <w:szCs w:val="28"/>
        </w:rPr>
        <w:t>.</w:t>
      </w:r>
    </w:p>
    <w:p w:rsidR="00CB6414" w:rsidRDefault="00CB6414" w:rsidP="002C3443">
      <w:pPr>
        <w:jc w:val="both"/>
        <w:rPr>
          <w:sz w:val="28"/>
          <w:szCs w:val="28"/>
        </w:rPr>
      </w:pPr>
    </w:p>
    <w:p w:rsidR="00CB6414" w:rsidRDefault="00CB6414" w:rsidP="002C3443">
      <w:pPr>
        <w:jc w:val="both"/>
        <w:rPr>
          <w:sz w:val="28"/>
          <w:szCs w:val="28"/>
        </w:rPr>
      </w:pPr>
    </w:p>
    <w:p w:rsidR="00CB6414" w:rsidRDefault="00CB6414" w:rsidP="002C3443">
      <w:pPr>
        <w:rPr>
          <w:sz w:val="28"/>
          <w:szCs w:val="28"/>
        </w:rPr>
      </w:pPr>
    </w:p>
    <w:p w:rsidR="00CB6414" w:rsidRDefault="00CB6414" w:rsidP="002C3443">
      <w:pPr>
        <w:rPr>
          <w:sz w:val="28"/>
          <w:szCs w:val="28"/>
        </w:rPr>
      </w:pPr>
      <w:r>
        <w:rPr>
          <w:sz w:val="28"/>
          <w:szCs w:val="28"/>
        </w:rPr>
        <w:t xml:space="preserve"> Глава Ермаковского района                                                 М.А. Виговский                                              </w:t>
      </w:r>
    </w:p>
    <w:p w:rsidR="00CB6414" w:rsidRDefault="00CB6414" w:rsidP="002C3443">
      <w:pPr>
        <w:rPr>
          <w:sz w:val="28"/>
          <w:szCs w:val="28"/>
        </w:rPr>
      </w:pPr>
    </w:p>
    <w:p w:rsidR="00CB6414" w:rsidRDefault="00CB6414" w:rsidP="002C3443"/>
    <w:p w:rsidR="00CB6414" w:rsidRDefault="00CB6414" w:rsidP="002C3443">
      <w:pPr>
        <w:widowControl w:val="0"/>
        <w:autoSpaceDE w:val="0"/>
        <w:autoSpaceDN w:val="0"/>
        <w:adjustRightInd w:val="0"/>
      </w:pPr>
    </w:p>
    <w:p w:rsidR="00CB6414" w:rsidRDefault="00CB6414" w:rsidP="002C3443">
      <w:pPr>
        <w:widowControl w:val="0"/>
        <w:autoSpaceDE w:val="0"/>
        <w:autoSpaceDN w:val="0"/>
        <w:adjustRightInd w:val="0"/>
      </w:pPr>
    </w:p>
    <w:p w:rsidR="00CB6414" w:rsidRDefault="00CB6414" w:rsidP="002C3443">
      <w:pPr>
        <w:widowControl w:val="0"/>
        <w:autoSpaceDE w:val="0"/>
        <w:autoSpaceDN w:val="0"/>
        <w:adjustRightInd w:val="0"/>
      </w:pPr>
    </w:p>
    <w:p w:rsidR="00CB6414" w:rsidRDefault="00CB6414" w:rsidP="002C3443">
      <w:pPr>
        <w:widowControl w:val="0"/>
        <w:autoSpaceDE w:val="0"/>
        <w:autoSpaceDN w:val="0"/>
        <w:adjustRightInd w:val="0"/>
      </w:pPr>
    </w:p>
    <w:p w:rsidR="00CB6414" w:rsidRPr="00764486" w:rsidRDefault="00CB6414" w:rsidP="00390F5E">
      <w:pPr>
        <w:pStyle w:val="ConsPlusNormal"/>
        <w:jc w:val="right"/>
        <w:outlineLvl w:val="1"/>
        <w:rPr>
          <w:rFonts w:ascii="Times New Roman" w:hAnsi="Times New Roman" w:cs="Times New Roman"/>
          <w:sz w:val="24"/>
          <w:szCs w:val="24"/>
        </w:rPr>
      </w:pPr>
      <w:r w:rsidRPr="00A35ECF">
        <w:rPr>
          <w:rFonts w:ascii="Times New Roman" w:hAnsi="Times New Roman" w:cs="Times New Roman"/>
          <w:sz w:val="24"/>
          <w:szCs w:val="24"/>
        </w:rPr>
        <w:t xml:space="preserve">Приложение </w:t>
      </w:r>
    </w:p>
    <w:p w:rsidR="00CB6414" w:rsidRDefault="00CB6414" w:rsidP="00390F5E">
      <w:pPr>
        <w:pStyle w:val="ConsPlusNormal"/>
        <w:jc w:val="right"/>
        <w:rPr>
          <w:rFonts w:ascii="Times New Roman" w:hAnsi="Times New Roman" w:cs="Times New Roman"/>
          <w:sz w:val="24"/>
          <w:szCs w:val="24"/>
        </w:rPr>
      </w:pPr>
      <w:r w:rsidRPr="00A35ECF">
        <w:rPr>
          <w:rFonts w:ascii="Times New Roman" w:hAnsi="Times New Roman" w:cs="Times New Roman"/>
          <w:sz w:val="24"/>
          <w:szCs w:val="24"/>
        </w:rPr>
        <w:t xml:space="preserve">к </w:t>
      </w:r>
      <w:r>
        <w:rPr>
          <w:rFonts w:ascii="Times New Roman" w:hAnsi="Times New Roman" w:cs="Times New Roman"/>
          <w:sz w:val="24"/>
          <w:szCs w:val="24"/>
        </w:rPr>
        <w:t>постановлению</w:t>
      </w:r>
    </w:p>
    <w:p w:rsidR="00CB6414" w:rsidRPr="00A35ECF" w:rsidRDefault="00CB6414" w:rsidP="00390F5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 884-п от 29.12.2016</w:t>
      </w:r>
    </w:p>
    <w:p w:rsidR="00CB6414" w:rsidRDefault="00CB6414" w:rsidP="00777844">
      <w:pPr>
        <w:pStyle w:val="ConsPlusTitlePage"/>
        <w:jc w:val="center"/>
        <w:rPr>
          <w:rFonts w:ascii="Times New Roman" w:hAnsi="Times New Roman" w:cs="Times New Roman"/>
          <w:sz w:val="24"/>
          <w:szCs w:val="24"/>
        </w:rPr>
      </w:pPr>
    </w:p>
    <w:p w:rsidR="00CB6414" w:rsidRPr="00344387" w:rsidRDefault="00CB6414" w:rsidP="00777844">
      <w:pPr>
        <w:pStyle w:val="ConsPlusTitlePage"/>
        <w:jc w:val="center"/>
        <w:rPr>
          <w:rFonts w:ascii="Times New Roman" w:hAnsi="Times New Roman" w:cs="Times New Roman"/>
          <w:b/>
          <w:sz w:val="24"/>
          <w:szCs w:val="24"/>
        </w:rPr>
      </w:pPr>
      <w:r w:rsidRPr="00344387">
        <w:rPr>
          <w:rFonts w:ascii="Times New Roman" w:hAnsi="Times New Roman" w:cs="Times New Roman"/>
          <w:b/>
          <w:sz w:val="24"/>
          <w:szCs w:val="24"/>
        </w:rPr>
        <w:t>ПОЛОЖЕНИЕ</w:t>
      </w:r>
    </w:p>
    <w:p w:rsidR="00CB6414" w:rsidRPr="00344387" w:rsidRDefault="00CB6414" w:rsidP="00777844">
      <w:pPr>
        <w:pStyle w:val="ConsPlusTitlePage"/>
        <w:jc w:val="center"/>
        <w:rPr>
          <w:rFonts w:ascii="Times New Roman" w:hAnsi="Times New Roman" w:cs="Times New Roman"/>
          <w:b/>
          <w:sz w:val="24"/>
          <w:szCs w:val="24"/>
        </w:rPr>
      </w:pPr>
      <w:r w:rsidRPr="00344387">
        <w:rPr>
          <w:rFonts w:ascii="Times New Roman" w:hAnsi="Times New Roman" w:cs="Times New Roman"/>
          <w:b/>
          <w:sz w:val="24"/>
          <w:szCs w:val="24"/>
        </w:rPr>
        <w:t>ОБ ОПЛАТЕ ТРУДА РАБОТНИКОВ УПРАВЛЕНИЯ СОЦИАЛЬНОЙ ЗАЩИТЫ НАСЕЛЕНИЯ АДМИНИСТРАЦИИ ЕРМАКОВСКОГО РАЙОНА ПО ДОЛЖНОСТЯМ, НЕ ОТНЕСЕННЫМ К МУНИЦИПАЛЬНЫМ ДОЛЖНОСТЯМ И ДОЛЖНОСТЯМ МУНИЦИПАЛЬНОЙ СЛУЖБЫ</w:t>
      </w:r>
    </w:p>
    <w:p w:rsidR="00CB6414" w:rsidRPr="00344387" w:rsidRDefault="00CB6414">
      <w:pPr>
        <w:pStyle w:val="ConsPlusNormal"/>
        <w:jc w:val="center"/>
        <w:rPr>
          <w:rFonts w:ascii="Times New Roman" w:hAnsi="Times New Roman" w:cs="Times New Roman"/>
          <w:b/>
          <w:sz w:val="24"/>
          <w:szCs w:val="24"/>
        </w:rPr>
      </w:pPr>
      <w:r w:rsidRPr="00344387">
        <w:rPr>
          <w:rFonts w:ascii="Times New Roman" w:hAnsi="Times New Roman" w:cs="Times New Roman"/>
          <w:b/>
          <w:sz w:val="24"/>
          <w:szCs w:val="24"/>
        </w:rPr>
        <w:t xml:space="preserve"> </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 xml:space="preserve">1. Виды, условия, размеры и порядок выплат стимулирующего характера, в том числе критерии оценки результативности и качества труда работников Управления социальной защиты населения администрации Ермаковского района (далее – УСЗН) по должностям, не отнесенным к муниципальным должностям и должностям муниципальной службы (далее – Положение), разработаны в соответствии и во исполнение </w:t>
      </w:r>
      <w:hyperlink r:id="rId6" w:history="1">
        <w:r w:rsidRPr="00777844">
          <w:rPr>
            <w:rFonts w:ascii="Times New Roman" w:hAnsi="Times New Roman" w:cs="Times New Roman"/>
            <w:sz w:val="24"/>
            <w:szCs w:val="24"/>
          </w:rPr>
          <w:t>статьи 4</w:t>
        </w:r>
      </w:hyperlink>
      <w:r w:rsidRPr="00777844">
        <w:rPr>
          <w:rFonts w:ascii="Times New Roman" w:hAnsi="Times New Roman" w:cs="Times New Roman"/>
          <w:sz w:val="24"/>
          <w:szCs w:val="24"/>
        </w:rPr>
        <w:t xml:space="preserve"> Закона Красноярского края от 29.10.2009 N 9-3864 "О системах оплаты труда работников краевых государственных учреждений" (далее - Закон края) и направлены на регулирование трудовых отношений, возникающих между работодателями-руководителями и работниками учреждений в связи с предоставлением последним выплат стимулирующего характера.</w:t>
      </w:r>
    </w:p>
    <w:p w:rsidR="00CB6414" w:rsidRPr="00777844" w:rsidRDefault="00CB6414" w:rsidP="00B978DA">
      <w:pPr>
        <w:pStyle w:val="ConsPlusNormal"/>
        <w:jc w:val="both"/>
        <w:rPr>
          <w:rFonts w:ascii="Times New Roman" w:hAnsi="Times New Roman" w:cs="Times New Roman"/>
          <w:b/>
          <w:sz w:val="24"/>
          <w:szCs w:val="24"/>
        </w:rPr>
      </w:pPr>
      <w:r w:rsidRPr="00777844">
        <w:rPr>
          <w:rFonts w:ascii="Times New Roman" w:hAnsi="Times New Roman" w:cs="Times New Roman"/>
          <w:sz w:val="24"/>
          <w:szCs w:val="24"/>
        </w:rPr>
        <w:t xml:space="preserve">          Выплаты стимулирующего характера работникам учреждения предоставляются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 </w:t>
      </w:r>
      <w:r w:rsidRPr="00777844">
        <w:rPr>
          <w:rFonts w:ascii="Times New Roman" w:hAnsi="Times New Roman" w:cs="Times New Roman"/>
          <w:b/>
          <w:sz w:val="24"/>
          <w:szCs w:val="24"/>
        </w:rPr>
        <w:t xml:space="preserve"> </w:t>
      </w:r>
    </w:p>
    <w:p w:rsidR="00CB6414" w:rsidRPr="00777844" w:rsidRDefault="00CB6414" w:rsidP="00B978DA">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2. Работникам учреждения в целях усиления их заинтересованности в повышении качества и результативности своей профессиональной деятельности в пределах запланированного объема средств на осуществление выплат стимулирующего характера устанавливаются выплаты стимулирующего характера, определенные </w:t>
      </w:r>
      <w:hyperlink w:anchor="P70" w:history="1">
        <w:r w:rsidRPr="00777844">
          <w:rPr>
            <w:rFonts w:ascii="Times New Roman" w:hAnsi="Times New Roman" w:cs="Times New Roman"/>
            <w:sz w:val="24"/>
            <w:szCs w:val="24"/>
          </w:rPr>
          <w:t>пунктом 2.2</w:t>
        </w:r>
      </w:hyperlink>
      <w:r w:rsidRPr="00777844">
        <w:rPr>
          <w:rFonts w:ascii="Times New Roman" w:hAnsi="Times New Roman" w:cs="Times New Roman"/>
          <w:sz w:val="24"/>
          <w:szCs w:val="24"/>
        </w:rPr>
        <w:t xml:space="preserve"> настоящего Положения.</w:t>
      </w:r>
    </w:p>
    <w:p w:rsidR="00CB6414" w:rsidRPr="00777844" w:rsidRDefault="00CB6414" w:rsidP="00B978DA">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2.1. Виды выплат стимулирующего характера, размеры и условия их установления работникам учреждения, в том числе критерии оценки результативности и качества труда работников учреждения, определяются </w:t>
      </w:r>
      <w:hyperlink w:anchor="P70" w:history="1">
        <w:r w:rsidRPr="00777844">
          <w:rPr>
            <w:rFonts w:ascii="Times New Roman" w:hAnsi="Times New Roman" w:cs="Times New Roman"/>
            <w:sz w:val="24"/>
            <w:szCs w:val="24"/>
          </w:rPr>
          <w:t>пунктами 2.2</w:t>
        </w:r>
      </w:hyperlink>
      <w:r w:rsidRPr="00777844">
        <w:rPr>
          <w:rFonts w:ascii="Times New Roman" w:hAnsi="Times New Roman" w:cs="Times New Roman"/>
          <w:sz w:val="24"/>
          <w:szCs w:val="24"/>
        </w:rPr>
        <w:t xml:space="preserve"> - </w:t>
      </w:r>
      <w:hyperlink w:anchor="P255" w:history="1">
        <w:r w:rsidRPr="00777844">
          <w:rPr>
            <w:rFonts w:ascii="Times New Roman" w:hAnsi="Times New Roman" w:cs="Times New Roman"/>
            <w:sz w:val="24"/>
            <w:szCs w:val="24"/>
          </w:rPr>
          <w:t>2.9</w:t>
        </w:r>
      </w:hyperlink>
      <w:r w:rsidRPr="00777844">
        <w:rPr>
          <w:rFonts w:ascii="Times New Roman" w:hAnsi="Times New Roman" w:cs="Times New Roman"/>
          <w:sz w:val="24"/>
          <w:szCs w:val="24"/>
        </w:rPr>
        <w:t xml:space="preserve"> настоящего Положения.</w:t>
      </w:r>
    </w:p>
    <w:p w:rsidR="00CB6414" w:rsidRPr="00777844" w:rsidRDefault="00CB6414" w:rsidP="00B978DA">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Учреждение имеет право детализировать, конкретизировать, дополнять и уточнять содержание критериев оценки результативности и качества труда работников учреждений, и количества баллов для выплат стимулирующего характера, определенные </w:t>
      </w:r>
      <w:hyperlink w:anchor="P146" w:history="1">
        <w:r w:rsidRPr="00777844">
          <w:rPr>
            <w:rFonts w:ascii="Times New Roman" w:hAnsi="Times New Roman" w:cs="Times New Roman"/>
            <w:sz w:val="24"/>
            <w:szCs w:val="24"/>
          </w:rPr>
          <w:t>пунктами 2.4</w:t>
        </w:r>
      </w:hyperlink>
      <w:r w:rsidRPr="00777844">
        <w:rPr>
          <w:rFonts w:ascii="Times New Roman" w:hAnsi="Times New Roman" w:cs="Times New Roman"/>
          <w:sz w:val="24"/>
          <w:szCs w:val="24"/>
        </w:rPr>
        <w:t xml:space="preserve">, </w:t>
      </w:r>
      <w:hyperlink w:anchor="P149" w:history="1">
        <w:r w:rsidRPr="00777844">
          <w:rPr>
            <w:rFonts w:ascii="Times New Roman" w:hAnsi="Times New Roman" w:cs="Times New Roman"/>
            <w:sz w:val="24"/>
            <w:szCs w:val="24"/>
          </w:rPr>
          <w:t>2.6</w:t>
        </w:r>
      </w:hyperlink>
      <w:r w:rsidRPr="00777844">
        <w:rPr>
          <w:rFonts w:ascii="Times New Roman" w:hAnsi="Times New Roman" w:cs="Times New Roman"/>
          <w:sz w:val="24"/>
          <w:szCs w:val="24"/>
        </w:rPr>
        <w:t xml:space="preserve">, </w:t>
      </w:r>
      <w:hyperlink w:anchor="P253" w:history="1">
        <w:r w:rsidRPr="00777844">
          <w:rPr>
            <w:rFonts w:ascii="Times New Roman" w:hAnsi="Times New Roman" w:cs="Times New Roman"/>
            <w:sz w:val="24"/>
            <w:szCs w:val="24"/>
          </w:rPr>
          <w:t>2.8</w:t>
        </w:r>
      </w:hyperlink>
      <w:r w:rsidRPr="00777844">
        <w:rPr>
          <w:rFonts w:ascii="Times New Roman" w:hAnsi="Times New Roman" w:cs="Times New Roman"/>
          <w:sz w:val="24"/>
          <w:szCs w:val="24"/>
        </w:rPr>
        <w:t xml:space="preserve">, </w:t>
      </w:r>
      <w:hyperlink w:anchor="P255" w:history="1">
        <w:r w:rsidRPr="00777844">
          <w:rPr>
            <w:rFonts w:ascii="Times New Roman" w:hAnsi="Times New Roman" w:cs="Times New Roman"/>
            <w:sz w:val="24"/>
            <w:szCs w:val="24"/>
          </w:rPr>
          <w:t>2.9</w:t>
        </w:r>
      </w:hyperlink>
      <w:r w:rsidRPr="00777844">
        <w:rPr>
          <w:rFonts w:ascii="Times New Roman" w:hAnsi="Times New Roman" w:cs="Times New Roman"/>
          <w:sz w:val="24"/>
          <w:szCs w:val="24"/>
        </w:rPr>
        <w:t xml:space="preserve"> настоящего Положения, с учетом специфики деятельности учреждения.</w:t>
      </w:r>
    </w:p>
    <w:p w:rsidR="00CB6414" w:rsidRPr="00777844" w:rsidRDefault="00CB6414" w:rsidP="00133FB8">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w:t>
      </w:r>
      <w:bookmarkStart w:id="1" w:name="P70"/>
      <w:bookmarkEnd w:id="1"/>
      <w:r w:rsidRPr="00777844">
        <w:rPr>
          <w:rFonts w:ascii="Times New Roman" w:hAnsi="Times New Roman" w:cs="Times New Roman"/>
          <w:sz w:val="24"/>
          <w:szCs w:val="24"/>
        </w:rPr>
        <w:t xml:space="preserve">        2.2. Работникам учреждения устанавливаются следующие выплаты стимулирующего характера (далее - выплаты):</w:t>
      </w:r>
    </w:p>
    <w:p w:rsidR="00CB6414" w:rsidRPr="00777844" w:rsidRDefault="00CB6414" w:rsidP="00133FB8">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выплаты за важность выполняемой работы, степень самостоятельности и ответственности при выполнении поставленных задач;</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выплаты за интенсивность и высокие результаты работы;</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выплаты за качество выполняемых работ;</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персональные выплаты;</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 xml:space="preserve">выплаты по итогам работы. </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2.3. Для работников учреждения при установлении стимулирующих выплат, за исключением стимулирующих персональных выплат, применяется балльная система оценки труда работников.</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Для оценки результативности труда работников с применением балльной системы приказом руководителя учреждения утверждается состав оценочной комиссии.</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В состав оценочной комиссий включаются руководители структурных подразделений, представители первичной профсоюзной организации или иные представители, избираемые работниками, и представители трудового коллектива.</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С целью разрешения возникающих конфликтных ситуаций по результатам работы оценочных комиссий и другим вопросам организации оплаты труда и регулирования социально-трудовых отношений работников может создаваться экспертная комиссия, в состав которой включается представитель администрации учреждения, представитель первичной профсоюзной организации или иной представитель, избираемый работниками, и представители трудового коллектива учреждения.</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2.4. Размер выплат, за исключением персональных выплат, по i виду выплат устанавливается по формуле:</w:t>
      </w:r>
    </w:p>
    <w:p w:rsidR="00CB6414" w:rsidRPr="00777844" w:rsidRDefault="00CB6414">
      <w:pPr>
        <w:pStyle w:val="ConsPlusNormal"/>
        <w:ind w:firstLine="540"/>
        <w:jc w:val="both"/>
        <w:rPr>
          <w:rFonts w:ascii="Times New Roman" w:hAnsi="Times New Roman" w:cs="Times New Roman"/>
          <w:sz w:val="24"/>
          <w:szCs w:val="24"/>
        </w:rPr>
      </w:pPr>
    </w:p>
    <w:p w:rsidR="00CB6414" w:rsidRPr="00777844" w:rsidRDefault="00CB6414">
      <w:pPr>
        <w:pStyle w:val="ConsPlusNonformat"/>
        <w:jc w:val="both"/>
        <w:rPr>
          <w:rFonts w:ascii="Times New Roman" w:hAnsi="Times New Roman" w:cs="Times New Roman"/>
          <w:sz w:val="24"/>
          <w:szCs w:val="24"/>
        </w:rPr>
      </w:pPr>
      <w:r w:rsidRPr="00777844">
        <w:rPr>
          <w:rFonts w:ascii="Times New Roman" w:hAnsi="Times New Roman" w:cs="Times New Roman"/>
          <w:sz w:val="24"/>
          <w:szCs w:val="24"/>
        </w:rPr>
        <w:t xml:space="preserve">    Р = Ц 1 балла x Бi x К кор.х К исп. раб. врем.,                             (1)</w:t>
      </w:r>
    </w:p>
    <w:p w:rsidR="00CB6414" w:rsidRPr="00777844" w:rsidRDefault="00CB6414">
      <w:pPr>
        <w:pStyle w:val="ConsPlusNormal"/>
        <w:ind w:firstLine="540"/>
        <w:jc w:val="both"/>
        <w:rPr>
          <w:rFonts w:ascii="Times New Roman" w:hAnsi="Times New Roman" w:cs="Times New Roman"/>
          <w:sz w:val="24"/>
          <w:szCs w:val="24"/>
        </w:rPr>
      </w:pP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где:</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Р - размер выплаты работнику за отчетный период (месяц, квартал, год) по i виду выплат;</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Ц 1 балла - цена балла для определения i-го размера выплат работнику за отчетный период (месяц, квартал, год);</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Бi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К кор. –коэффициент, корректирующий размер стимулирующих выплат в пределах объема средств, предусмотренных пунктом 2.5</w:t>
      </w:r>
      <w:r w:rsidRPr="00777844">
        <w:rPr>
          <w:rFonts w:ascii="Times New Roman" w:hAnsi="Times New Roman" w:cs="Times New Roman"/>
          <w:b/>
          <w:sz w:val="24"/>
          <w:szCs w:val="24"/>
        </w:rPr>
        <w:t>.</w:t>
      </w:r>
      <w:r w:rsidRPr="00777844">
        <w:rPr>
          <w:rFonts w:ascii="Times New Roman" w:hAnsi="Times New Roman" w:cs="Times New Roman"/>
          <w:sz w:val="24"/>
          <w:szCs w:val="24"/>
        </w:rPr>
        <w:t xml:space="preserve"> настоящего Положения;</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К исп. раб. врем. - коэффициент использования рабочего времени работника за отчетный период (месяц, квартал, год);</w:t>
      </w:r>
    </w:p>
    <w:p w:rsidR="00CB6414" w:rsidRPr="00777844" w:rsidRDefault="00CB6414">
      <w:pPr>
        <w:pStyle w:val="ConsPlusNormal"/>
        <w:ind w:firstLine="540"/>
        <w:jc w:val="both"/>
        <w:rPr>
          <w:rFonts w:ascii="Times New Roman" w:hAnsi="Times New Roman" w:cs="Times New Roman"/>
          <w:sz w:val="24"/>
          <w:szCs w:val="24"/>
        </w:rPr>
      </w:pPr>
    </w:p>
    <w:p w:rsidR="00CB6414" w:rsidRPr="00777844" w:rsidRDefault="00CB6414">
      <w:pPr>
        <w:pStyle w:val="ConsPlusNonformat"/>
        <w:jc w:val="both"/>
        <w:rPr>
          <w:rFonts w:ascii="Times New Roman" w:hAnsi="Times New Roman" w:cs="Times New Roman"/>
          <w:sz w:val="24"/>
          <w:szCs w:val="24"/>
        </w:rPr>
      </w:pPr>
      <w:r w:rsidRPr="00777844">
        <w:rPr>
          <w:rFonts w:ascii="Times New Roman" w:hAnsi="Times New Roman" w:cs="Times New Roman"/>
          <w:sz w:val="24"/>
          <w:szCs w:val="24"/>
        </w:rPr>
        <w:t xml:space="preserve">    К. исп. раб. врем. = T факт. / T план.,                             (2)</w:t>
      </w:r>
    </w:p>
    <w:p w:rsidR="00CB6414" w:rsidRPr="00777844" w:rsidRDefault="00CB6414">
      <w:pPr>
        <w:pStyle w:val="ConsPlusNormal"/>
        <w:ind w:firstLine="540"/>
        <w:jc w:val="both"/>
        <w:rPr>
          <w:rFonts w:ascii="Times New Roman" w:hAnsi="Times New Roman" w:cs="Times New Roman"/>
          <w:sz w:val="24"/>
          <w:szCs w:val="24"/>
        </w:rPr>
      </w:pP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где:</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T факт. - фактически отработанное количество часов (рабочих дней) по должности за отчетный период (месяц, квартал, год);</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T план. - норма часов (рабочих дней) по должности за отчетный период (месяц, квартал, год);</w:t>
      </w:r>
    </w:p>
    <w:p w:rsidR="00CB6414" w:rsidRPr="00777844" w:rsidRDefault="00CB6414">
      <w:pPr>
        <w:pStyle w:val="ConsPlusNormal"/>
        <w:ind w:firstLine="540"/>
        <w:jc w:val="both"/>
        <w:rPr>
          <w:rFonts w:ascii="Times New Roman" w:hAnsi="Times New Roman" w:cs="Times New Roman"/>
          <w:sz w:val="24"/>
          <w:szCs w:val="24"/>
        </w:rPr>
      </w:pPr>
    </w:p>
    <w:p w:rsidR="00CB6414" w:rsidRPr="00777844" w:rsidRDefault="00CB6414">
      <w:pPr>
        <w:pStyle w:val="ConsPlusNormal"/>
        <w:jc w:val="center"/>
        <w:rPr>
          <w:rFonts w:ascii="Times New Roman" w:hAnsi="Times New Roman" w:cs="Times New Roman"/>
          <w:sz w:val="24"/>
          <w:szCs w:val="24"/>
        </w:rPr>
      </w:pPr>
      <w:r w:rsidRPr="00175A73">
        <w:rPr>
          <w:rFonts w:ascii="Times New Roman" w:hAnsi="Times New Roman" w:cs="Times New Roman"/>
          <w:position w:val="-28"/>
          <w:sz w:val="24"/>
          <w:szCs w:val="24"/>
        </w:rPr>
        <w:pict>
          <v:shape id="_x0000_i1025" style="width:171pt;height:36.75pt" coordsize="" o:spt="100" adj="0,,0" path="" filled="f" stroked="f">
            <v:stroke joinstyle="miter"/>
            <v:imagedata r:id="rId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CB6414" w:rsidRPr="00777844" w:rsidRDefault="00CB6414">
      <w:pPr>
        <w:pStyle w:val="ConsPlusNormal"/>
        <w:ind w:firstLine="540"/>
        <w:jc w:val="both"/>
        <w:rPr>
          <w:rFonts w:ascii="Times New Roman" w:hAnsi="Times New Roman" w:cs="Times New Roman"/>
          <w:sz w:val="24"/>
          <w:szCs w:val="24"/>
        </w:rPr>
      </w:pP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где:</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Q стим. i - объем средств фонда оплаты труда, направляемый на i вид выплат в отчетном периоде;</w:t>
      </w:r>
    </w:p>
    <w:p w:rsidR="00CB6414" w:rsidRPr="00777844" w:rsidRDefault="00CB6414">
      <w:pPr>
        <w:pStyle w:val="ConsPlusNormal"/>
        <w:ind w:firstLine="540"/>
        <w:jc w:val="both"/>
        <w:rPr>
          <w:rFonts w:ascii="Times New Roman" w:hAnsi="Times New Roman" w:cs="Times New Roman"/>
          <w:sz w:val="24"/>
          <w:szCs w:val="24"/>
        </w:rPr>
      </w:pPr>
      <w:r w:rsidRPr="00175A73">
        <w:rPr>
          <w:rFonts w:ascii="Times New Roman" w:hAnsi="Times New Roman" w:cs="Times New Roman"/>
          <w:position w:val="-28"/>
          <w:sz w:val="24"/>
          <w:szCs w:val="24"/>
        </w:rPr>
        <w:pict>
          <v:shape id="_x0000_i1026" style="width:32.25pt;height:36.75pt" coordsize="" o:spt="100" adj="0,,0" path="" filled="f" stroked="f">
            <v:stroke joinstyle="miter"/>
            <v:imagedata r:id="rId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777844">
        <w:rPr>
          <w:rFonts w:ascii="Times New Roman" w:hAnsi="Times New Roman" w:cs="Times New Roman"/>
          <w:sz w:val="24"/>
          <w:szCs w:val="24"/>
        </w:rPr>
        <w:t xml:space="preserve"> - сумма баллов по работникам, подлежащим оценке за отчетный период, по i виду выплат стимулирующего характера;</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n - количество работников, подлежащих оценке, за отчетный период (месяц, квартал, год);</w:t>
      </w:r>
    </w:p>
    <w:p w:rsidR="00CB6414" w:rsidRPr="00777844" w:rsidRDefault="00CB6414">
      <w:pPr>
        <w:pStyle w:val="ConsPlusNormal"/>
        <w:ind w:firstLine="540"/>
        <w:jc w:val="both"/>
        <w:rPr>
          <w:rFonts w:ascii="Times New Roman" w:hAnsi="Times New Roman" w:cs="Times New Roman"/>
          <w:sz w:val="24"/>
          <w:szCs w:val="24"/>
        </w:rPr>
      </w:pPr>
    </w:p>
    <w:p w:rsidR="00CB6414" w:rsidRPr="00777844" w:rsidRDefault="00CB6414">
      <w:pPr>
        <w:pStyle w:val="ConsPlusNonformat"/>
        <w:jc w:val="both"/>
        <w:rPr>
          <w:rFonts w:ascii="Times New Roman" w:hAnsi="Times New Roman" w:cs="Times New Roman"/>
          <w:sz w:val="24"/>
          <w:szCs w:val="24"/>
        </w:rPr>
      </w:pPr>
      <w:r w:rsidRPr="00777844">
        <w:rPr>
          <w:rFonts w:ascii="Times New Roman" w:hAnsi="Times New Roman" w:cs="Times New Roman"/>
          <w:sz w:val="24"/>
          <w:szCs w:val="24"/>
        </w:rPr>
        <w:t xml:space="preserve">    Q стим. = (ФОТ план. - ФОТ штат. - К гар. - Q стим. рук. -</w:t>
      </w:r>
    </w:p>
    <w:p w:rsidR="00CB6414" w:rsidRPr="00777844" w:rsidRDefault="00CB6414">
      <w:pPr>
        <w:pStyle w:val="ConsPlusNonformat"/>
        <w:jc w:val="both"/>
        <w:rPr>
          <w:rFonts w:ascii="Times New Roman" w:hAnsi="Times New Roman" w:cs="Times New Roman"/>
          <w:sz w:val="24"/>
          <w:szCs w:val="24"/>
        </w:rPr>
      </w:pPr>
    </w:p>
    <w:p w:rsidR="00CB6414" w:rsidRPr="00777844" w:rsidRDefault="00CB6414">
      <w:pPr>
        <w:pStyle w:val="ConsPlusNonformat"/>
        <w:jc w:val="both"/>
        <w:rPr>
          <w:rFonts w:ascii="Times New Roman" w:hAnsi="Times New Roman" w:cs="Times New Roman"/>
          <w:sz w:val="24"/>
          <w:szCs w:val="24"/>
        </w:rPr>
      </w:pPr>
      <w:r w:rsidRPr="00777844">
        <w:rPr>
          <w:rFonts w:ascii="Times New Roman" w:hAnsi="Times New Roman" w:cs="Times New Roman"/>
          <w:sz w:val="24"/>
          <w:szCs w:val="24"/>
        </w:rPr>
        <w:t xml:space="preserve">    - К отп.) / РК,                                                     (4)</w:t>
      </w:r>
    </w:p>
    <w:p w:rsidR="00CB6414" w:rsidRPr="00777844" w:rsidRDefault="00CB6414">
      <w:pPr>
        <w:pStyle w:val="ConsPlusNormal"/>
        <w:ind w:firstLine="540"/>
        <w:jc w:val="both"/>
        <w:rPr>
          <w:rFonts w:ascii="Times New Roman" w:hAnsi="Times New Roman" w:cs="Times New Roman"/>
          <w:sz w:val="24"/>
          <w:szCs w:val="24"/>
        </w:rPr>
      </w:pP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где:</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ФОТ план. - фонд оплаты труда учреждения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К гар.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Q стим. рук. - плановый объем средств на выплаты стимулирующего характера руководителю, его заместителям и главному бухгалтеру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К отп.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CB6414" w:rsidRPr="00777844" w:rsidRDefault="00CB6414">
      <w:pPr>
        <w:pStyle w:val="ConsPlusNormal"/>
        <w:ind w:firstLine="540"/>
        <w:jc w:val="both"/>
        <w:rPr>
          <w:rFonts w:ascii="Times New Roman" w:hAnsi="Times New Roman" w:cs="Times New Roman"/>
          <w:sz w:val="24"/>
          <w:szCs w:val="24"/>
        </w:rPr>
      </w:pPr>
    </w:p>
    <w:p w:rsidR="00CB6414" w:rsidRPr="00777844" w:rsidRDefault="00CB6414">
      <w:pPr>
        <w:pStyle w:val="ConsPlusNonformat"/>
        <w:jc w:val="both"/>
        <w:rPr>
          <w:rFonts w:ascii="Times New Roman" w:hAnsi="Times New Roman" w:cs="Times New Roman"/>
          <w:sz w:val="24"/>
          <w:szCs w:val="24"/>
        </w:rPr>
      </w:pPr>
      <w:r w:rsidRPr="00777844">
        <w:rPr>
          <w:rFonts w:ascii="Times New Roman" w:hAnsi="Times New Roman" w:cs="Times New Roman"/>
          <w:sz w:val="24"/>
          <w:szCs w:val="24"/>
        </w:rPr>
        <w:t xml:space="preserve">    К отп. = 1 / 12 ФОТ план.                                         (5)</w:t>
      </w:r>
    </w:p>
    <w:p w:rsidR="00CB6414" w:rsidRPr="00777844" w:rsidRDefault="00CB6414">
      <w:pPr>
        <w:pStyle w:val="ConsPlusNormal"/>
        <w:jc w:val="both"/>
        <w:rPr>
          <w:rFonts w:ascii="Times New Roman" w:hAnsi="Times New Roman" w:cs="Times New Roman"/>
          <w:sz w:val="24"/>
          <w:szCs w:val="24"/>
        </w:rPr>
      </w:pP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2.5. Объем средств на выплаты, за исключением персональных выплат,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 в следующих размерах:</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32 процента - на выплаты за важность выполняемой работы, степень самостоятельности и ответственности при выполнении поставленных задач;</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48 процентов - на выплаты за качество выполняемых работ;</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13 процентов - на выплаты за интенсивность и высокие результаты работы;</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7 процентов - на выплаты по итогам работы.</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руководителя, его заместителей, главного бухгалтера и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CB6414" w:rsidRPr="00777844" w:rsidRDefault="00CB6414" w:rsidP="003F15CA">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w:t>
      </w:r>
      <w:bookmarkStart w:id="2" w:name="P136"/>
      <w:bookmarkEnd w:id="2"/>
      <w:r w:rsidRPr="00777844">
        <w:rPr>
          <w:rFonts w:ascii="Times New Roman" w:hAnsi="Times New Roman" w:cs="Times New Roman"/>
          <w:sz w:val="24"/>
          <w:szCs w:val="24"/>
        </w:rPr>
        <w:t xml:space="preserve">         2.6. Количество баллов по профессиональным квалификационным группам (уровням) должностей по i виду выплат определяется по формуле:</w:t>
      </w:r>
    </w:p>
    <w:p w:rsidR="00CB6414" w:rsidRPr="00777844" w:rsidRDefault="00CB6414">
      <w:pPr>
        <w:pStyle w:val="ConsPlusNormal"/>
        <w:ind w:firstLine="540"/>
        <w:jc w:val="both"/>
        <w:rPr>
          <w:rFonts w:ascii="Times New Roman" w:hAnsi="Times New Roman" w:cs="Times New Roman"/>
          <w:sz w:val="24"/>
          <w:szCs w:val="24"/>
        </w:rPr>
      </w:pPr>
    </w:p>
    <w:p w:rsidR="00CB6414" w:rsidRPr="00777844" w:rsidRDefault="00CB6414">
      <w:pPr>
        <w:pStyle w:val="ConsPlusNonformat"/>
        <w:jc w:val="both"/>
        <w:rPr>
          <w:rFonts w:ascii="Times New Roman" w:hAnsi="Times New Roman" w:cs="Times New Roman"/>
          <w:sz w:val="24"/>
          <w:szCs w:val="24"/>
          <w:lang w:val="en-US"/>
        </w:rPr>
      </w:pPr>
      <w:r w:rsidRPr="00777844">
        <w:rPr>
          <w:rFonts w:ascii="Times New Roman" w:hAnsi="Times New Roman" w:cs="Times New Roman"/>
          <w:sz w:val="24"/>
          <w:szCs w:val="24"/>
        </w:rPr>
        <w:t xml:space="preserve">    Б</w:t>
      </w:r>
      <w:r w:rsidRPr="00777844">
        <w:rPr>
          <w:rFonts w:ascii="Times New Roman" w:hAnsi="Times New Roman" w:cs="Times New Roman"/>
          <w:sz w:val="24"/>
          <w:szCs w:val="24"/>
          <w:lang w:val="en-US"/>
        </w:rPr>
        <w:t xml:space="preserve"> </w:t>
      </w:r>
      <w:r w:rsidRPr="00777844">
        <w:rPr>
          <w:rFonts w:ascii="Times New Roman" w:hAnsi="Times New Roman" w:cs="Times New Roman"/>
          <w:sz w:val="24"/>
          <w:szCs w:val="24"/>
        </w:rPr>
        <w:t>норм</w:t>
      </w:r>
      <w:r w:rsidRPr="00777844">
        <w:rPr>
          <w:rFonts w:ascii="Times New Roman" w:hAnsi="Times New Roman" w:cs="Times New Roman"/>
          <w:sz w:val="24"/>
          <w:szCs w:val="24"/>
          <w:lang w:val="en-US"/>
        </w:rPr>
        <w:t xml:space="preserve">. i </w:t>
      </w:r>
      <w:r w:rsidRPr="00777844">
        <w:rPr>
          <w:rFonts w:ascii="Times New Roman" w:hAnsi="Times New Roman" w:cs="Times New Roman"/>
          <w:sz w:val="24"/>
          <w:szCs w:val="24"/>
        </w:rPr>
        <w:t>долж</w:t>
      </w:r>
      <w:r w:rsidRPr="00777844">
        <w:rPr>
          <w:rFonts w:ascii="Times New Roman" w:hAnsi="Times New Roman" w:cs="Times New Roman"/>
          <w:sz w:val="24"/>
          <w:szCs w:val="24"/>
          <w:lang w:val="en-US"/>
        </w:rPr>
        <w:t xml:space="preserve">. = const i </w:t>
      </w:r>
      <w:r w:rsidRPr="00777844">
        <w:rPr>
          <w:rFonts w:ascii="Times New Roman" w:hAnsi="Times New Roman" w:cs="Times New Roman"/>
          <w:sz w:val="24"/>
          <w:szCs w:val="24"/>
        </w:rPr>
        <w:t>выпл</w:t>
      </w:r>
      <w:r w:rsidRPr="00777844">
        <w:rPr>
          <w:rFonts w:ascii="Times New Roman" w:hAnsi="Times New Roman" w:cs="Times New Roman"/>
          <w:sz w:val="24"/>
          <w:szCs w:val="24"/>
          <w:lang w:val="en-US"/>
        </w:rPr>
        <w:t xml:space="preserve">. max. x </w:t>
      </w:r>
      <w:r w:rsidRPr="00777844">
        <w:rPr>
          <w:rFonts w:ascii="Times New Roman" w:hAnsi="Times New Roman" w:cs="Times New Roman"/>
          <w:sz w:val="24"/>
          <w:szCs w:val="24"/>
        </w:rPr>
        <w:t>К</w:t>
      </w:r>
      <w:r w:rsidRPr="00777844">
        <w:rPr>
          <w:rFonts w:ascii="Times New Roman" w:hAnsi="Times New Roman" w:cs="Times New Roman"/>
          <w:sz w:val="24"/>
          <w:szCs w:val="24"/>
          <w:lang w:val="en-US"/>
        </w:rPr>
        <w:t>,                           (6)</w:t>
      </w:r>
    </w:p>
    <w:p w:rsidR="00CB6414" w:rsidRPr="00777844" w:rsidRDefault="00CB6414">
      <w:pPr>
        <w:pStyle w:val="ConsPlusNormal"/>
        <w:ind w:firstLine="540"/>
        <w:jc w:val="both"/>
        <w:rPr>
          <w:rFonts w:ascii="Times New Roman" w:hAnsi="Times New Roman" w:cs="Times New Roman"/>
          <w:sz w:val="24"/>
          <w:szCs w:val="24"/>
          <w:lang w:val="en-US"/>
        </w:rPr>
      </w:pP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где:</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Б норм. i долж. - количество баллов по профессиональным квалификационным группам (уровням) должностей по i виду выплат;</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const i выпл. max. - 80 баллов для оценки выплат за важность выполняемой работы, степень самостоятельности и ответственности при выполнении поставленных задач; 120 баллов для оценки выплат за качество выполняемых работ; 100 баллов для оценки выплат за интенсивность и высокие результаты работы; 200 баллов для оценки выплат по итогам года;</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К - коэффициент, учитывающий весовое значение одноименных должностных окладов по отношению к максимальному должностному окладу в штатном расписании учреждения, принимаемому за единицу.</w:t>
      </w:r>
    </w:p>
    <w:p w:rsidR="00CB6414" w:rsidRPr="00777844" w:rsidRDefault="00CB6414" w:rsidP="003F15CA">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w:t>
      </w:r>
      <w:bookmarkStart w:id="3" w:name="P146"/>
      <w:bookmarkEnd w:id="3"/>
      <w:r w:rsidRPr="00777844">
        <w:rPr>
          <w:rFonts w:ascii="Times New Roman" w:hAnsi="Times New Roman" w:cs="Times New Roman"/>
          <w:sz w:val="24"/>
          <w:szCs w:val="24"/>
        </w:rPr>
        <w:t xml:space="preserve">        2.7. По решению руководителя учреждения работникам устанавливаются стимулирующие выплаты за важность выполняемой работы, степень самостоятельности и ответственности при выполнении поставленных задач по итогам работы за отчетный период (месяц, квартал) и выплачиваются ежемесячно с учетом </w:t>
      </w:r>
      <w:hyperlink w:anchor="P324" w:history="1">
        <w:r w:rsidRPr="00777844">
          <w:rPr>
            <w:rFonts w:ascii="Times New Roman" w:hAnsi="Times New Roman" w:cs="Times New Roman"/>
            <w:sz w:val="24"/>
            <w:szCs w:val="24"/>
          </w:rPr>
          <w:t>показателей</w:t>
        </w:r>
      </w:hyperlink>
      <w:r w:rsidRPr="00777844">
        <w:rPr>
          <w:rFonts w:ascii="Times New Roman" w:hAnsi="Times New Roman" w:cs="Times New Roman"/>
          <w:sz w:val="24"/>
          <w:szCs w:val="24"/>
        </w:rPr>
        <w:t xml:space="preserve"> и критериев балльной оценки результативности труда в соответствии с приложением N </w:t>
      </w:r>
      <w:r>
        <w:rPr>
          <w:rFonts w:ascii="Times New Roman" w:hAnsi="Times New Roman" w:cs="Times New Roman"/>
          <w:sz w:val="24"/>
          <w:szCs w:val="24"/>
        </w:rPr>
        <w:t>3</w:t>
      </w:r>
      <w:r w:rsidRPr="00777844">
        <w:rPr>
          <w:rFonts w:ascii="Times New Roman" w:hAnsi="Times New Roman" w:cs="Times New Roman"/>
          <w:sz w:val="24"/>
          <w:szCs w:val="24"/>
        </w:rPr>
        <w:t xml:space="preserve"> к настоящему Положению.</w:t>
      </w:r>
    </w:p>
    <w:p w:rsidR="00CB6414" w:rsidRPr="00777844" w:rsidRDefault="00CB6414">
      <w:pPr>
        <w:pStyle w:val="ConsPlusNormal"/>
        <w:ind w:firstLine="540"/>
        <w:jc w:val="both"/>
        <w:rPr>
          <w:rFonts w:ascii="Times New Roman" w:hAnsi="Times New Roman" w:cs="Times New Roman"/>
          <w:sz w:val="24"/>
          <w:szCs w:val="24"/>
        </w:rPr>
      </w:pPr>
      <w:bookmarkStart w:id="4" w:name="P149"/>
      <w:bookmarkEnd w:id="4"/>
      <w:r w:rsidRPr="00777844">
        <w:rPr>
          <w:rFonts w:ascii="Times New Roman" w:hAnsi="Times New Roman" w:cs="Times New Roman"/>
          <w:sz w:val="24"/>
          <w:szCs w:val="24"/>
        </w:rPr>
        <w:t xml:space="preserve">2.8. По решению руководителя учреждения работникам устанавливаются стимулирующие выплаты за качество выполняемых работ по итогам работы за отчетный период (месяц, квартал) и выплачиваются ежемесячно с учетом выполнения </w:t>
      </w:r>
      <w:hyperlink w:anchor="P644" w:history="1">
        <w:r w:rsidRPr="00777844">
          <w:rPr>
            <w:rFonts w:ascii="Times New Roman" w:hAnsi="Times New Roman" w:cs="Times New Roman"/>
            <w:sz w:val="24"/>
            <w:szCs w:val="24"/>
          </w:rPr>
          <w:t>показателей</w:t>
        </w:r>
      </w:hyperlink>
      <w:r w:rsidRPr="00777844">
        <w:rPr>
          <w:rFonts w:ascii="Times New Roman" w:hAnsi="Times New Roman" w:cs="Times New Roman"/>
          <w:sz w:val="24"/>
          <w:szCs w:val="24"/>
        </w:rPr>
        <w:t xml:space="preserve"> и критериев балльной оценки результативности труда в соответствии с приложением N 4 к настоящему Положению.</w:t>
      </w:r>
    </w:p>
    <w:p w:rsidR="00CB6414" w:rsidRPr="00777844" w:rsidRDefault="00CB6414" w:rsidP="00E97A76">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2.9. Персональные стимулирующие выплаты, предусмотренные </w:t>
      </w:r>
      <w:hyperlink w:anchor="P154" w:history="1">
        <w:r w:rsidRPr="00777844">
          <w:rPr>
            <w:rFonts w:ascii="Times New Roman" w:hAnsi="Times New Roman" w:cs="Times New Roman"/>
            <w:sz w:val="24"/>
            <w:szCs w:val="24"/>
          </w:rPr>
          <w:t>пунктами 2.9.</w:t>
        </w:r>
      </w:hyperlink>
      <w:r w:rsidRPr="00777844">
        <w:rPr>
          <w:rFonts w:ascii="Times New Roman" w:hAnsi="Times New Roman" w:cs="Times New Roman"/>
          <w:sz w:val="24"/>
          <w:szCs w:val="24"/>
        </w:rPr>
        <w:t xml:space="preserve">1, </w:t>
      </w:r>
      <w:hyperlink w:anchor="P156" w:history="1">
        <w:r w:rsidRPr="00777844">
          <w:rPr>
            <w:rFonts w:ascii="Times New Roman" w:hAnsi="Times New Roman" w:cs="Times New Roman"/>
            <w:sz w:val="24"/>
            <w:szCs w:val="24"/>
          </w:rPr>
          <w:t>2.9.</w:t>
        </w:r>
      </w:hyperlink>
      <w:r w:rsidRPr="00777844">
        <w:rPr>
          <w:rFonts w:ascii="Times New Roman" w:hAnsi="Times New Roman" w:cs="Times New Roman"/>
          <w:sz w:val="24"/>
          <w:szCs w:val="24"/>
        </w:rPr>
        <w:t xml:space="preserve">2, </w:t>
      </w:r>
      <w:hyperlink w:anchor="P159" w:history="1">
        <w:r w:rsidRPr="00777844">
          <w:rPr>
            <w:rFonts w:ascii="Times New Roman" w:hAnsi="Times New Roman" w:cs="Times New Roman"/>
            <w:sz w:val="24"/>
            <w:szCs w:val="24"/>
          </w:rPr>
          <w:t>2.9.</w:t>
        </w:r>
      </w:hyperlink>
      <w:r w:rsidRPr="00777844">
        <w:rPr>
          <w:rFonts w:ascii="Times New Roman" w:hAnsi="Times New Roman" w:cs="Times New Roman"/>
          <w:sz w:val="24"/>
          <w:szCs w:val="24"/>
        </w:rPr>
        <w:t xml:space="preserve">3, </w:t>
      </w:r>
      <w:hyperlink w:anchor="P167" w:history="1">
        <w:r w:rsidRPr="00777844">
          <w:rPr>
            <w:rFonts w:ascii="Times New Roman" w:hAnsi="Times New Roman" w:cs="Times New Roman"/>
            <w:sz w:val="24"/>
            <w:szCs w:val="24"/>
          </w:rPr>
          <w:t>2.9.</w:t>
        </w:r>
      </w:hyperlink>
      <w:r w:rsidRPr="00777844">
        <w:rPr>
          <w:rFonts w:ascii="Times New Roman" w:hAnsi="Times New Roman" w:cs="Times New Roman"/>
          <w:sz w:val="24"/>
          <w:szCs w:val="24"/>
        </w:rPr>
        <w:t xml:space="preserve">4, </w:t>
      </w:r>
      <w:hyperlink w:anchor="P174" w:history="1">
        <w:r w:rsidRPr="00777844">
          <w:rPr>
            <w:rFonts w:ascii="Times New Roman" w:hAnsi="Times New Roman" w:cs="Times New Roman"/>
            <w:sz w:val="24"/>
            <w:szCs w:val="24"/>
          </w:rPr>
          <w:t>2.</w:t>
        </w:r>
      </w:hyperlink>
      <w:r w:rsidRPr="00777844">
        <w:rPr>
          <w:rFonts w:ascii="Times New Roman" w:hAnsi="Times New Roman" w:cs="Times New Roman"/>
          <w:sz w:val="24"/>
          <w:szCs w:val="24"/>
        </w:rPr>
        <w:t xml:space="preserve">9.5., </w:t>
      </w:r>
      <w:hyperlink w:anchor="P205" w:history="1">
        <w:r w:rsidRPr="00777844">
          <w:rPr>
            <w:rFonts w:ascii="Times New Roman" w:hAnsi="Times New Roman" w:cs="Times New Roman"/>
            <w:sz w:val="24"/>
            <w:szCs w:val="24"/>
          </w:rPr>
          <w:t>2.9.</w:t>
        </w:r>
      </w:hyperlink>
      <w:r w:rsidRPr="00777844">
        <w:rPr>
          <w:rFonts w:ascii="Times New Roman" w:hAnsi="Times New Roman" w:cs="Times New Roman"/>
          <w:sz w:val="24"/>
          <w:szCs w:val="24"/>
        </w:rPr>
        <w:t>6, настоящего Положения, устанавливаются работникам при формировании штатного расписания на очередной финансовый год:</w:t>
      </w:r>
    </w:p>
    <w:p w:rsidR="00CB6414" w:rsidRPr="00777844" w:rsidRDefault="00CB6414">
      <w:pPr>
        <w:pStyle w:val="ConsPlusNormal"/>
        <w:ind w:firstLine="540"/>
        <w:jc w:val="both"/>
        <w:rPr>
          <w:rFonts w:ascii="Times New Roman" w:hAnsi="Times New Roman" w:cs="Times New Roman"/>
          <w:sz w:val="24"/>
          <w:szCs w:val="24"/>
        </w:rPr>
      </w:pPr>
      <w:bookmarkStart w:id="5" w:name="P154"/>
      <w:bookmarkEnd w:id="5"/>
      <w:r w:rsidRPr="00777844">
        <w:rPr>
          <w:rFonts w:ascii="Times New Roman" w:hAnsi="Times New Roman" w:cs="Times New Roman"/>
          <w:sz w:val="24"/>
          <w:szCs w:val="24"/>
        </w:rPr>
        <w:t>2.9.1. В целях повышения профессионального уровня кадрового потенциала учреждения устанавливается персональная стимулирующая выплата молодым специалистам в размере 0,5 оклада (должностного оклада), ставки заработной платы на срок первых трех лет работы с момента окончания учебного заведения. Право на указанную ежемесячную персональную стимулирующую выплату имеют лица в возрасте не старше 35 лет, впервые получившие среднее профессиональное или высшее образование по имеющим государственную аккредитацию образовательным программам, работающие по полученной специальности в учреждениях социальной защиты либо заключившие в течение трех лет со дня получения профессионального образования соответствующего уровня трудовые договоры по полученной специальности с краевыми государственными учреждениями социальной защиты. Указанная надбавка предоставляется один раз за весь период трудовой деятельности;</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w:t>
      </w:r>
      <w:bookmarkStart w:id="6" w:name="P156"/>
      <w:bookmarkEnd w:id="6"/>
      <w:r w:rsidRPr="00777844">
        <w:rPr>
          <w:rFonts w:ascii="Times New Roman" w:hAnsi="Times New Roman" w:cs="Times New Roman"/>
          <w:sz w:val="24"/>
          <w:szCs w:val="24"/>
        </w:rPr>
        <w:t xml:space="preserve">          2.9.2. Персональные выплаты работникам учреждений за опыт работы устанавливаются на срок не более 1 года по решению руководителя учреждения с учетом следующих критериев, позволяющих оценить их опыт работы:</w:t>
      </w:r>
    </w:p>
    <w:p w:rsidR="00CB6414" w:rsidRPr="00777844" w:rsidRDefault="00CB6414" w:rsidP="00706C62">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 опыта (продолжительности) работы в учреждениях социальной защиты и здравоохранения, органах управления социальной защиты и здравоохранения;</w:t>
      </w:r>
    </w:p>
    <w:p w:rsidR="00CB6414" w:rsidRPr="00777844" w:rsidRDefault="00CB6414" w:rsidP="00706C62">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 уровня квалификации, профессионального мастерства.</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При этом руководитель учреждения имеет право детализировать, конкретизировать, дополнять и уточнять критерии оценки опыта работы;</w:t>
      </w:r>
    </w:p>
    <w:p w:rsidR="00CB6414" w:rsidRPr="00777844" w:rsidRDefault="00CB6414" w:rsidP="00706C62">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w:t>
      </w:r>
      <w:bookmarkStart w:id="7" w:name="P167"/>
      <w:bookmarkEnd w:id="7"/>
      <w:r w:rsidRPr="00777844">
        <w:rPr>
          <w:rFonts w:ascii="Times New Roman" w:hAnsi="Times New Roman" w:cs="Times New Roman"/>
          <w:sz w:val="24"/>
          <w:szCs w:val="24"/>
        </w:rPr>
        <w:t xml:space="preserve">         2.9.3. Персональные выплаты работникам учреждений за опыт (продолжительность) работы выплачиваются ежемесячно с применением критериев в следующих размерах:</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0,3 оклада (должностного оклада), ставки заработной платы, работникам, имеющим медицинское образование (врачам) и среднему медицинскому персоналу домов-интернатов всех типов, расположенных в сельской местности, за опыт (стаж) работы свыше трех лет и 0,15 оклада (должностного оклада) ставки заработной платы за каждые последующие два года работы в учреждениях социальной защиты (домах-интернатах всех типов, расположенных в сельской местности), учреждениях здравоохранения, органах управления социальной защиты и здравоохранения, но не свыше 0,6 оклада (должностного оклада), ставки заработной платы;</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0,2 оклада (должностного оклада), ставки заработной платы работникам иных учреждений социального обслуживания за опыт (стаж) работы свыше трех лет и 0,1 оклада (должностного оклада), ставки заработной платы за последующие два года работы в учреждениях социального обслуживания и здравоохранения, органах управления социальной защиты и здравоохранения, но не свыше 0,3 оклада (должностного оклада), ставки заработной платы.</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w:t>
      </w:r>
      <w:bookmarkStart w:id="8" w:name="P174"/>
      <w:bookmarkEnd w:id="8"/>
      <w:r w:rsidRPr="00777844">
        <w:rPr>
          <w:rFonts w:ascii="Times New Roman" w:hAnsi="Times New Roman" w:cs="Times New Roman"/>
          <w:sz w:val="24"/>
          <w:szCs w:val="24"/>
        </w:rPr>
        <w:t xml:space="preserve">        2.9.4. Персональные выплаты работникам учреждений за уровень квалификации (профессионального мастерства) по профилю выполняемой работы устанавливаются отдельным работникам по решению руководителя учреждения на срок до 1 года с учетом уровня квалификации (профессионального мастерства); повышения квалификации; проявления творческого мастерства.</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Вышеназванные персональные выплаты могут устанавливаться в диапазоне от 0,15 до 2,6 оклада (должностного оклада), ставки заработной платы и выплачиваться с применением критериев в следующих размерах:</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от 0,15 до 2,6 оклада (должностного оклада), ставки заработной платы работникам, отнесенным к профессиональным квалификационным группам должностей специалистов второго уровня, осуществляющих предоставление социальных услуг, медицинскому и фармацевтическому персоналу первого уровня, среднему медицинскому и фармацевтическому персоналу первого и второго уровней, отнесенным к профессиональным квалификационным группам должностей медицинских и фармацевтических работников, учебно-вспомогательному персоналу первого и второго уровней, отнесенных к должностям работников образования, работникам физической культуры и спорта, отнесенным к профессиональной квалификационной группе должностей второго уровня, техническим исполнителям, работникам среднего звена профессиональных квалификационных групп должностей культуры, искусства и кинематографии, рабочим, отнесенным к профессиональной квалификационной группе общеотраслевых профессий рабочих первого уровня, рабочим первого квалификационного уровня общеотраслевых профессий рабочих второго уровня, служащим первого уровня, отнесенных к общеотраслевым должностям служащих первого уровня, служащим первого и второго квалификационных уровней, отнесенным к профессиональной квалификационной группе должностей служащих второго уровня за сложность и напряженность работы при обслуживании граждан пожилого возраста и инвалидов, несовершеннолетних, в том числе детей-инвалидов, а также граждан, находящихся в трудной жизненной ситуации;</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от 0,15 до 2,5 оклада (должностного оклада), ставки заработной платы водителям легковых автомобилей учреждений за сложность и напряженность работы в городах и населенных пунктах Красноярского края с численностью населения свыше 100,0 тыс. человек в связи с интенсивным движением автотранспорта и выполнением работ, не входящих в круг должностных обязанностей (проведение текущего технического обслуживания, мойка, уборка салона легкового автомобиля);</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от 0,15 до 1,5 оклада (должностного оклада), ставки заработной платы специалистам учреждений за уровень квалификации и профессионального мастерства, проявленное творческое мастерство при подготовке и сопровождении локальных нормативных актов учреждения и других документов в части трудового, гражданского, административного права, защиты прав и законных интересов клиентов; применение в социальной и трудовой реабилитации новых методов и инновационных технологий; обеспечение режима безопасной, бесперебойной работы инженерных, хозяйственно-эксплуатационных систем жизнеобеспечения учреждения, за исключением специалистов центра социальных выплат и ресурсно-методического центра, которым по вышеуказанным основаниям размер выплаты может увеличиваться до 2,0 окладов (должностных окладов), ставок заработной платы;</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от 0,15 до 0,7 оклада (должностного оклада), ставки заработной платы водителям легковых автомобилей учреждений за обеспечение безаварийной работы на линии, соблюдение правил дорожного движения, выполнение работ, не входящих в круг должностных обязанностей (проведение текущего технического обслуживания, мойку, уборку салона легкового автомобиля; расширение зоны обслуживания, обеспечение безаварийной работы на линии;</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от 0,15 до 0,5 оклада (должностного оклада), ставки заработной платы специалистам учреждений за повышение уровня квалификации (профессионального мастерства) по профилю выполняемой работы, подтверждаемой документально (сертификат, удостоверение, диплом);</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от 0,15 до 0,4 оклада (должностного оклада), ставки заработной платы специалистам учреждений за публикацию статей, материалов по профилю выполняемой работы во всероссийских, международных реферируемых печатных изданиях;</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от 0,15 до 0,3 оклада (должностного оклада), ставки заработной платы специалистам учреждений за публичные выступления в средствах массовой информации, в том числе с докладами на краевых совещаниях, семинарах, конференциях по профилю выполняемой работы, а также по вопросам эффективной деятельности, внедрения прогрессивных методов, инновационных технологий;</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0,25 оклада (должностного оклада), ставки заработной платы - водителям легковых и грузовых автомобилей за первый класс (категории "Д" и "Е") и 0,1 оклада (должностного оклада), ставки заработной платы за второй класс;</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0,2 оклада (должностного оклада), ставки заработной платы - трактористам-машинистам за первый класс и 0,1 оклада (должностного оклада), ставки заработной платы за второй класс.</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При наличии у специалиста учреждения одновременно квалификационной категории и ученой степени (кандидата, доктора наук) и (или) почетного звания по профилю выполняемой работы размер персональных выплат за опыт работы увеличивается:</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за почетное звание - на 0,18 оклада (должностного оклада), ставки заработной платы;</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за ученую степень кандидата наук - на 0,20 оклада (должностного оклада), ставки заработной платы;</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за ученую степень доктора наук - на 0,30 оклада (должностного оклада), ставки заработной платы.</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При наличии у специалиста учреждения двух ученых степеней или почетных званий размеры персональных выплат, установленные по каждому из них, не суммируются.</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При вынесении дисциплинарных взысканий работнику размер установленной персональной выплаты за опыт работы по решению руководителя учреждения может снижаться на 0,15 оклада (должностного оклада), ставки заработной платы.</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Общий размер персональной выплаты за опыт работы определяется путем суммирования вышеперечисленных выплат и не может превышать 3,2 оклада (должностного оклада), ставки заработной платы в домах-интернатах, расположенных в сельской местности (врачам и среднему медицинскому персоналу) и 2,9 оклада (должностного оклада), ставки заработной платы для работников иных учреждений.</w:t>
      </w:r>
    </w:p>
    <w:p w:rsidR="00CB6414" w:rsidRPr="00777844" w:rsidRDefault="00CB6414" w:rsidP="003D4071">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w:t>
      </w:r>
      <w:bookmarkStart w:id="9" w:name="P205"/>
      <w:bookmarkEnd w:id="9"/>
      <w:r w:rsidRPr="00777844">
        <w:rPr>
          <w:rFonts w:ascii="Times New Roman" w:hAnsi="Times New Roman" w:cs="Times New Roman"/>
          <w:sz w:val="24"/>
          <w:szCs w:val="24"/>
        </w:rPr>
        <w:t xml:space="preserve">        2.9.5. Определение продолжительности работы в учреждениях социальной защиты и здравоохранения, органах управления социальной защиты и здравоохранения для установления персональной выплаты за опыт работы к окладу (должностному окладу) работникам учреждений осуществляется в </w:t>
      </w:r>
      <w:hyperlink w:anchor="P272" w:history="1">
        <w:r w:rsidRPr="00777844">
          <w:rPr>
            <w:rFonts w:ascii="Times New Roman" w:hAnsi="Times New Roman" w:cs="Times New Roman"/>
            <w:sz w:val="24"/>
            <w:szCs w:val="24"/>
          </w:rPr>
          <w:t>порядке</w:t>
        </w:r>
      </w:hyperlink>
      <w:r w:rsidRPr="00777844">
        <w:rPr>
          <w:rFonts w:ascii="Times New Roman" w:hAnsi="Times New Roman" w:cs="Times New Roman"/>
          <w:sz w:val="24"/>
          <w:szCs w:val="24"/>
        </w:rPr>
        <w:t xml:space="preserve">, установленном в приложении N </w:t>
      </w:r>
      <w:r>
        <w:rPr>
          <w:rFonts w:ascii="Times New Roman" w:hAnsi="Times New Roman" w:cs="Times New Roman"/>
          <w:sz w:val="24"/>
          <w:szCs w:val="24"/>
        </w:rPr>
        <w:t>2</w:t>
      </w:r>
      <w:r w:rsidRPr="00777844">
        <w:rPr>
          <w:rFonts w:ascii="Times New Roman" w:hAnsi="Times New Roman" w:cs="Times New Roman"/>
          <w:sz w:val="24"/>
          <w:szCs w:val="24"/>
        </w:rPr>
        <w:t xml:space="preserve"> к настоящему Положению.</w:t>
      </w:r>
      <w:bookmarkStart w:id="10" w:name="P212"/>
      <w:bookmarkEnd w:id="10"/>
    </w:p>
    <w:p w:rsidR="00CB6414" w:rsidRPr="00777844" w:rsidRDefault="00CB6414">
      <w:pPr>
        <w:pStyle w:val="ConsPlusNormal"/>
        <w:ind w:firstLine="540"/>
        <w:jc w:val="both"/>
        <w:rPr>
          <w:rFonts w:ascii="Times New Roman" w:hAnsi="Times New Roman" w:cs="Times New Roman"/>
          <w:sz w:val="24"/>
          <w:szCs w:val="24"/>
        </w:rPr>
      </w:pPr>
      <w:bookmarkStart w:id="11" w:name="P250"/>
      <w:bookmarkEnd w:id="11"/>
      <w:r w:rsidRPr="00777844">
        <w:rPr>
          <w:rFonts w:ascii="Times New Roman" w:hAnsi="Times New Roman" w:cs="Times New Roman"/>
          <w:sz w:val="24"/>
          <w:szCs w:val="24"/>
        </w:rPr>
        <w:t>2.9.6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устанавливаются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CB6414" w:rsidRPr="00777844" w:rsidRDefault="00CB6414">
      <w:pPr>
        <w:pStyle w:val="ConsPlusNormal"/>
        <w:ind w:firstLine="540"/>
        <w:jc w:val="both"/>
        <w:rPr>
          <w:rFonts w:ascii="Times New Roman" w:hAnsi="Times New Roman" w:cs="Times New Roman"/>
          <w:sz w:val="24"/>
          <w:szCs w:val="24"/>
        </w:rPr>
      </w:pPr>
      <w:r w:rsidRPr="00777844">
        <w:rPr>
          <w:rFonts w:ascii="Times New Roman" w:hAnsi="Times New Roman" w:cs="Times New Roman"/>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устанавливаются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CB6414" w:rsidRPr="00777844" w:rsidRDefault="00CB6414" w:rsidP="00EF24F9">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w:t>
      </w:r>
      <w:bookmarkStart w:id="12" w:name="P253"/>
      <w:bookmarkEnd w:id="12"/>
      <w:r w:rsidRPr="00777844">
        <w:rPr>
          <w:rFonts w:ascii="Times New Roman" w:hAnsi="Times New Roman" w:cs="Times New Roman"/>
          <w:sz w:val="24"/>
          <w:szCs w:val="24"/>
        </w:rPr>
        <w:t xml:space="preserve">         2.10. Стимулирующие выплаты за интенсивность и высокие результаты работы по итогам работы за квартал текущего года устанавливаются работникам по решению руководителя учреждения и выплачиваются один раз в квартал с учетом </w:t>
      </w:r>
      <w:hyperlink w:anchor="P960" w:history="1">
        <w:r w:rsidRPr="00777844">
          <w:rPr>
            <w:rFonts w:ascii="Times New Roman" w:hAnsi="Times New Roman" w:cs="Times New Roman"/>
            <w:sz w:val="24"/>
            <w:szCs w:val="24"/>
          </w:rPr>
          <w:t>показателей</w:t>
        </w:r>
      </w:hyperlink>
      <w:r w:rsidRPr="00777844">
        <w:rPr>
          <w:rFonts w:ascii="Times New Roman" w:hAnsi="Times New Roman" w:cs="Times New Roman"/>
          <w:sz w:val="24"/>
          <w:szCs w:val="24"/>
        </w:rPr>
        <w:t xml:space="preserve"> и критериев балльной оценки результативности труда в соответствии с приложением N </w:t>
      </w:r>
      <w:r>
        <w:rPr>
          <w:rFonts w:ascii="Times New Roman" w:hAnsi="Times New Roman" w:cs="Times New Roman"/>
          <w:sz w:val="24"/>
          <w:szCs w:val="24"/>
        </w:rPr>
        <w:t>5</w:t>
      </w:r>
      <w:r w:rsidRPr="00777844">
        <w:rPr>
          <w:rFonts w:ascii="Times New Roman" w:hAnsi="Times New Roman" w:cs="Times New Roman"/>
          <w:sz w:val="24"/>
          <w:szCs w:val="24"/>
        </w:rPr>
        <w:t xml:space="preserve"> к настоящему Положению.</w:t>
      </w:r>
    </w:p>
    <w:p w:rsidR="00CB6414" w:rsidRDefault="00CB6414" w:rsidP="00EF24F9">
      <w:pPr>
        <w:pStyle w:val="ConsPlusNormal"/>
        <w:jc w:val="both"/>
        <w:rPr>
          <w:rFonts w:ascii="Times New Roman" w:hAnsi="Times New Roman" w:cs="Times New Roman"/>
          <w:sz w:val="24"/>
          <w:szCs w:val="24"/>
        </w:rPr>
      </w:pPr>
      <w:r w:rsidRPr="00777844">
        <w:rPr>
          <w:rFonts w:ascii="Times New Roman" w:hAnsi="Times New Roman" w:cs="Times New Roman"/>
          <w:sz w:val="24"/>
          <w:szCs w:val="24"/>
        </w:rPr>
        <w:t xml:space="preserve"> </w:t>
      </w:r>
      <w:bookmarkStart w:id="13" w:name="P255"/>
      <w:bookmarkEnd w:id="13"/>
      <w:r w:rsidRPr="00777844">
        <w:rPr>
          <w:rFonts w:ascii="Times New Roman" w:hAnsi="Times New Roman" w:cs="Times New Roman"/>
          <w:sz w:val="24"/>
          <w:szCs w:val="24"/>
        </w:rPr>
        <w:t xml:space="preserve">         2.11. Работникам учреждения по решению руководителя учреждения устанавливаются и выплачиваются стимулирующие выплаты по итогам работы за год с учетом </w:t>
      </w:r>
      <w:hyperlink w:anchor="P1023" w:history="1">
        <w:r w:rsidRPr="00777844">
          <w:rPr>
            <w:rFonts w:ascii="Times New Roman" w:hAnsi="Times New Roman" w:cs="Times New Roman"/>
            <w:sz w:val="24"/>
            <w:szCs w:val="24"/>
          </w:rPr>
          <w:t>показателей</w:t>
        </w:r>
      </w:hyperlink>
      <w:r w:rsidRPr="00777844">
        <w:rPr>
          <w:rFonts w:ascii="Times New Roman" w:hAnsi="Times New Roman" w:cs="Times New Roman"/>
          <w:sz w:val="24"/>
          <w:szCs w:val="24"/>
        </w:rPr>
        <w:t xml:space="preserve"> и критериев балльной оценки результативности труда в соответствии с приложением N </w:t>
      </w:r>
      <w:r>
        <w:rPr>
          <w:rFonts w:ascii="Times New Roman" w:hAnsi="Times New Roman" w:cs="Times New Roman"/>
          <w:sz w:val="24"/>
          <w:szCs w:val="24"/>
        </w:rPr>
        <w:t>6</w:t>
      </w:r>
      <w:r w:rsidRPr="00777844">
        <w:rPr>
          <w:rFonts w:ascii="Times New Roman" w:hAnsi="Times New Roman" w:cs="Times New Roman"/>
          <w:sz w:val="24"/>
          <w:szCs w:val="24"/>
        </w:rPr>
        <w:t xml:space="preserve"> к настоящему Положению.</w:t>
      </w: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Default="00CB6414" w:rsidP="00EF24F9">
      <w:pPr>
        <w:pStyle w:val="ConsPlusNormal"/>
        <w:jc w:val="both"/>
        <w:rPr>
          <w:rFonts w:ascii="Times New Roman" w:hAnsi="Times New Roman" w:cs="Times New Roman"/>
          <w:sz w:val="24"/>
          <w:szCs w:val="24"/>
        </w:rPr>
      </w:pPr>
    </w:p>
    <w:p w:rsidR="00CB6414" w:rsidRPr="00764486" w:rsidRDefault="00CB6414" w:rsidP="00A35ECF">
      <w:pPr>
        <w:pStyle w:val="ConsPlusNormal"/>
        <w:jc w:val="right"/>
        <w:outlineLvl w:val="1"/>
        <w:rPr>
          <w:rFonts w:ascii="Times New Roman" w:hAnsi="Times New Roman" w:cs="Times New Roman"/>
          <w:sz w:val="24"/>
          <w:szCs w:val="24"/>
        </w:rPr>
      </w:pPr>
      <w:r w:rsidRPr="00A35ECF">
        <w:rPr>
          <w:rFonts w:ascii="Times New Roman" w:hAnsi="Times New Roman" w:cs="Times New Roman"/>
          <w:sz w:val="24"/>
          <w:szCs w:val="24"/>
        </w:rPr>
        <w:t xml:space="preserve">Приложение </w:t>
      </w:r>
      <w:hyperlink r:id="rId9" w:history="1">
        <w:r w:rsidRPr="00764486">
          <w:rPr>
            <w:rFonts w:ascii="Times New Roman" w:hAnsi="Times New Roman" w:cs="Times New Roman"/>
            <w:sz w:val="24"/>
            <w:szCs w:val="24"/>
          </w:rPr>
          <w:t>N 1</w:t>
        </w:r>
      </w:hyperlink>
    </w:p>
    <w:p w:rsidR="00CB6414" w:rsidRPr="00A35ECF" w:rsidRDefault="00CB6414" w:rsidP="00A35ECF">
      <w:pPr>
        <w:pStyle w:val="ConsPlusNormal"/>
        <w:jc w:val="right"/>
        <w:rPr>
          <w:rFonts w:ascii="Times New Roman" w:hAnsi="Times New Roman" w:cs="Times New Roman"/>
          <w:sz w:val="24"/>
          <w:szCs w:val="24"/>
        </w:rPr>
      </w:pPr>
      <w:r w:rsidRPr="00A35ECF">
        <w:rPr>
          <w:rFonts w:ascii="Times New Roman" w:hAnsi="Times New Roman" w:cs="Times New Roman"/>
          <w:sz w:val="24"/>
          <w:szCs w:val="24"/>
        </w:rPr>
        <w:t>к Положению об оплате труда работников</w:t>
      </w:r>
    </w:p>
    <w:p w:rsidR="00CB6414" w:rsidRPr="00A35ECF" w:rsidRDefault="00CB6414" w:rsidP="00A35ECF">
      <w:pPr>
        <w:pStyle w:val="ConsPlusNormal"/>
        <w:jc w:val="right"/>
        <w:rPr>
          <w:rFonts w:ascii="Times New Roman" w:hAnsi="Times New Roman" w:cs="Times New Roman"/>
          <w:sz w:val="24"/>
          <w:szCs w:val="24"/>
        </w:rPr>
      </w:pPr>
      <w:r w:rsidRPr="00A35ECF">
        <w:rPr>
          <w:rFonts w:ascii="Times New Roman" w:hAnsi="Times New Roman" w:cs="Times New Roman"/>
          <w:sz w:val="24"/>
          <w:szCs w:val="24"/>
        </w:rPr>
        <w:t xml:space="preserve"> УСЗН администрации Ермаковского района</w:t>
      </w:r>
    </w:p>
    <w:p w:rsidR="00CB6414" w:rsidRPr="00A35ECF" w:rsidRDefault="00CB6414" w:rsidP="00A35ECF">
      <w:pPr>
        <w:pStyle w:val="ConsPlusNormal"/>
        <w:jc w:val="right"/>
        <w:rPr>
          <w:rFonts w:ascii="Times New Roman" w:hAnsi="Times New Roman" w:cs="Times New Roman"/>
          <w:sz w:val="24"/>
          <w:szCs w:val="24"/>
        </w:rPr>
      </w:pPr>
      <w:r w:rsidRPr="00A35ECF">
        <w:rPr>
          <w:rFonts w:ascii="Times New Roman" w:hAnsi="Times New Roman" w:cs="Times New Roman"/>
          <w:sz w:val="24"/>
          <w:szCs w:val="24"/>
        </w:rPr>
        <w:t xml:space="preserve"> по должностям, не отнесенным к муниципальным</w:t>
      </w:r>
    </w:p>
    <w:p w:rsidR="00CB6414" w:rsidRPr="00A35ECF" w:rsidRDefault="00CB6414" w:rsidP="00A35ECF">
      <w:pPr>
        <w:pStyle w:val="ConsPlusNormal"/>
        <w:jc w:val="right"/>
        <w:rPr>
          <w:rFonts w:ascii="Times New Roman" w:hAnsi="Times New Roman" w:cs="Times New Roman"/>
          <w:sz w:val="24"/>
          <w:szCs w:val="24"/>
        </w:rPr>
      </w:pPr>
      <w:r w:rsidRPr="00A35ECF">
        <w:rPr>
          <w:rFonts w:ascii="Times New Roman" w:hAnsi="Times New Roman" w:cs="Times New Roman"/>
          <w:sz w:val="24"/>
          <w:szCs w:val="24"/>
        </w:rPr>
        <w:t xml:space="preserve"> должностям и должностям муниципальной службы</w:t>
      </w:r>
    </w:p>
    <w:p w:rsidR="00CB6414" w:rsidRPr="00A35ECF" w:rsidRDefault="00CB6414">
      <w:pPr>
        <w:pStyle w:val="ConsPlusNormal"/>
        <w:ind w:firstLine="540"/>
        <w:jc w:val="both"/>
        <w:rPr>
          <w:rFonts w:ascii="Times New Roman" w:hAnsi="Times New Roman" w:cs="Times New Roman"/>
          <w:sz w:val="24"/>
          <w:szCs w:val="24"/>
        </w:rPr>
      </w:pPr>
    </w:p>
    <w:p w:rsidR="00CB6414" w:rsidRPr="00777844" w:rsidRDefault="00CB6414">
      <w:pPr>
        <w:pStyle w:val="ConsPlusNormal"/>
        <w:ind w:firstLine="540"/>
        <w:jc w:val="both"/>
        <w:rPr>
          <w:rFonts w:ascii="Times New Roman" w:hAnsi="Times New Roman" w:cs="Times New Roman"/>
          <w:sz w:val="24"/>
          <w:szCs w:val="24"/>
        </w:rPr>
      </w:pPr>
    </w:p>
    <w:p w:rsidR="00CB6414" w:rsidRPr="00A35ECF" w:rsidRDefault="00CB6414" w:rsidP="00A35ECF">
      <w:pPr>
        <w:widowControl w:val="0"/>
        <w:autoSpaceDE w:val="0"/>
        <w:autoSpaceDN w:val="0"/>
        <w:adjustRightInd w:val="0"/>
        <w:jc w:val="both"/>
      </w:pPr>
      <w:r w:rsidRPr="003432DD">
        <w:rPr>
          <w:sz w:val="28"/>
          <w:szCs w:val="28"/>
        </w:rPr>
        <w:t xml:space="preserve">        </w:t>
      </w:r>
      <w:r w:rsidRPr="00A35ECF">
        <w:t xml:space="preserve">«Минимальные размеры окладов (должностных окладов), ставок заработной платы работников, осуществляющих профессиональную деятельность по профессиям рабочих </w:t>
      </w:r>
    </w:p>
    <w:p w:rsidR="00CB6414" w:rsidRPr="00A35ECF" w:rsidRDefault="00CB6414" w:rsidP="00A35ECF">
      <w:pPr>
        <w:widowControl w:val="0"/>
        <w:autoSpaceDE w:val="0"/>
        <w:autoSpaceDN w:val="0"/>
        <w:adjustRightInd w:val="0"/>
        <w:jc w:val="both"/>
      </w:pPr>
    </w:p>
    <w:tbl>
      <w:tblPr>
        <w:tblW w:w="0" w:type="auto"/>
        <w:tblCellSpacing w:w="5" w:type="nil"/>
        <w:tblInd w:w="40" w:type="dxa"/>
        <w:tblLayout w:type="fixed"/>
        <w:tblCellMar>
          <w:top w:w="75" w:type="dxa"/>
          <w:left w:w="40" w:type="dxa"/>
          <w:bottom w:w="75" w:type="dxa"/>
          <w:right w:w="40" w:type="dxa"/>
        </w:tblCellMar>
        <w:tblLook w:val="0000"/>
      </w:tblPr>
      <w:tblGrid>
        <w:gridCol w:w="6188"/>
        <w:gridCol w:w="3168"/>
      </w:tblGrid>
      <w:tr w:rsidR="00CB6414" w:rsidRPr="00A35ECF" w:rsidTr="00BE3310">
        <w:trPr>
          <w:trHeight w:val="800"/>
          <w:tblCellSpacing w:w="5" w:type="nil"/>
        </w:trPr>
        <w:tc>
          <w:tcPr>
            <w:tcW w:w="6188" w:type="dxa"/>
            <w:tcBorders>
              <w:top w:val="single" w:sz="8" w:space="0" w:color="auto"/>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             Квалификационные уровни              </w:t>
            </w:r>
          </w:p>
        </w:tc>
        <w:tc>
          <w:tcPr>
            <w:tcW w:w="3168" w:type="dxa"/>
            <w:tcBorders>
              <w:top w:val="single" w:sz="8" w:space="0" w:color="auto"/>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    Размер оклада     </w:t>
            </w:r>
          </w:p>
          <w:p w:rsidR="00CB6414" w:rsidRPr="00A35ECF" w:rsidRDefault="00CB6414" w:rsidP="00BE3310">
            <w:pPr>
              <w:widowControl w:val="0"/>
              <w:autoSpaceDE w:val="0"/>
              <w:autoSpaceDN w:val="0"/>
              <w:adjustRightInd w:val="0"/>
            </w:pPr>
            <w:r w:rsidRPr="00A35ECF">
              <w:t>(должностного оклада),</w:t>
            </w:r>
          </w:p>
          <w:p w:rsidR="00CB6414" w:rsidRPr="00A35ECF" w:rsidRDefault="00CB6414" w:rsidP="00BE3310">
            <w:pPr>
              <w:widowControl w:val="0"/>
              <w:autoSpaceDE w:val="0"/>
              <w:autoSpaceDN w:val="0"/>
              <w:adjustRightInd w:val="0"/>
            </w:pPr>
            <w:r w:rsidRPr="00A35ECF">
              <w:t xml:space="preserve">  ставки заработной   </w:t>
            </w:r>
          </w:p>
          <w:p w:rsidR="00CB6414" w:rsidRPr="00A35ECF" w:rsidRDefault="00CB6414" w:rsidP="00BE3310">
            <w:pPr>
              <w:widowControl w:val="0"/>
              <w:autoSpaceDE w:val="0"/>
              <w:autoSpaceDN w:val="0"/>
              <w:adjustRightInd w:val="0"/>
            </w:pPr>
            <w:r w:rsidRPr="00A35ECF">
              <w:t xml:space="preserve">     платы, руб.      </w:t>
            </w:r>
          </w:p>
        </w:tc>
      </w:tr>
      <w:tr w:rsidR="00CB6414" w:rsidRPr="00A35ECF" w:rsidTr="00BE3310">
        <w:trPr>
          <w:tblCellSpacing w:w="5" w:type="nil"/>
        </w:trPr>
        <w:tc>
          <w:tcPr>
            <w:tcW w:w="9356" w:type="dxa"/>
            <w:gridSpan w:val="2"/>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outlineLvl w:val="2"/>
            </w:pPr>
            <w:r w:rsidRPr="00A35ECF">
              <w:t xml:space="preserve">                  ПКГ профессии рабочих первого уровня                   </w:t>
            </w:r>
          </w:p>
        </w:tc>
      </w:tr>
      <w:tr w:rsidR="00CB6414" w:rsidRPr="00A35ECF" w:rsidTr="00BE3310">
        <w:trPr>
          <w:tblCellSpacing w:w="5" w:type="nil"/>
        </w:trPr>
        <w:tc>
          <w:tcPr>
            <w:tcW w:w="6188" w:type="dxa"/>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1 квалификационный уровень                        </w:t>
            </w:r>
          </w:p>
        </w:tc>
        <w:tc>
          <w:tcPr>
            <w:tcW w:w="3168" w:type="dxa"/>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         2454        </w:t>
            </w:r>
          </w:p>
        </w:tc>
      </w:tr>
      <w:tr w:rsidR="00CB6414" w:rsidRPr="00A35ECF" w:rsidTr="00BE3310">
        <w:trPr>
          <w:tblCellSpacing w:w="5" w:type="nil"/>
        </w:trPr>
        <w:tc>
          <w:tcPr>
            <w:tcW w:w="6188" w:type="dxa"/>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2 квалификационный уровень                        </w:t>
            </w:r>
          </w:p>
        </w:tc>
        <w:tc>
          <w:tcPr>
            <w:tcW w:w="3168" w:type="dxa"/>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         2572        </w:t>
            </w:r>
          </w:p>
        </w:tc>
      </w:tr>
      <w:tr w:rsidR="00CB6414" w:rsidRPr="00A35ECF" w:rsidTr="00BE3310">
        <w:trPr>
          <w:tblCellSpacing w:w="5" w:type="nil"/>
        </w:trPr>
        <w:tc>
          <w:tcPr>
            <w:tcW w:w="9356" w:type="dxa"/>
            <w:gridSpan w:val="2"/>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outlineLvl w:val="2"/>
            </w:pPr>
            <w:r w:rsidRPr="00A35ECF">
              <w:t xml:space="preserve">                  ПКГ профессии рабочих второго уровня                   </w:t>
            </w:r>
          </w:p>
        </w:tc>
      </w:tr>
      <w:tr w:rsidR="00CB6414" w:rsidRPr="00A35ECF" w:rsidTr="00BE3310">
        <w:trPr>
          <w:tblCellSpacing w:w="5" w:type="nil"/>
        </w:trPr>
        <w:tc>
          <w:tcPr>
            <w:tcW w:w="6188" w:type="dxa"/>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1 квалификационный уровень                        </w:t>
            </w:r>
          </w:p>
        </w:tc>
        <w:tc>
          <w:tcPr>
            <w:tcW w:w="3168" w:type="dxa"/>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         2857        </w:t>
            </w:r>
          </w:p>
        </w:tc>
      </w:tr>
      <w:tr w:rsidR="00CB6414" w:rsidRPr="00A35ECF" w:rsidTr="00BE3310">
        <w:trPr>
          <w:tblCellSpacing w:w="5" w:type="nil"/>
        </w:trPr>
        <w:tc>
          <w:tcPr>
            <w:tcW w:w="6188" w:type="dxa"/>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2 квалификационный уровень                        </w:t>
            </w:r>
          </w:p>
        </w:tc>
        <w:tc>
          <w:tcPr>
            <w:tcW w:w="3168" w:type="dxa"/>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         3484       </w:t>
            </w:r>
          </w:p>
        </w:tc>
      </w:tr>
      <w:tr w:rsidR="00CB6414" w:rsidRPr="00A35ECF" w:rsidTr="00BE3310">
        <w:trPr>
          <w:tblCellSpacing w:w="5" w:type="nil"/>
        </w:trPr>
        <w:tc>
          <w:tcPr>
            <w:tcW w:w="6188" w:type="dxa"/>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3 квалификационный уровень                        </w:t>
            </w:r>
          </w:p>
        </w:tc>
        <w:tc>
          <w:tcPr>
            <w:tcW w:w="3168" w:type="dxa"/>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         3828      </w:t>
            </w:r>
          </w:p>
        </w:tc>
      </w:tr>
      <w:tr w:rsidR="00CB6414" w:rsidRPr="00A35ECF" w:rsidTr="00BE3310">
        <w:trPr>
          <w:tblCellSpacing w:w="5" w:type="nil"/>
        </w:trPr>
        <w:tc>
          <w:tcPr>
            <w:tcW w:w="6188" w:type="dxa"/>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4 квалификационный уровень                        </w:t>
            </w:r>
          </w:p>
        </w:tc>
        <w:tc>
          <w:tcPr>
            <w:tcW w:w="3168" w:type="dxa"/>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         4612    </w:t>
            </w:r>
          </w:p>
        </w:tc>
      </w:tr>
      <w:tr w:rsidR="00CB6414" w:rsidRPr="00A35ECF" w:rsidTr="00BE3310">
        <w:trPr>
          <w:tblCellSpacing w:w="5" w:type="nil"/>
        </w:trPr>
        <w:tc>
          <w:tcPr>
            <w:tcW w:w="9356" w:type="dxa"/>
            <w:gridSpan w:val="2"/>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outlineLvl w:val="2"/>
            </w:pPr>
            <w:r w:rsidRPr="00A35ECF">
              <w:t xml:space="preserve">                     Должности, не включенные в ПКГ                      </w:t>
            </w:r>
          </w:p>
        </w:tc>
      </w:tr>
      <w:tr w:rsidR="00CB6414" w:rsidRPr="00A35ECF" w:rsidTr="00BE3310">
        <w:trPr>
          <w:trHeight w:val="600"/>
          <w:tblCellSpacing w:w="5" w:type="nil"/>
        </w:trPr>
        <w:tc>
          <w:tcPr>
            <w:tcW w:w="6188" w:type="dxa"/>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оператор стиральных машин, оператор видеозаписи,  </w:t>
            </w:r>
          </w:p>
          <w:p w:rsidR="00CB6414" w:rsidRPr="00A35ECF" w:rsidRDefault="00CB6414" w:rsidP="00BE3310">
            <w:pPr>
              <w:widowControl w:val="0"/>
              <w:autoSpaceDE w:val="0"/>
              <w:autoSpaceDN w:val="0"/>
              <w:adjustRightInd w:val="0"/>
            </w:pPr>
            <w:r w:rsidRPr="00A35ECF">
              <w:t>часовщик по ремонту электронных и кварцевых часов,</w:t>
            </w:r>
          </w:p>
          <w:p w:rsidR="00CB6414" w:rsidRPr="00A35ECF" w:rsidRDefault="00CB6414" w:rsidP="00BE3310">
            <w:pPr>
              <w:widowControl w:val="0"/>
              <w:autoSpaceDE w:val="0"/>
              <w:autoSpaceDN w:val="0"/>
              <w:adjustRightInd w:val="0"/>
            </w:pPr>
            <w:r w:rsidRPr="00A35ECF">
              <w:t xml:space="preserve">рабочий зеленого хозяйства                        </w:t>
            </w:r>
          </w:p>
        </w:tc>
        <w:tc>
          <w:tcPr>
            <w:tcW w:w="3168" w:type="dxa"/>
            <w:tcBorders>
              <w:left w:val="single" w:sz="8" w:space="0" w:color="auto"/>
              <w:bottom w:val="single" w:sz="8" w:space="0" w:color="auto"/>
              <w:right w:val="single" w:sz="8" w:space="0" w:color="auto"/>
            </w:tcBorders>
          </w:tcPr>
          <w:p w:rsidR="00CB6414" w:rsidRPr="00A35ECF" w:rsidRDefault="00CB6414" w:rsidP="00BE3310">
            <w:pPr>
              <w:widowControl w:val="0"/>
              <w:autoSpaceDE w:val="0"/>
              <w:autoSpaceDN w:val="0"/>
              <w:adjustRightInd w:val="0"/>
            </w:pPr>
            <w:r w:rsidRPr="00A35ECF">
              <w:t xml:space="preserve">         2857       </w:t>
            </w:r>
          </w:p>
        </w:tc>
      </w:tr>
    </w:tbl>
    <w:p w:rsidR="00CB6414" w:rsidRPr="00A35ECF" w:rsidRDefault="00CB6414" w:rsidP="00A35ECF">
      <w:pPr>
        <w:widowControl w:val="0"/>
        <w:autoSpaceDE w:val="0"/>
        <w:autoSpaceDN w:val="0"/>
        <w:adjustRightInd w:val="0"/>
        <w:jc w:val="both"/>
      </w:pPr>
    </w:p>
    <w:p w:rsidR="00CB6414" w:rsidRPr="00A35ECF" w:rsidRDefault="00CB6414" w:rsidP="00A35ECF">
      <w:pPr>
        <w:pStyle w:val="ConsPlusNormal"/>
        <w:ind w:firstLine="540"/>
        <w:jc w:val="both"/>
        <w:rPr>
          <w:rFonts w:ascii="Times New Roman" w:hAnsi="Times New Roman" w:cs="Times New Roman"/>
          <w:sz w:val="24"/>
          <w:szCs w:val="24"/>
        </w:rPr>
      </w:pPr>
      <w:r>
        <w:rPr>
          <w:sz w:val="24"/>
          <w:szCs w:val="24"/>
        </w:rPr>
        <w:t xml:space="preserve"> </w:t>
      </w:r>
    </w:p>
    <w:p w:rsidR="00CB6414" w:rsidRPr="00777844" w:rsidRDefault="00CB6414">
      <w:pPr>
        <w:pStyle w:val="ConsPlusNormal"/>
        <w:ind w:firstLine="540"/>
        <w:jc w:val="both"/>
        <w:rPr>
          <w:rFonts w:ascii="Times New Roman" w:hAnsi="Times New Roman" w:cs="Times New Roman"/>
          <w:sz w:val="24"/>
          <w:szCs w:val="24"/>
        </w:rPr>
      </w:pPr>
    </w:p>
    <w:p w:rsidR="00CB6414" w:rsidRPr="00777844" w:rsidRDefault="00CB6414">
      <w:pPr>
        <w:pStyle w:val="ConsPlusNormal"/>
        <w:ind w:firstLine="540"/>
        <w:jc w:val="both"/>
        <w:rPr>
          <w:rFonts w:ascii="Times New Roman" w:hAnsi="Times New Roman" w:cs="Times New Roman"/>
          <w:sz w:val="24"/>
          <w:szCs w:val="24"/>
        </w:rPr>
      </w:pPr>
    </w:p>
    <w:p w:rsidR="00CB6414" w:rsidRDefault="00CB6414">
      <w:pPr>
        <w:pStyle w:val="ConsPlusNormal"/>
        <w:ind w:firstLine="540"/>
        <w:jc w:val="both"/>
        <w:rPr>
          <w:rFonts w:ascii="Times New Roman" w:hAnsi="Times New Roman" w:cs="Times New Roman"/>
          <w:sz w:val="24"/>
          <w:szCs w:val="24"/>
        </w:rPr>
      </w:pPr>
    </w:p>
    <w:p w:rsidR="00CB6414" w:rsidRDefault="00CB6414">
      <w:pPr>
        <w:pStyle w:val="ConsPlusNormal"/>
        <w:ind w:firstLine="540"/>
        <w:jc w:val="both"/>
        <w:rPr>
          <w:rFonts w:ascii="Times New Roman" w:hAnsi="Times New Roman" w:cs="Times New Roman"/>
          <w:sz w:val="24"/>
          <w:szCs w:val="24"/>
        </w:rPr>
      </w:pPr>
    </w:p>
    <w:p w:rsidR="00CB6414" w:rsidRDefault="00CB6414">
      <w:pPr>
        <w:pStyle w:val="ConsPlusNormal"/>
        <w:ind w:firstLine="540"/>
        <w:jc w:val="both"/>
        <w:rPr>
          <w:rFonts w:ascii="Times New Roman" w:hAnsi="Times New Roman" w:cs="Times New Roman"/>
          <w:sz w:val="24"/>
          <w:szCs w:val="24"/>
        </w:rPr>
      </w:pPr>
    </w:p>
    <w:p w:rsidR="00CB6414" w:rsidRDefault="00CB6414">
      <w:pPr>
        <w:pStyle w:val="ConsPlusNormal"/>
        <w:ind w:firstLine="540"/>
        <w:jc w:val="both"/>
        <w:rPr>
          <w:rFonts w:ascii="Times New Roman" w:hAnsi="Times New Roman" w:cs="Times New Roman"/>
          <w:sz w:val="24"/>
          <w:szCs w:val="24"/>
        </w:rPr>
      </w:pPr>
    </w:p>
    <w:p w:rsidR="00CB6414" w:rsidRDefault="00CB6414">
      <w:pPr>
        <w:pStyle w:val="ConsPlusNormal"/>
        <w:ind w:firstLine="540"/>
        <w:jc w:val="both"/>
        <w:rPr>
          <w:rFonts w:ascii="Times New Roman" w:hAnsi="Times New Roman" w:cs="Times New Roman"/>
          <w:sz w:val="24"/>
          <w:szCs w:val="24"/>
        </w:rPr>
      </w:pPr>
    </w:p>
    <w:p w:rsidR="00CB6414" w:rsidRDefault="00CB6414">
      <w:pPr>
        <w:pStyle w:val="ConsPlusNormal"/>
        <w:ind w:firstLine="540"/>
        <w:jc w:val="both"/>
        <w:rPr>
          <w:rFonts w:ascii="Times New Roman" w:hAnsi="Times New Roman" w:cs="Times New Roman"/>
          <w:sz w:val="24"/>
          <w:szCs w:val="24"/>
        </w:rPr>
      </w:pPr>
    </w:p>
    <w:p w:rsidR="00CB6414" w:rsidRDefault="00CB6414">
      <w:pPr>
        <w:pStyle w:val="ConsPlusNormal"/>
        <w:ind w:firstLine="540"/>
        <w:jc w:val="both"/>
        <w:rPr>
          <w:rFonts w:ascii="Times New Roman" w:hAnsi="Times New Roman" w:cs="Times New Roman"/>
          <w:sz w:val="24"/>
          <w:szCs w:val="24"/>
        </w:rPr>
      </w:pPr>
    </w:p>
    <w:p w:rsidR="00CB6414" w:rsidRDefault="00CB6414">
      <w:pPr>
        <w:pStyle w:val="ConsPlusNormal"/>
        <w:ind w:firstLine="540"/>
        <w:jc w:val="both"/>
        <w:rPr>
          <w:rFonts w:ascii="Times New Roman" w:hAnsi="Times New Roman" w:cs="Times New Roman"/>
          <w:sz w:val="24"/>
          <w:szCs w:val="24"/>
        </w:rPr>
      </w:pPr>
    </w:p>
    <w:p w:rsidR="00CB6414" w:rsidRDefault="00CB6414">
      <w:pPr>
        <w:pStyle w:val="ConsPlusNormal"/>
        <w:ind w:firstLine="540"/>
        <w:jc w:val="both"/>
        <w:rPr>
          <w:rFonts w:ascii="Times New Roman" w:hAnsi="Times New Roman" w:cs="Times New Roman"/>
          <w:sz w:val="24"/>
          <w:szCs w:val="24"/>
        </w:rPr>
      </w:pPr>
    </w:p>
    <w:p w:rsidR="00CB6414" w:rsidRDefault="00CB6414">
      <w:pPr>
        <w:pStyle w:val="ConsPlusNormal"/>
        <w:ind w:firstLine="540"/>
        <w:jc w:val="both"/>
        <w:rPr>
          <w:rFonts w:ascii="Times New Roman" w:hAnsi="Times New Roman" w:cs="Times New Roman"/>
          <w:sz w:val="24"/>
          <w:szCs w:val="24"/>
        </w:rPr>
      </w:pPr>
    </w:p>
    <w:p w:rsidR="00CB6414" w:rsidRDefault="00CB6414">
      <w:pPr>
        <w:pStyle w:val="ConsPlusNormal"/>
        <w:ind w:firstLine="540"/>
        <w:jc w:val="both"/>
        <w:rPr>
          <w:rFonts w:ascii="Times New Roman" w:hAnsi="Times New Roman" w:cs="Times New Roman"/>
          <w:sz w:val="24"/>
          <w:szCs w:val="24"/>
        </w:rPr>
      </w:pPr>
    </w:p>
    <w:p w:rsidR="00CB6414" w:rsidRDefault="00CB6414">
      <w:pPr>
        <w:pStyle w:val="ConsPlusNormal"/>
        <w:ind w:firstLine="540"/>
        <w:jc w:val="both"/>
        <w:rPr>
          <w:rFonts w:ascii="Times New Roman" w:hAnsi="Times New Roman" w:cs="Times New Roman"/>
          <w:sz w:val="24"/>
          <w:szCs w:val="24"/>
        </w:rPr>
      </w:pPr>
    </w:p>
    <w:p w:rsidR="00CB6414" w:rsidRDefault="00CB6414">
      <w:pPr>
        <w:pStyle w:val="ConsPlusNormal"/>
        <w:ind w:firstLine="540"/>
        <w:jc w:val="both"/>
        <w:rPr>
          <w:rFonts w:ascii="Times New Roman" w:hAnsi="Times New Roman" w:cs="Times New Roman"/>
          <w:sz w:val="24"/>
          <w:szCs w:val="24"/>
        </w:rPr>
      </w:pPr>
    </w:p>
    <w:p w:rsidR="00CB6414" w:rsidRDefault="00CB6414">
      <w:pPr>
        <w:pStyle w:val="ConsPlusNormal"/>
        <w:ind w:firstLine="540"/>
        <w:jc w:val="both"/>
        <w:rPr>
          <w:rFonts w:ascii="Times New Roman" w:hAnsi="Times New Roman" w:cs="Times New Roman"/>
          <w:sz w:val="24"/>
          <w:szCs w:val="24"/>
        </w:rPr>
      </w:pPr>
    </w:p>
    <w:p w:rsidR="00CB6414" w:rsidRDefault="00CB6414">
      <w:pPr>
        <w:pStyle w:val="ConsPlusNormal"/>
        <w:ind w:firstLine="540"/>
        <w:jc w:val="both"/>
        <w:rPr>
          <w:rFonts w:ascii="Times New Roman" w:hAnsi="Times New Roman" w:cs="Times New Roman"/>
          <w:sz w:val="24"/>
          <w:szCs w:val="24"/>
        </w:rPr>
      </w:pPr>
    </w:p>
    <w:p w:rsidR="00CB6414" w:rsidRDefault="00CB6414" w:rsidP="003A683A">
      <w:pPr>
        <w:pStyle w:val="ConsPlusNormal"/>
        <w:outlineLvl w:val="1"/>
        <w:rPr>
          <w:rFonts w:ascii="Times New Roman" w:hAnsi="Times New Roman" w:cs="Times New Roman"/>
          <w:sz w:val="24"/>
          <w:szCs w:val="24"/>
        </w:rPr>
      </w:pPr>
    </w:p>
    <w:p w:rsidR="00CB6414" w:rsidRPr="00764486" w:rsidRDefault="00CB6414" w:rsidP="003A683A">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Pr="00764486">
        <w:rPr>
          <w:rFonts w:ascii="Times New Roman" w:hAnsi="Times New Roman" w:cs="Times New Roman"/>
          <w:sz w:val="24"/>
          <w:szCs w:val="24"/>
        </w:rPr>
        <w:t xml:space="preserve">Приложение </w:t>
      </w:r>
      <w:hyperlink r:id="rId10" w:history="1">
        <w:r w:rsidRPr="00764486">
          <w:rPr>
            <w:rFonts w:ascii="Times New Roman" w:hAnsi="Times New Roman" w:cs="Times New Roman"/>
            <w:sz w:val="24"/>
            <w:szCs w:val="24"/>
          </w:rPr>
          <w:t xml:space="preserve">N </w:t>
        </w:r>
      </w:hyperlink>
      <w:r>
        <w:rPr>
          <w:rFonts w:ascii="Times New Roman" w:hAnsi="Times New Roman" w:cs="Times New Roman"/>
          <w:sz w:val="24"/>
          <w:szCs w:val="24"/>
        </w:rPr>
        <w:t>2</w:t>
      </w:r>
    </w:p>
    <w:p w:rsidR="00CB6414" w:rsidRPr="00764486" w:rsidRDefault="00CB6414">
      <w:pPr>
        <w:pStyle w:val="ConsPlusNormal"/>
        <w:jc w:val="right"/>
        <w:rPr>
          <w:rFonts w:ascii="Times New Roman" w:hAnsi="Times New Roman" w:cs="Times New Roman"/>
          <w:sz w:val="24"/>
          <w:szCs w:val="24"/>
        </w:rPr>
      </w:pPr>
      <w:r w:rsidRPr="00764486">
        <w:rPr>
          <w:rFonts w:ascii="Times New Roman" w:hAnsi="Times New Roman" w:cs="Times New Roman"/>
          <w:sz w:val="24"/>
          <w:szCs w:val="24"/>
        </w:rPr>
        <w:t>к Положению об оплате труда работников</w:t>
      </w:r>
    </w:p>
    <w:p w:rsidR="00CB6414" w:rsidRPr="00764486" w:rsidRDefault="00CB6414">
      <w:pPr>
        <w:pStyle w:val="ConsPlusNormal"/>
        <w:jc w:val="right"/>
        <w:rPr>
          <w:rFonts w:ascii="Times New Roman" w:hAnsi="Times New Roman" w:cs="Times New Roman"/>
          <w:sz w:val="24"/>
          <w:szCs w:val="24"/>
        </w:rPr>
      </w:pPr>
      <w:r w:rsidRPr="00764486">
        <w:rPr>
          <w:rFonts w:ascii="Times New Roman" w:hAnsi="Times New Roman" w:cs="Times New Roman"/>
          <w:sz w:val="24"/>
          <w:szCs w:val="24"/>
        </w:rPr>
        <w:t xml:space="preserve"> УСЗН администрации Ермаковского района</w:t>
      </w:r>
    </w:p>
    <w:p w:rsidR="00CB6414" w:rsidRPr="00764486" w:rsidRDefault="00CB6414">
      <w:pPr>
        <w:pStyle w:val="ConsPlusNormal"/>
        <w:jc w:val="right"/>
        <w:rPr>
          <w:rFonts w:ascii="Times New Roman" w:hAnsi="Times New Roman" w:cs="Times New Roman"/>
          <w:sz w:val="24"/>
          <w:szCs w:val="24"/>
        </w:rPr>
      </w:pPr>
      <w:r w:rsidRPr="00764486">
        <w:rPr>
          <w:rFonts w:ascii="Times New Roman" w:hAnsi="Times New Roman" w:cs="Times New Roman"/>
          <w:sz w:val="24"/>
          <w:szCs w:val="24"/>
        </w:rPr>
        <w:t xml:space="preserve"> по должностям, не отнесенным к муниципальным</w:t>
      </w:r>
    </w:p>
    <w:p w:rsidR="00CB6414" w:rsidRPr="00764486" w:rsidRDefault="00CB6414">
      <w:pPr>
        <w:pStyle w:val="ConsPlusNormal"/>
        <w:jc w:val="right"/>
        <w:rPr>
          <w:rFonts w:ascii="Times New Roman" w:hAnsi="Times New Roman" w:cs="Times New Roman"/>
          <w:sz w:val="24"/>
          <w:szCs w:val="24"/>
        </w:rPr>
      </w:pPr>
      <w:r w:rsidRPr="00764486">
        <w:rPr>
          <w:rFonts w:ascii="Times New Roman" w:hAnsi="Times New Roman" w:cs="Times New Roman"/>
          <w:sz w:val="24"/>
          <w:szCs w:val="24"/>
        </w:rPr>
        <w:t xml:space="preserve"> должностям и должностям муниципальной службы</w:t>
      </w:r>
    </w:p>
    <w:p w:rsidR="00CB6414" w:rsidRPr="00764486" w:rsidRDefault="00CB6414">
      <w:pPr>
        <w:pStyle w:val="ConsPlusNormal"/>
        <w:jc w:val="right"/>
        <w:rPr>
          <w:rFonts w:ascii="Times New Roman" w:hAnsi="Times New Roman" w:cs="Times New Roman"/>
          <w:sz w:val="24"/>
          <w:szCs w:val="24"/>
        </w:rPr>
      </w:pPr>
    </w:p>
    <w:p w:rsidR="00CB6414" w:rsidRPr="00764486" w:rsidRDefault="00CB6414">
      <w:pPr>
        <w:pStyle w:val="ConsPlusTitle"/>
        <w:jc w:val="center"/>
        <w:rPr>
          <w:rFonts w:ascii="Times New Roman" w:hAnsi="Times New Roman" w:cs="Times New Roman"/>
          <w:sz w:val="24"/>
          <w:szCs w:val="24"/>
        </w:rPr>
      </w:pPr>
      <w:bookmarkStart w:id="14" w:name="P272"/>
      <w:bookmarkEnd w:id="14"/>
      <w:r w:rsidRPr="00764486">
        <w:rPr>
          <w:rFonts w:ascii="Times New Roman" w:hAnsi="Times New Roman" w:cs="Times New Roman"/>
          <w:sz w:val="24"/>
          <w:szCs w:val="24"/>
        </w:rPr>
        <w:t>ПОРЯДОК</w:t>
      </w:r>
    </w:p>
    <w:p w:rsidR="00CB6414" w:rsidRPr="00764486" w:rsidRDefault="00CB6414">
      <w:pPr>
        <w:pStyle w:val="ConsPlusTitle"/>
        <w:jc w:val="center"/>
        <w:rPr>
          <w:rFonts w:ascii="Times New Roman" w:hAnsi="Times New Roman" w:cs="Times New Roman"/>
          <w:sz w:val="24"/>
          <w:szCs w:val="24"/>
        </w:rPr>
      </w:pPr>
      <w:r w:rsidRPr="00764486">
        <w:rPr>
          <w:rFonts w:ascii="Times New Roman" w:hAnsi="Times New Roman" w:cs="Times New Roman"/>
          <w:sz w:val="24"/>
          <w:szCs w:val="24"/>
        </w:rPr>
        <w:t>ОПРЕДЕЛЕНИЯ ПРОДОЛЖИТЕЛЬНОСТИ РАБОТЫ ДЛЯ УСТАНОВЛЕНИЯ</w:t>
      </w:r>
    </w:p>
    <w:p w:rsidR="00CB6414" w:rsidRPr="00764486" w:rsidRDefault="00CB6414">
      <w:pPr>
        <w:pStyle w:val="ConsPlusTitle"/>
        <w:jc w:val="center"/>
        <w:rPr>
          <w:rFonts w:ascii="Times New Roman" w:hAnsi="Times New Roman" w:cs="Times New Roman"/>
          <w:sz w:val="24"/>
          <w:szCs w:val="24"/>
        </w:rPr>
      </w:pPr>
      <w:r w:rsidRPr="00764486">
        <w:rPr>
          <w:rFonts w:ascii="Times New Roman" w:hAnsi="Times New Roman" w:cs="Times New Roman"/>
          <w:sz w:val="24"/>
          <w:szCs w:val="24"/>
        </w:rPr>
        <w:t>РАБОТНИКАМ УЧРЕЖДЕНИЙ ПЕРСОНАЛЬНОЙ СТИМУЛИРУЮЩЕЙ</w:t>
      </w:r>
    </w:p>
    <w:p w:rsidR="00CB6414" w:rsidRPr="00764486" w:rsidRDefault="00CB6414" w:rsidP="00764486">
      <w:pPr>
        <w:pStyle w:val="ConsPlusTitle"/>
        <w:jc w:val="center"/>
        <w:rPr>
          <w:rFonts w:ascii="Times New Roman" w:hAnsi="Times New Roman" w:cs="Times New Roman"/>
          <w:sz w:val="24"/>
          <w:szCs w:val="24"/>
        </w:rPr>
      </w:pPr>
      <w:r w:rsidRPr="00764486">
        <w:rPr>
          <w:rFonts w:ascii="Times New Roman" w:hAnsi="Times New Roman" w:cs="Times New Roman"/>
          <w:sz w:val="24"/>
          <w:szCs w:val="24"/>
        </w:rPr>
        <w:t>ВЫПЛАТЫ ЗА ОПЫТ РАБОТЫ</w:t>
      </w:r>
    </w:p>
    <w:p w:rsidR="00CB6414" w:rsidRPr="00764486" w:rsidRDefault="00CB6414" w:rsidP="00274DDA">
      <w:pPr>
        <w:pStyle w:val="ConsPlusNormal"/>
        <w:jc w:val="center"/>
        <w:rPr>
          <w:rFonts w:ascii="Times New Roman" w:hAnsi="Times New Roman" w:cs="Times New Roman"/>
          <w:sz w:val="24"/>
          <w:szCs w:val="24"/>
        </w:rPr>
      </w:pPr>
      <w:r w:rsidRPr="00764486">
        <w:rPr>
          <w:rFonts w:ascii="Times New Roman" w:hAnsi="Times New Roman" w:cs="Times New Roman"/>
          <w:sz w:val="24"/>
          <w:szCs w:val="24"/>
        </w:rPr>
        <w:t xml:space="preserve"> </w:t>
      </w:r>
    </w:p>
    <w:p w:rsidR="00CB6414" w:rsidRPr="00764486" w:rsidRDefault="00CB6414">
      <w:pPr>
        <w:pStyle w:val="ConsPlusNormal"/>
        <w:ind w:firstLine="540"/>
        <w:jc w:val="both"/>
        <w:rPr>
          <w:rFonts w:ascii="Times New Roman" w:hAnsi="Times New Roman" w:cs="Times New Roman"/>
          <w:sz w:val="24"/>
          <w:szCs w:val="24"/>
        </w:rPr>
      </w:pPr>
      <w:r w:rsidRPr="00764486">
        <w:rPr>
          <w:rFonts w:ascii="Times New Roman" w:hAnsi="Times New Roman" w:cs="Times New Roman"/>
          <w:sz w:val="24"/>
          <w:szCs w:val="24"/>
        </w:rPr>
        <w:t>1. При установлении работникам учреждения персональной выплаты за опыт работы в стаж их работы засчитывается:</w:t>
      </w:r>
    </w:p>
    <w:p w:rsidR="00CB6414" w:rsidRPr="00764486" w:rsidRDefault="00CB6414" w:rsidP="00274DDA">
      <w:pPr>
        <w:pStyle w:val="ConsPlusNormal"/>
        <w:jc w:val="both"/>
        <w:rPr>
          <w:rFonts w:ascii="Times New Roman" w:hAnsi="Times New Roman" w:cs="Times New Roman"/>
          <w:sz w:val="24"/>
          <w:szCs w:val="24"/>
        </w:rPr>
      </w:pPr>
      <w:r w:rsidRPr="00764486">
        <w:rPr>
          <w:rFonts w:ascii="Times New Roman" w:hAnsi="Times New Roman" w:cs="Times New Roman"/>
          <w:sz w:val="24"/>
          <w:szCs w:val="24"/>
        </w:rPr>
        <w:t xml:space="preserve"> </w:t>
      </w:r>
      <w:bookmarkStart w:id="15" w:name="P286"/>
      <w:bookmarkEnd w:id="15"/>
      <w:r w:rsidRPr="00764486">
        <w:rPr>
          <w:rFonts w:ascii="Times New Roman" w:hAnsi="Times New Roman" w:cs="Times New Roman"/>
          <w:sz w:val="24"/>
          <w:szCs w:val="24"/>
        </w:rPr>
        <w:t xml:space="preserve">         1.1. Работникам учреждений, не имеющим медицинского образования, - время работы в учреждениях социальной защиты и здравоохранения, органах управления социальной защиты и здравоохранения;</w:t>
      </w:r>
    </w:p>
    <w:p w:rsidR="00CB6414" w:rsidRPr="00764486" w:rsidRDefault="00CB6414" w:rsidP="00274DDA">
      <w:pPr>
        <w:pStyle w:val="ConsPlusNormal"/>
        <w:jc w:val="both"/>
        <w:rPr>
          <w:rFonts w:ascii="Times New Roman" w:hAnsi="Times New Roman" w:cs="Times New Roman"/>
          <w:sz w:val="24"/>
          <w:szCs w:val="24"/>
        </w:rPr>
      </w:pPr>
      <w:r w:rsidRPr="00764486">
        <w:rPr>
          <w:rFonts w:ascii="Times New Roman" w:hAnsi="Times New Roman" w:cs="Times New Roman"/>
          <w:sz w:val="24"/>
          <w:szCs w:val="24"/>
        </w:rPr>
        <w:t xml:space="preserve"> </w:t>
      </w:r>
      <w:bookmarkStart w:id="16" w:name="P288"/>
      <w:bookmarkEnd w:id="16"/>
      <w:r w:rsidRPr="00764486">
        <w:rPr>
          <w:rFonts w:ascii="Times New Roman" w:hAnsi="Times New Roman" w:cs="Times New Roman"/>
          <w:sz w:val="24"/>
          <w:szCs w:val="24"/>
        </w:rPr>
        <w:t xml:space="preserve">         1.2. Работникам учреждений, имеющим медицинское образование:</w:t>
      </w:r>
    </w:p>
    <w:p w:rsidR="00CB6414" w:rsidRPr="00764486" w:rsidRDefault="00CB6414" w:rsidP="00274DDA">
      <w:pPr>
        <w:pStyle w:val="ConsPlusNormal"/>
        <w:jc w:val="both"/>
        <w:rPr>
          <w:rFonts w:ascii="Times New Roman" w:hAnsi="Times New Roman" w:cs="Times New Roman"/>
          <w:sz w:val="24"/>
          <w:szCs w:val="24"/>
        </w:rPr>
      </w:pPr>
      <w:r w:rsidRPr="00764486">
        <w:rPr>
          <w:rFonts w:ascii="Times New Roman" w:hAnsi="Times New Roman" w:cs="Times New Roman"/>
          <w:sz w:val="24"/>
          <w:szCs w:val="24"/>
        </w:rPr>
        <w:t xml:space="preserve">          время работы, как по основной работе, так и по совместительству, на любых должностях в учреждениях социальной защиты и здравоохранения, органах управления социальной защиты и здравоохранения, а также Госсанэпиднадзора;</w:t>
      </w:r>
    </w:p>
    <w:p w:rsidR="00CB6414" w:rsidRPr="00764486" w:rsidRDefault="00CB6414" w:rsidP="00274DDA">
      <w:pPr>
        <w:pStyle w:val="ConsPlusNormal"/>
        <w:jc w:val="both"/>
        <w:rPr>
          <w:rFonts w:ascii="Times New Roman" w:hAnsi="Times New Roman" w:cs="Times New Roman"/>
          <w:sz w:val="24"/>
          <w:szCs w:val="24"/>
        </w:rPr>
      </w:pPr>
      <w:r w:rsidRPr="00764486">
        <w:rPr>
          <w:rFonts w:ascii="Times New Roman" w:hAnsi="Times New Roman" w:cs="Times New Roman"/>
          <w:sz w:val="24"/>
          <w:szCs w:val="24"/>
        </w:rPr>
        <w:t xml:space="preserve">          время пребывания в интернатуре на базе клинических кафедр высших медицинских образовательных учреждений,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CB6414" w:rsidRPr="00764486" w:rsidRDefault="00CB6414">
      <w:pPr>
        <w:pStyle w:val="ConsPlusNormal"/>
        <w:ind w:firstLine="540"/>
        <w:jc w:val="both"/>
        <w:rPr>
          <w:rFonts w:ascii="Times New Roman" w:hAnsi="Times New Roman" w:cs="Times New Roman"/>
          <w:sz w:val="24"/>
          <w:szCs w:val="24"/>
        </w:rPr>
      </w:pPr>
      <w:r w:rsidRPr="00764486">
        <w:rPr>
          <w:rFonts w:ascii="Times New Roman" w:hAnsi="Times New Roman" w:cs="Times New Roman"/>
          <w:sz w:val="24"/>
          <w:szCs w:val="24"/>
        </w:rPr>
        <w:t>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w:t>
      </w:r>
    </w:p>
    <w:p w:rsidR="00CB6414" w:rsidRPr="00764486" w:rsidRDefault="00CB6414" w:rsidP="00274DDA">
      <w:pPr>
        <w:pStyle w:val="ConsPlusNormal"/>
        <w:jc w:val="both"/>
        <w:rPr>
          <w:rFonts w:ascii="Times New Roman" w:hAnsi="Times New Roman" w:cs="Times New Roman"/>
          <w:sz w:val="24"/>
          <w:szCs w:val="24"/>
        </w:rPr>
      </w:pPr>
      <w:r w:rsidRPr="00764486">
        <w:rPr>
          <w:rFonts w:ascii="Times New Roman" w:hAnsi="Times New Roman" w:cs="Times New Roman"/>
          <w:sz w:val="24"/>
          <w:szCs w:val="24"/>
        </w:rPr>
        <w:t xml:space="preserve">           время работы на должностях руководителей и врачей службы милосердия, медицинских сестер милосердия, в том числе старших и младших, обществ Красного Креста и его организаций;</w:t>
      </w:r>
    </w:p>
    <w:p w:rsidR="00CB6414" w:rsidRPr="00764486" w:rsidRDefault="00CB6414">
      <w:pPr>
        <w:pStyle w:val="ConsPlusNormal"/>
        <w:ind w:firstLine="540"/>
        <w:jc w:val="both"/>
        <w:rPr>
          <w:rFonts w:ascii="Times New Roman" w:hAnsi="Times New Roman" w:cs="Times New Roman"/>
          <w:sz w:val="24"/>
          <w:szCs w:val="24"/>
        </w:rPr>
      </w:pPr>
      <w:r w:rsidRPr="00764486">
        <w:rPr>
          <w:rFonts w:ascii="Times New Roman" w:hAnsi="Times New Roman" w:cs="Times New Roman"/>
          <w:sz w:val="24"/>
          <w:szCs w:val="24"/>
        </w:rPr>
        <w:t>время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формы собственности;</w:t>
      </w:r>
    </w:p>
    <w:p w:rsidR="00CB6414" w:rsidRPr="00764486" w:rsidRDefault="00CB6414" w:rsidP="00274DDA">
      <w:pPr>
        <w:pStyle w:val="ConsPlusNormal"/>
        <w:jc w:val="both"/>
        <w:rPr>
          <w:rFonts w:ascii="Times New Roman" w:hAnsi="Times New Roman" w:cs="Times New Roman"/>
          <w:sz w:val="24"/>
          <w:szCs w:val="24"/>
        </w:rPr>
      </w:pPr>
      <w:r w:rsidRPr="00764486">
        <w:rPr>
          <w:rFonts w:ascii="Times New Roman" w:hAnsi="Times New Roman" w:cs="Times New Roman"/>
          <w:sz w:val="24"/>
          <w:szCs w:val="24"/>
        </w:rPr>
        <w:t xml:space="preserve">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
    <w:p w:rsidR="00CB6414" w:rsidRPr="00764486" w:rsidRDefault="00CB6414">
      <w:pPr>
        <w:pStyle w:val="ConsPlusNormal"/>
        <w:ind w:firstLine="540"/>
        <w:jc w:val="both"/>
        <w:rPr>
          <w:rFonts w:ascii="Times New Roman" w:hAnsi="Times New Roman" w:cs="Times New Roman"/>
          <w:sz w:val="24"/>
          <w:szCs w:val="24"/>
        </w:rPr>
      </w:pPr>
      <w:r w:rsidRPr="00764486">
        <w:rPr>
          <w:rFonts w:ascii="Times New Roman" w:hAnsi="Times New Roman" w:cs="Times New Roman"/>
          <w:sz w:val="24"/>
          <w:szCs w:val="24"/>
        </w:rPr>
        <w:t xml:space="preserve">2. Работникам учреждений, предусмотренных </w:t>
      </w:r>
      <w:hyperlink w:anchor="P286" w:history="1">
        <w:r w:rsidRPr="00764486">
          <w:rPr>
            <w:rFonts w:ascii="Times New Roman" w:hAnsi="Times New Roman" w:cs="Times New Roman"/>
            <w:sz w:val="24"/>
            <w:szCs w:val="24"/>
          </w:rPr>
          <w:t>пунктами 1.1</w:t>
        </w:r>
      </w:hyperlink>
      <w:r w:rsidRPr="00764486">
        <w:rPr>
          <w:rFonts w:ascii="Times New Roman" w:hAnsi="Times New Roman" w:cs="Times New Roman"/>
          <w:sz w:val="24"/>
          <w:szCs w:val="24"/>
        </w:rPr>
        <w:t xml:space="preserve"> и </w:t>
      </w:r>
      <w:hyperlink w:anchor="P288" w:history="1">
        <w:r w:rsidRPr="00764486">
          <w:rPr>
            <w:rFonts w:ascii="Times New Roman" w:hAnsi="Times New Roman" w:cs="Times New Roman"/>
            <w:sz w:val="24"/>
            <w:szCs w:val="24"/>
          </w:rPr>
          <w:t>1.2</w:t>
        </w:r>
      </w:hyperlink>
      <w:r w:rsidRPr="00764486">
        <w:rPr>
          <w:rFonts w:ascii="Times New Roman" w:hAnsi="Times New Roman" w:cs="Times New Roman"/>
          <w:sz w:val="24"/>
          <w:szCs w:val="24"/>
        </w:rPr>
        <w:t xml:space="preserve"> настоящего Порядка, в стаж работы, если перечисленным ниже периодам непосредственно предшествовала и за ними непосредственно следовала работа, дающая право на установление персональной выплаты за опыт (стаж) работы в учреждениях социальной защиты и здравоохранения, органах управления социальной защиты и здравоохранения, а также Госсанэпиднадзора, засчитывается:</w:t>
      </w:r>
    </w:p>
    <w:p w:rsidR="00CB6414" w:rsidRPr="00764486" w:rsidRDefault="00CB6414" w:rsidP="00274DDA">
      <w:pPr>
        <w:pStyle w:val="ConsPlusNormal"/>
        <w:jc w:val="both"/>
        <w:rPr>
          <w:rFonts w:ascii="Times New Roman" w:hAnsi="Times New Roman" w:cs="Times New Roman"/>
          <w:sz w:val="24"/>
          <w:szCs w:val="24"/>
        </w:rPr>
      </w:pPr>
      <w:r w:rsidRPr="00764486">
        <w:rPr>
          <w:rFonts w:ascii="Times New Roman" w:hAnsi="Times New Roman" w:cs="Times New Roman"/>
          <w:sz w:val="24"/>
          <w:szCs w:val="24"/>
        </w:rPr>
        <w:t xml:space="preserve">           время работы на выборных должностях в органах законодательной и исполнительной власти и профсоюзных органах;</w:t>
      </w:r>
    </w:p>
    <w:p w:rsidR="00CB6414" w:rsidRPr="00764486" w:rsidRDefault="00CB6414">
      <w:pPr>
        <w:pStyle w:val="ConsPlusNormal"/>
        <w:ind w:firstLine="540"/>
        <w:jc w:val="both"/>
        <w:rPr>
          <w:rFonts w:ascii="Times New Roman" w:hAnsi="Times New Roman" w:cs="Times New Roman"/>
          <w:sz w:val="24"/>
          <w:szCs w:val="24"/>
        </w:rPr>
      </w:pPr>
      <w:r w:rsidRPr="00764486">
        <w:rPr>
          <w:rFonts w:ascii="Times New Roman" w:hAnsi="Times New Roman" w:cs="Times New Roman"/>
          <w:sz w:val="24"/>
          <w:szCs w:val="24"/>
        </w:rPr>
        <w:t>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CB6414" w:rsidRPr="00764486" w:rsidRDefault="00CB6414">
      <w:pPr>
        <w:pStyle w:val="ConsPlusNormal"/>
        <w:ind w:firstLine="540"/>
        <w:jc w:val="both"/>
        <w:rPr>
          <w:rFonts w:ascii="Times New Roman" w:hAnsi="Times New Roman" w:cs="Times New Roman"/>
          <w:sz w:val="24"/>
          <w:szCs w:val="24"/>
        </w:rPr>
      </w:pPr>
      <w:r w:rsidRPr="00764486">
        <w:rPr>
          <w:rFonts w:ascii="Times New Roman" w:hAnsi="Times New Roman" w:cs="Times New Roman"/>
          <w:sz w:val="24"/>
          <w:szCs w:val="24"/>
        </w:rPr>
        <w:t>время работы в учреждениях социальной защиты и здравоохранения, органах управления социальной защиты и здравоохранения;</w:t>
      </w:r>
    </w:p>
    <w:p w:rsidR="00CB6414" w:rsidRPr="00764486" w:rsidRDefault="00CB6414" w:rsidP="00274DDA">
      <w:pPr>
        <w:pStyle w:val="ConsPlusNormal"/>
        <w:jc w:val="both"/>
        <w:rPr>
          <w:rFonts w:ascii="Times New Roman" w:hAnsi="Times New Roman" w:cs="Times New Roman"/>
          <w:sz w:val="24"/>
          <w:szCs w:val="24"/>
        </w:rPr>
      </w:pPr>
      <w:r w:rsidRPr="00764486">
        <w:rPr>
          <w:rFonts w:ascii="Times New Roman" w:hAnsi="Times New Roman" w:cs="Times New Roman"/>
          <w:sz w:val="24"/>
          <w:szCs w:val="24"/>
        </w:rPr>
        <w:t xml:space="preserve">           время по уходу за ребенком до достижения им возраста трех лет.</w:t>
      </w: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p>
    <w:p w:rsidR="00CB6414" w:rsidRDefault="00CB6414" w:rsidP="00C637F1">
      <w:pPr>
        <w:pStyle w:val="ConsPlusNormal"/>
        <w:outlineLvl w:val="1"/>
        <w:rPr>
          <w:rFonts w:ascii="Times New Roman" w:hAnsi="Times New Roman" w:cs="Times New Roman"/>
        </w:rPr>
      </w:pPr>
      <w:r>
        <w:rPr>
          <w:rFonts w:ascii="Times New Roman" w:hAnsi="Times New Roman" w:cs="Times New Roman"/>
        </w:rPr>
        <w:t xml:space="preserve">      </w:t>
      </w:r>
      <w:r w:rsidRPr="00296522">
        <w:rPr>
          <w:rFonts w:ascii="Times New Roman" w:hAnsi="Times New Roman" w:cs="Times New Roman"/>
        </w:rPr>
        <w:t xml:space="preserve">                                                                                                                                                                                                                                                            </w:t>
      </w:r>
      <w:r>
        <w:rPr>
          <w:rFonts w:ascii="Times New Roman" w:hAnsi="Times New Roman" w:cs="Times New Roman"/>
        </w:rPr>
        <w:t xml:space="preserve">        </w:t>
      </w:r>
    </w:p>
    <w:p w:rsidR="00CB6414" w:rsidRPr="00296522" w:rsidRDefault="00CB6414" w:rsidP="00C637F1">
      <w:pPr>
        <w:pStyle w:val="ConsPlusNormal"/>
        <w:outlineLvl w:val="1"/>
        <w:rPr>
          <w:rFonts w:ascii="Times New Roman" w:hAnsi="Times New Roman" w:cs="Times New Roman"/>
          <w:sz w:val="24"/>
          <w:szCs w:val="24"/>
        </w:rPr>
      </w:pPr>
      <w:r>
        <w:rPr>
          <w:rFonts w:ascii="Times New Roman" w:hAnsi="Times New Roman" w:cs="Times New Roman"/>
        </w:rPr>
        <w:t xml:space="preserve">                                                                                                                                          </w:t>
      </w:r>
      <w:r w:rsidRPr="00296522">
        <w:rPr>
          <w:rFonts w:ascii="Times New Roman" w:hAnsi="Times New Roman" w:cs="Times New Roman"/>
          <w:sz w:val="24"/>
          <w:szCs w:val="24"/>
        </w:rPr>
        <w:t>Приложение N 3</w:t>
      </w:r>
    </w:p>
    <w:p w:rsidR="00CB6414" w:rsidRPr="00296522" w:rsidRDefault="00CB6414" w:rsidP="00686478">
      <w:pPr>
        <w:pStyle w:val="ConsPlusNormal"/>
        <w:jc w:val="right"/>
        <w:rPr>
          <w:rFonts w:ascii="Times New Roman" w:hAnsi="Times New Roman" w:cs="Times New Roman"/>
          <w:sz w:val="24"/>
          <w:szCs w:val="24"/>
        </w:rPr>
      </w:pPr>
      <w:r w:rsidRPr="00296522">
        <w:rPr>
          <w:rFonts w:ascii="Times New Roman" w:hAnsi="Times New Roman" w:cs="Times New Roman"/>
          <w:sz w:val="24"/>
          <w:szCs w:val="24"/>
        </w:rPr>
        <w:t>к Положению об оплате труда работников</w:t>
      </w:r>
    </w:p>
    <w:p w:rsidR="00CB6414" w:rsidRPr="00296522" w:rsidRDefault="00CB6414" w:rsidP="00686478">
      <w:pPr>
        <w:pStyle w:val="ConsPlusNormal"/>
        <w:jc w:val="right"/>
        <w:rPr>
          <w:rFonts w:ascii="Times New Roman" w:hAnsi="Times New Roman" w:cs="Times New Roman"/>
          <w:sz w:val="24"/>
          <w:szCs w:val="24"/>
        </w:rPr>
      </w:pPr>
      <w:r w:rsidRPr="00296522">
        <w:rPr>
          <w:rFonts w:ascii="Times New Roman" w:hAnsi="Times New Roman" w:cs="Times New Roman"/>
          <w:sz w:val="24"/>
          <w:szCs w:val="24"/>
        </w:rPr>
        <w:t xml:space="preserve"> УСЗН администрации Ермаковского района</w:t>
      </w:r>
    </w:p>
    <w:p w:rsidR="00CB6414" w:rsidRPr="00296522" w:rsidRDefault="00CB6414" w:rsidP="00686478">
      <w:pPr>
        <w:pStyle w:val="ConsPlusNormal"/>
        <w:jc w:val="right"/>
        <w:rPr>
          <w:rFonts w:ascii="Times New Roman" w:hAnsi="Times New Roman" w:cs="Times New Roman"/>
          <w:sz w:val="24"/>
          <w:szCs w:val="24"/>
        </w:rPr>
      </w:pPr>
      <w:r w:rsidRPr="00296522">
        <w:rPr>
          <w:rFonts w:ascii="Times New Roman" w:hAnsi="Times New Roman" w:cs="Times New Roman"/>
          <w:sz w:val="24"/>
          <w:szCs w:val="24"/>
        </w:rPr>
        <w:t xml:space="preserve"> по должностям, не отнесенным к муниципальным</w:t>
      </w:r>
    </w:p>
    <w:p w:rsidR="00CB6414" w:rsidRPr="00296522" w:rsidRDefault="00CB6414" w:rsidP="00686478">
      <w:pPr>
        <w:pStyle w:val="ConsPlusNormal"/>
        <w:jc w:val="right"/>
        <w:rPr>
          <w:rFonts w:ascii="Times New Roman" w:hAnsi="Times New Roman" w:cs="Times New Roman"/>
          <w:sz w:val="24"/>
          <w:szCs w:val="24"/>
        </w:rPr>
      </w:pPr>
      <w:r w:rsidRPr="00296522">
        <w:rPr>
          <w:rFonts w:ascii="Times New Roman" w:hAnsi="Times New Roman" w:cs="Times New Roman"/>
          <w:sz w:val="24"/>
          <w:szCs w:val="24"/>
        </w:rPr>
        <w:t xml:space="preserve"> должностям и должностям муниципальной службы</w:t>
      </w:r>
    </w:p>
    <w:p w:rsidR="00CB6414" w:rsidRPr="00296522" w:rsidRDefault="00CB6414">
      <w:pPr>
        <w:pStyle w:val="ConsPlusNormal"/>
        <w:jc w:val="right"/>
        <w:rPr>
          <w:rFonts w:ascii="Times New Roman" w:hAnsi="Times New Roman" w:cs="Times New Roman"/>
          <w:sz w:val="24"/>
          <w:szCs w:val="24"/>
        </w:rPr>
      </w:pPr>
    </w:p>
    <w:p w:rsidR="00CB6414" w:rsidRPr="00296522" w:rsidRDefault="00CB6414" w:rsidP="0010429C">
      <w:pPr>
        <w:pStyle w:val="ConsPlusNormal"/>
        <w:tabs>
          <w:tab w:val="center" w:pos="7285"/>
          <w:tab w:val="left" w:pos="13065"/>
        </w:tabs>
        <w:jc w:val="center"/>
        <w:rPr>
          <w:rFonts w:ascii="Times New Roman" w:hAnsi="Times New Roman" w:cs="Times New Roman"/>
          <w:sz w:val="24"/>
          <w:szCs w:val="24"/>
        </w:rPr>
      </w:pPr>
      <w:bookmarkStart w:id="17" w:name="P324"/>
      <w:bookmarkEnd w:id="17"/>
      <w:r w:rsidRPr="00296522">
        <w:rPr>
          <w:rFonts w:ascii="Times New Roman" w:hAnsi="Times New Roman" w:cs="Times New Roman"/>
          <w:sz w:val="24"/>
          <w:szCs w:val="24"/>
        </w:rPr>
        <w:t>ПОКАЗАТЕЛИ И КРИТЕРИИ БАЛЛЬНОЙ ОЦЕНКИ РЕЗУЛЬТАТИВНОСТИ</w:t>
      </w:r>
    </w:p>
    <w:p w:rsidR="00CB6414" w:rsidRPr="00296522" w:rsidRDefault="00CB6414" w:rsidP="0010429C">
      <w:pPr>
        <w:pStyle w:val="ConsPlusNormal"/>
        <w:jc w:val="center"/>
        <w:rPr>
          <w:rFonts w:ascii="Times New Roman" w:hAnsi="Times New Roman" w:cs="Times New Roman"/>
          <w:sz w:val="24"/>
          <w:szCs w:val="24"/>
        </w:rPr>
      </w:pPr>
      <w:r w:rsidRPr="00296522">
        <w:rPr>
          <w:rFonts w:ascii="Times New Roman" w:hAnsi="Times New Roman" w:cs="Times New Roman"/>
          <w:sz w:val="24"/>
          <w:szCs w:val="24"/>
        </w:rPr>
        <w:t>ТРУДА ДЛЯ УСТАНОВЛЕНИЯ ВЫПЛАТ СТИМУЛИРУЮЩЕГО ХАРАКТЕРА</w:t>
      </w:r>
    </w:p>
    <w:p w:rsidR="00CB6414" w:rsidRPr="00296522" w:rsidRDefault="00CB6414" w:rsidP="0010429C">
      <w:pPr>
        <w:pStyle w:val="ConsPlusNormal"/>
        <w:jc w:val="center"/>
        <w:rPr>
          <w:rFonts w:ascii="Times New Roman" w:hAnsi="Times New Roman" w:cs="Times New Roman"/>
          <w:sz w:val="24"/>
          <w:szCs w:val="24"/>
        </w:rPr>
      </w:pPr>
      <w:r w:rsidRPr="00296522">
        <w:rPr>
          <w:rFonts w:ascii="Times New Roman" w:hAnsi="Times New Roman" w:cs="Times New Roman"/>
          <w:sz w:val="24"/>
          <w:szCs w:val="24"/>
        </w:rPr>
        <w:t>ЗА ВАЖНОСТЬ ВЫПОЛНЯЕМОЙ РАБОТЫ, СТЕПЕНЬ САМОСТОЯТЕЛЬНОСТИ</w:t>
      </w:r>
    </w:p>
    <w:p w:rsidR="00CB6414" w:rsidRPr="00296522" w:rsidRDefault="00CB6414" w:rsidP="0010429C">
      <w:pPr>
        <w:pStyle w:val="ConsPlusNormal"/>
        <w:jc w:val="center"/>
        <w:rPr>
          <w:rFonts w:ascii="Times New Roman" w:hAnsi="Times New Roman" w:cs="Times New Roman"/>
          <w:sz w:val="24"/>
          <w:szCs w:val="24"/>
        </w:rPr>
      </w:pPr>
      <w:r w:rsidRPr="00296522">
        <w:rPr>
          <w:rFonts w:ascii="Times New Roman" w:hAnsi="Times New Roman" w:cs="Times New Roman"/>
          <w:sz w:val="24"/>
          <w:szCs w:val="24"/>
        </w:rPr>
        <w:t>И ОТВЕТСТВЕННОСТИ ПРИ ВЫПОЛНЕНИИ ПОСТАВЛЕННЫХ ЗАДАЧ</w:t>
      </w:r>
    </w:p>
    <w:p w:rsidR="00CB6414" w:rsidRPr="00296522" w:rsidRDefault="00CB6414" w:rsidP="0010429C">
      <w:pPr>
        <w:pStyle w:val="ConsPlusNormal"/>
        <w:jc w:val="center"/>
        <w:rPr>
          <w:rFonts w:ascii="Times New Roman" w:hAnsi="Times New Roman" w:cs="Times New Roman"/>
          <w:sz w:val="24"/>
          <w:szCs w:val="24"/>
        </w:rPr>
      </w:pPr>
      <w:r w:rsidRPr="00296522">
        <w:rPr>
          <w:rFonts w:ascii="Times New Roman" w:hAnsi="Times New Roman" w:cs="Times New Roman"/>
          <w:sz w:val="24"/>
          <w:szCs w:val="24"/>
        </w:rPr>
        <w:t xml:space="preserve">ПО ИТОГАМ РАБОТЫ ЗА ОТЧЕТНЫЙ ПЕРИОД (МЕСЯЦ, КВАРТАЛ) </w:t>
      </w:r>
    </w:p>
    <w:p w:rsidR="00CB6414" w:rsidRPr="00296522" w:rsidRDefault="00CB641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551"/>
        <w:gridCol w:w="2211"/>
        <w:gridCol w:w="2268"/>
      </w:tblGrid>
      <w:tr w:rsidR="00CB6414" w:rsidRPr="00296522">
        <w:tc>
          <w:tcPr>
            <w:tcW w:w="2494" w:type="dxa"/>
          </w:tcPr>
          <w:p w:rsidR="00CB6414" w:rsidRPr="00296522" w:rsidRDefault="00CB6414">
            <w:pPr>
              <w:pStyle w:val="ConsPlusNormal"/>
              <w:jc w:val="center"/>
              <w:rPr>
                <w:rFonts w:ascii="Times New Roman" w:hAnsi="Times New Roman" w:cs="Times New Roman"/>
                <w:sz w:val="24"/>
                <w:szCs w:val="24"/>
              </w:rPr>
            </w:pPr>
            <w:r w:rsidRPr="00296522">
              <w:rPr>
                <w:rFonts w:ascii="Times New Roman" w:hAnsi="Times New Roman" w:cs="Times New Roman"/>
                <w:sz w:val="24"/>
                <w:szCs w:val="24"/>
              </w:rPr>
              <w:t>Показатели</w:t>
            </w:r>
          </w:p>
        </w:tc>
        <w:tc>
          <w:tcPr>
            <w:tcW w:w="2551" w:type="dxa"/>
          </w:tcPr>
          <w:p w:rsidR="00CB6414" w:rsidRPr="00296522" w:rsidRDefault="00CB6414">
            <w:pPr>
              <w:pStyle w:val="ConsPlusNormal"/>
              <w:jc w:val="center"/>
              <w:rPr>
                <w:rFonts w:ascii="Times New Roman" w:hAnsi="Times New Roman" w:cs="Times New Roman"/>
                <w:sz w:val="24"/>
                <w:szCs w:val="24"/>
              </w:rPr>
            </w:pPr>
            <w:r w:rsidRPr="00296522">
              <w:rPr>
                <w:rFonts w:ascii="Times New Roman" w:hAnsi="Times New Roman" w:cs="Times New Roman"/>
                <w:sz w:val="24"/>
                <w:szCs w:val="24"/>
              </w:rPr>
              <w:t>Интерпретация критерия оценки показателя</w:t>
            </w:r>
          </w:p>
        </w:tc>
        <w:tc>
          <w:tcPr>
            <w:tcW w:w="2211" w:type="dxa"/>
          </w:tcPr>
          <w:p w:rsidR="00CB6414" w:rsidRPr="00296522" w:rsidRDefault="00CB6414">
            <w:pPr>
              <w:pStyle w:val="ConsPlusNormal"/>
              <w:jc w:val="center"/>
              <w:rPr>
                <w:rFonts w:ascii="Times New Roman" w:hAnsi="Times New Roman" w:cs="Times New Roman"/>
                <w:sz w:val="24"/>
                <w:szCs w:val="24"/>
              </w:rPr>
            </w:pPr>
            <w:r w:rsidRPr="00296522">
              <w:rPr>
                <w:rFonts w:ascii="Times New Roman" w:hAnsi="Times New Roman" w:cs="Times New Roman"/>
                <w:sz w:val="24"/>
                <w:szCs w:val="24"/>
              </w:rPr>
              <w:t>Квалификационный уровень</w:t>
            </w:r>
          </w:p>
        </w:tc>
        <w:tc>
          <w:tcPr>
            <w:tcW w:w="2268" w:type="dxa"/>
          </w:tcPr>
          <w:p w:rsidR="00CB6414" w:rsidRPr="00296522" w:rsidRDefault="00CB6414">
            <w:pPr>
              <w:pStyle w:val="ConsPlusNormal"/>
              <w:jc w:val="center"/>
              <w:rPr>
                <w:rFonts w:ascii="Times New Roman" w:hAnsi="Times New Roman" w:cs="Times New Roman"/>
                <w:sz w:val="24"/>
                <w:szCs w:val="24"/>
              </w:rPr>
            </w:pPr>
            <w:r w:rsidRPr="00296522">
              <w:rPr>
                <w:rFonts w:ascii="Times New Roman" w:hAnsi="Times New Roman" w:cs="Times New Roman"/>
                <w:sz w:val="24"/>
                <w:szCs w:val="24"/>
              </w:rPr>
              <w:t xml:space="preserve">Предельное количество баллов для установления выплат стимулирующего характера </w:t>
            </w:r>
            <w:hyperlink w:anchor="P606" w:history="1">
              <w:r w:rsidRPr="00296522">
                <w:rPr>
                  <w:rFonts w:ascii="Times New Roman" w:hAnsi="Times New Roman" w:cs="Times New Roman"/>
                  <w:color w:val="0000FF"/>
                  <w:sz w:val="24"/>
                  <w:szCs w:val="24"/>
                </w:rPr>
                <w:t>&lt;*&gt;</w:t>
              </w:r>
            </w:hyperlink>
          </w:p>
        </w:tc>
      </w:tr>
      <w:tr w:rsidR="00CB6414" w:rsidRPr="00296522">
        <w:tc>
          <w:tcPr>
            <w:tcW w:w="9524" w:type="dxa"/>
            <w:gridSpan w:val="4"/>
          </w:tcPr>
          <w:p w:rsidR="00CB6414" w:rsidRPr="00296522" w:rsidRDefault="00CB6414">
            <w:pPr>
              <w:pStyle w:val="ConsPlusNormal"/>
              <w:jc w:val="center"/>
              <w:outlineLvl w:val="2"/>
              <w:rPr>
                <w:rFonts w:ascii="Times New Roman" w:hAnsi="Times New Roman" w:cs="Times New Roman"/>
                <w:sz w:val="24"/>
                <w:szCs w:val="24"/>
              </w:rPr>
            </w:pPr>
            <w:r w:rsidRPr="00296522">
              <w:rPr>
                <w:rFonts w:ascii="Times New Roman" w:hAnsi="Times New Roman" w:cs="Times New Roman"/>
                <w:sz w:val="24"/>
                <w:szCs w:val="24"/>
              </w:rPr>
              <w:t>Профессиональные квалификационные группы (далее - ПКГ) должностей работников, занятых в сфере предоставления социальных услуг</w:t>
            </w:r>
          </w:p>
        </w:tc>
      </w:tr>
      <w:tr w:rsidR="00CB6414" w:rsidRPr="00296522">
        <w:tc>
          <w:tcPr>
            <w:tcW w:w="9524" w:type="dxa"/>
            <w:gridSpan w:val="4"/>
          </w:tcPr>
          <w:p w:rsidR="00CB6414" w:rsidRPr="00296522" w:rsidRDefault="00CB6414">
            <w:pPr>
              <w:pStyle w:val="ConsPlusNormal"/>
              <w:jc w:val="center"/>
              <w:outlineLvl w:val="2"/>
              <w:rPr>
                <w:rFonts w:ascii="Times New Roman" w:hAnsi="Times New Roman" w:cs="Times New Roman"/>
                <w:sz w:val="24"/>
                <w:szCs w:val="24"/>
              </w:rPr>
            </w:pPr>
            <w:r w:rsidRPr="00296522">
              <w:rPr>
                <w:rFonts w:ascii="Times New Roman" w:hAnsi="Times New Roman" w:cs="Times New Roman"/>
                <w:sz w:val="24"/>
                <w:szCs w:val="24"/>
              </w:rPr>
              <w:t>Профессиональные квалификационные группы общеотраслевых профессий рабочих</w:t>
            </w:r>
          </w:p>
        </w:tc>
      </w:tr>
      <w:tr w:rsidR="00CB6414" w:rsidRPr="00296522">
        <w:tc>
          <w:tcPr>
            <w:tcW w:w="9524" w:type="dxa"/>
            <w:gridSpan w:val="4"/>
          </w:tcPr>
          <w:p w:rsidR="00CB6414" w:rsidRPr="00296522" w:rsidRDefault="00CB6414">
            <w:pPr>
              <w:pStyle w:val="ConsPlusNormal"/>
              <w:jc w:val="center"/>
              <w:outlineLvl w:val="3"/>
              <w:rPr>
                <w:rFonts w:ascii="Times New Roman" w:hAnsi="Times New Roman" w:cs="Times New Roman"/>
                <w:sz w:val="24"/>
                <w:szCs w:val="24"/>
              </w:rPr>
            </w:pPr>
            <w:r w:rsidRPr="00296522">
              <w:rPr>
                <w:rFonts w:ascii="Times New Roman" w:hAnsi="Times New Roman" w:cs="Times New Roman"/>
                <w:sz w:val="24"/>
                <w:szCs w:val="24"/>
              </w:rPr>
              <w:t>ПКГ "Общеотраслевые профессии рабочих первого уровня" (дворник, дезинфектор, кастелянша, кладовщик, кухонный рабочий, подсобный рабочий, курьер, лифтер, парикмахер, переплетчик документов, рабочий по комплексному обслуживанию зданий, сестра-хозяйка, сторож (вахтер), уборщик мусоропроводов, уборщик служебных помещений, уборщик территорий, телефонист, кочегар, другие профессии рабочих, по которым предусмотрено присвоение 1 - 3 квалификационных разрядов в соответствии с Единым тарифно-квалификационным справочником работ и профессий рабочих (ЕТКС); профессии рабочих, отнесенные к первому квалификационному уровню с производным наименованием "старший"</w:t>
            </w:r>
          </w:p>
        </w:tc>
      </w:tr>
      <w:tr w:rsidR="00CB6414" w:rsidRPr="00296522">
        <w:tc>
          <w:tcPr>
            <w:tcW w:w="2494" w:type="dxa"/>
            <w:vMerge w:val="restart"/>
          </w:tcPr>
          <w:p w:rsidR="00CB6414" w:rsidRPr="00296522" w:rsidRDefault="00CB6414">
            <w:pPr>
              <w:pStyle w:val="ConsPlusNormal"/>
              <w:rPr>
                <w:rFonts w:ascii="Times New Roman" w:hAnsi="Times New Roman" w:cs="Times New Roman"/>
                <w:sz w:val="24"/>
                <w:szCs w:val="24"/>
              </w:rPr>
            </w:pPr>
            <w:r w:rsidRPr="00296522">
              <w:rPr>
                <w:rFonts w:ascii="Times New Roman" w:hAnsi="Times New Roman" w:cs="Times New Roman"/>
                <w:sz w:val="24"/>
                <w:szCs w:val="24"/>
              </w:rPr>
              <w:t>Обеспечение сохранности технологического оборудования, хозяйственного инвентаря, своевременное выявление и устранение мелких неисправностей, соблюдение требований техники безопасности и охраны труда</w:t>
            </w:r>
          </w:p>
        </w:tc>
        <w:tc>
          <w:tcPr>
            <w:tcW w:w="2551" w:type="dxa"/>
            <w:vMerge w:val="restart"/>
          </w:tcPr>
          <w:p w:rsidR="00CB6414" w:rsidRPr="00296522" w:rsidRDefault="00CB6414">
            <w:pPr>
              <w:pStyle w:val="ConsPlusNormal"/>
              <w:rPr>
                <w:rFonts w:ascii="Times New Roman" w:hAnsi="Times New Roman" w:cs="Times New Roman"/>
                <w:sz w:val="24"/>
                <w:szCs w:val="24"/>
              </w:rPr>
            </w:pPr>
            <w:r w:rsidRPr="00296522">
              <w:rPr>
                <w:rFonts w:ascii="Times New Roman" w:hAnsi="Times New Roman" w:cs="Times New Roman"/>
                <w:sz w:val="24"/>
                <w:szCs w:val="24"/>
              </w:rPr>
              <w:t>отсутствие или наличие единичных не более (3) замечаний со стороны руководителей структурных подразделений, отсутствие случаев производственного травматизма по итогам работы за отчетный период</w:t>
            </w:r>
          </w:p>
        </w:tc>
        <w:tc>
          <w:tcPr>
            <w:tcW w:w="2211" w:type="dxa"/>
          </w:tcPr>
          <w:p w:rsidR="00CB6414" w:rsidRPr="00296522" w:rsidRDefault="00CB6414">
            <w:pPr>
              <w:pStyle w:val="ConsPlusNormal"/>
              <w:rPr>
                <w:rFonts w:ascii="Times New Roman" w:hAnsi="Times New Roman" w:cs="Times New Roman"/>
                <w:sz w:val="24"/>
                <w:szCs w:val="24"/>
              </w:rPr>
            </w:pPr>
            <w:r w:rsidRPr="00296522">
              <w:rPr>
                <w:rFonts w:ascii="Times New Roman" w:hAnsi="Times New Roman" w:cs="Times New Roman"/>
                <w:sz w:val="24"/>
                <w:szCs w:val="24"/>
              </w:rPr>
              <w:t>1 квалификационный уровень</w:t>
            </w:r>
          </w:p>
        </w:tc>
        <w:tc>
          <w:tcPr>
            <w:tcW w:w="2268" w:type="dxa"/>
          </w:tcPr>
          <w:p w:rsidR="00CB6414" w:rsidRPr="00296522" w:rsidRDefault="00CB6414" w:rsidP="00722513">
            <w:pPr>
              <w:pStyle w:val="ConsPlusNormal"/>
              <w:jc w:val="center"/>
              <w:rPr>
                <w:rFonts w:ascii="Times New Roman" w:hAnsi="Times New Roman" w:cs="Times New Roman"/>
                <w:sz w:val="24"/>
                <w:szCs w:val="24"/>
              </w:rPr>
            </w:pPr>
            <w:r w:rsidRPr="00296522">
              <w:rPr>
                <w:rFonts w:ascii="Times New Roman" w:hAnsi="Times New Roman" w:cs="Times New Roman"/>
                <w:sz w:val="24"/>
                <w:szCs w:val="24"/>
              </w:rPr>
              <w:t>36</w:t>
            </w:r>
          </w:p>
        </w:tc>
      </w:tr>
      <w:tr w:rsidR="00CB6414" w:rsidRPr="00296522">
        <w:tc>
          <w:tcPr>
            <w:tcW w:w="2494" w:type="dxa"/>
            <w:vMerge/>
          </w:tcPr>
          <w:p w:rsidR="00CB6414" w:rsidRPr="00296522" w:rsidRDefault="00CB6414"/>
        </w:tc>
        <w:tc>
          <w:tcPr>
            <w:tcW w:w="2551" w:type="dxa"/>
            <w:vMerge/>
          </w:tcPr>
          <w:p w:rsidR="00CB6414" w:rsidRPr="00296522" w:rsidRDefault="00CB6414"/>
        </w:tc>
        <w:tc>
          <w:tcPr>
            <w:tcW w:w="2211" w:type="dxa"/>
          </w:tcPr>
          <w:p w:rsidR="00CB6414" w:rsidRPr="00296522" w:rsidRDefault="00CB6414">
            <w:pPr>
              <w:pStyle w:val="ConsPlusNormal"/>
              <w:rPr>
                <w:rFonts w:ascii="Times New Roman" w:hAnsi="Times New Roman" w:cs="Times New Roman"/>
                <w:sz w:val="24"/>
                <w:szCs w:val="24"/>
              </w:rPr>
            </w:pPr>
            <w:r w:rsidRPr="00296522">
              <w:rPr>
                <w:rFonts w:ascii="Times New Roman" w:hAnsi="Times New Roman" w:cs="Times New Roman"/>
                <w:sz w:val="24"/>
                <w:szCs w:val="24"/>
              </w:rPr>
              <w:t>2 квалификационный уровень</w:t>
            </w:r>
          </w:p>
        </w:tc>
        <w:tc>
          <w:tcPr>
            <w:tcW w:w="2268" w:type="dxa"/>
          </w:tcPr>
          <w:p w:rsidR="00CB6414" w:rsidRPr="00296522" w:rsidRDefault="00CB6414" w:rsidP="00722513">
            <w:pPr>
              <w:pStyle w:val="ConsPlusNormal"/>
              <w:jc w:val="center"/>
              <w:rPr>
                <w:rFonts w:ascii="Times New Roman" w:hAnsi="Times New Roman" w:cs="Times New Roman"/>
                <w:sz w:val="24"/>
                <w:szCs w:val="24"/>
              </w:rPr>
            </w:pPr>
            <w:r w:rsidRPr="00296522">
              <w:rPr>
                <w:rFonts w:ascii="Times New Roman" w:hAnsi="Times New Roman" w:cs="Times New Roman"/>
                <w:sz w:val="24"/>
                <w:szCs w:val="24"/>
              </w:rPr>
              <w:t>38</w:t>
            </w:r>
          </w:p>
        </w:tc>
      </w:tr>
      <w:tr w:rsidR="00CB6414" w:rsidRPr="00296522">
        <w:tc>
          <w:tcPr>
            <w:tcW w:w="9524" w:type="dxa"/>
            <w:gridSpan w:val="4"/>
          </w:tcPr>
          <w:p w:rsidR="00CB6414" w:rsidRPr="00296522" w:rsidRDefault="00CB6414">
            <w:pPr>
              <w:pStyle w:val="ConsPlusNormal"/>
              <w:jc w:val="center"/>
              <w:outlineLvl w:val="3"/>
              <w:rPr>
                <w:rFonts w:ascii="Times New Roman" w:hAnsi="Times New Roman" w:cs="Times New Roman"/>
                <w:sz w:val="24"/>
                <w:szCs w:val="24"/>
              </w:rPr>
            </w:pPr>
            <w:r w:rsidRPr="00296522">
              <w:rPr>
                <w:rFonts w:ascii="Times New Roman" w:hAnsi="Times New Roman" w:cs="Times New Roman"/>
                <w:sz w:val="24"/>
                <w:szCs w:val="24"/>
              </w:rPr>
              <w:t>ПКГ "Общеотраслевые профессии рабочих второго уровня" (профессии рабочих, по которым предусмотрено присвоение 4 - 5 квалификационных разрядов в соответствии с ЕТКС, водитель автомобиля; повар (4 - 5 разряда), профессии рабочих, по которым предусмотрено присвоение 6 - 7 квалификационных разрядов в соответствии с ЕТКС, тракторист-машинист, электромонтер по ремонту и обслуживанию электрооборудования, машинист (оператор) котельной, машинист по стирке белья, оператор прачечной; профессии рабочих, по которым предусмотрено присвоение 8 квалификационного разряда в соответствии с ЕТКС; водители специальных легковых автомобилей, автобусов, имеющие 1 класс, выполняющие важные (особо важные) работы и ответственные работы (занятые перевозкой обслуживаемых в учреждениях социального обслуживания); повар 6 разряда, выполняющий обязанности заведующего производством (шеф-повара) при отсутствии в штате учреждения такой должности (при условии включения рабочей профессии повара в перечень профессий высококвалифицированных рабочих)</w:t>
            </w:r>
          </w:p>
        </w:tc>
      </w:tr>
      <w:tr w:rsidR="00CB6414" w:rsidRPr="00296522">
        <w:tc>
          <w:tcPr>
            <w:tcW w:w="2494" w:type="dxa"/>
            <w:vMerge w:val="restart"/>
          </w:tcPr>
          <w:p w:rsidR="00CB6414" w:rsidRPr="00296522" w:rsidRDefault="00CB6414">
            <w:pPr>
              <w:pStyle w:val="ConsPlusNormal"/>
              <w:rPr>
                <w:rFonts w:ascii="Times New Roman" w:hAnsi="Times New Roman" w:cs="Times New Roman"/>
                <w:sz w:val="24"/>
                <w:szCs w:val="24"/>
              </w:rPr>
            </w:pPr>
            <w:r w:rsidRPr="00296522">
              <w:rPr>
                <w:rFonts w:ascii="Times New Roman" w:hAnsi="Times New Roman" w:cs="Times New Roman"/>
                <w:sz w:val="24"/>
                <w:szCs w:val="24"/>
              </w:rPr>
              <w:t>Обеспечение сохранности технологического оборудования, хозяйственного инвентаря, своевременное выявление и устранение мелких неисправностей, соблюдение требований техники безопасности и охраны труда</w:t>
            </w:r>
          </w:p>
        </w:tc>
        <w:tc>
          <w:tcPr>
            <w:tcW w:w="2551" w:type="dxa"/>
            <w:vMerge w:val="restart"/>
          </w:tcPr>
          <w:p w:rsidR="00CB6414" w:rsidRPr="00296522" w:rsidRDefault="00CB6414">
            <w:pPr>
              <w:pStyle w:val="ConsPlusNormal"/>
              <w:rPr>
                <w:rFonts w:ascii="Times New Roman" w:hAnsi="Times New Roman" w:cs="Times New Roman"/>
                <w:sz w:val="24"/>
                <w:szCs w:val="24"/>
              </w:rPr>
            </w:pPr>
            <w:r w:rsidRPr="00296522">
              <w:rPr>
                <w:rFonts w:ascii="Times New Roman" w:hAnsi="Times New Roman" w:cs="Times New Roman"/>
                <w:sz w:val="24"/>
                <w:szCs w:val="24"/>
              </w:rPr>
              <w:t>отсутствие или наличие единичных не более (2 - 3) замечаний со стороны руководителей структурных подразделений, отсутствие случаев производственного травматизма по итогам работы за отчетный период</w:t>
            </w:r>
          </w:p>
        </w:tc>
        <w:tc>
          <w:tcPr>
            <w:tcW w:w="2211" w:type="dxa"/>
          </w:tcPr>
          <w:p w:rsidR="00CB6414" w:rsidRPr="00296522" w:rsidRDefault="00CB6414">
            <w:pPr>
              <w:pStyle w:val="ConsPlusNormal"/>
              <w:rPr>
                <w:rFonts w:ascii="Times New Roman" w:hAnsi="Times New Roman" w:cs="Times New Roman"/>
                <w:sz w:val="24"/>
                <w:szCs w:val="24"/>
              </w:rPr>
            </w:pPr>
            <w:r w:rsidRPr="00296522">
              <w:rPr>
                <w:rFonts w:ascii="Times New Roman" w:hAnsi="Times New Roman" w:cs="Times New Roman"/>
                <w:sz w:val="24"/>
                <w:szCs w:val="24"/>
              </w:rPr>
              <w:t>1 квалификационный уровень</w:t>
            </w:r>
          </w:p>
        </w:tc>
        <w:tc>
          <w:tcPr>
            <w:tcW w:w="2268" w:type="dxa"/>
          </w:tcPr>
          <w:p w:rsidR="00CB6414" w:rsidRPr="00296522" w:rsidRDefault="00CB6414">
            <w:pPr>
              <w:pStyle w:val="ConsPlusNormal"/>
              <w:jc w:val="center"/>
              <w:rPr>
                <w:rFonts w:ascii="Times New Roman" w:hAnsi="Times New Roman" w:cs="Times New Roman"/>
                <w:sz w:val="24"/>
                <w:szCs w:val="24"/>
              </w:rPr>
            </w:pPr>
            <w:r w:rsidRPr="00296522">
              <w:rPr>
                <w:rFonts w:ascii="Times New Roman" w:hAnsi="Times New Roman" w:cs="Times New Roman"/>
                <w:sz w:val="24"/>
                <w:szCs w:val="24"/>
              </w:rPr>
              <w:t>42</w:t>
            </w:r>
          </w:p>
        </w:tc>
      </w:tr>
      <w:tr w:rsidR="00CB6414" w:rsidRPr="00296522">
        <w:tc>
          <w:tcPr>
            <w:tcW w:w="2494" w:type="dxa"/>
            <w:vMerge/>
          </w:tcPr>
          <w:p w:rsidR="00CB6414" w:rsidRPr="00296522" w:rsidRDefault="00CB6414"/>
        </w:tc>
        <w:tc>
          <w:tcPr>
            <w:tcW w:w="2551" w:type="dxa"/>
            <w:vMerge/>
          </w:tcPr>
          <w:p w:rsidR="00CB6414" w:rsidRPr="00296522" w:rsidRDefault="00CB6414"/>
        </w:tc>
        <w:tc>
          <w:tcPr>
            <w:tcW w:w="2211" w:type="dxa"/>
          </w:tcPr>
          <w:p w:rsidR="00CB6414" w:rsidRPr="00296522" w:rsidRDefault="00CB6414">
            <w:pPr>
              <w:pStyle w:val="ConsPlusNormal"/>
              <w:rPr>
                <w:rFonts w:ascii="Times New Roman" w:hAnsi="Times New Roman" w:cs="Times New Roman"/>
                <w:sz w:val="24"/>
                <w:szCs w:val="24"/>
              </w:rPr>
            </w:pPr>
            <w:r w:rsidRPr="00296522">
              <w:rPr>
                <w:rFonts w:ascii="Times New Roman" w:hAnsi="Times New Roman" w:cs="Times New Roman"/>
                <w:sz w:val="24"/>
                <w:szCs w:val="24"/>
              </w:rPr>
              <w:t>2 квалификационный уровень</w:t>
            </w:r>
          </w:p>
        </w:tc>
        <w:tc>
          <w:tcPr>
            <w:tcW w:w="2268" w:type="dxa"/>
          </w:tcPr>
          <w:p w:rsidR="00CB6414" w:rsidRPr="00296522" w:rsidRDefault="00CB6414">
            <w:pPr>
              <w:pStyle w:val="ConsPlusNormal"/>
              <w:jc w:val="center"/>
              <w:rPr>
                <w:rFonts w:ascii="Times New Roman" w:hAnsi="Times New Roman" w:cs="Times New Roman"/>
                <w:sz w:val="24"/>
                <w:szCs w:val="24"/>
              </w:rPr>
            </w:pPr>
            <w:r w:rsidRPr="00296522">
              <w:rPr>
                <w:rFonts w:ascii="Times New Roman" w:hAnsi="Times New Roman" w:cs="Times New Roman"/>
                <w:sz w:val="24"/>
                <w:szCs w:val="24"/>
              </w:rPr>
              <w:t>51</w:t>
            </w:r>
          </w:p>
        </w:tc>
      </w:tr>
      <w:tr w:rsidR="00CB6414" w:rsidRPr="00296522">
        <w:tc>
          <w:tcPr>
            <w:tcW w:w="2494" w:type="dxa"/>
            <w:vMerge/>
          </w:tcPr>
          <w:p w:rsidR="00CB6414" w:rsidRPr="00296522" w:rsidRDefault="00CB6414"/>
        </w:tc>
        <w:tc>
          <w:tcPr>
            <w:tcW w:w="2551" w:type="dxa"/>
            <w:vMerge/>
          </w:tcPr>
          <w:p w:rsidR="00CB6414" w:rsidRPr="00296522" w:rsidRDefault="00CB6414"/>
        </w:tc>
        <w:tc>
          <w:tcPr>
            <w:tcW w:w="2211" w:type="dxa"/>
          </w:tcPr>
          <w:p w:rsidR="00CB6414" w:rsidRPr="00296522" w:rsidRDefault="00CB6414">
            <w:pPr>
              <w:pStyle w:val="ConsPlusNormal"/>
              <w:rPr>
                <w:rFonts w:ascii="Times New Roman" w:hAnsi="Times New Roman" w:cs="Times New Roman"/>
                <w:sz w:val="24"/>
                <w:szCs w:val="24"/>
              </w:rPr>
            </w:pPr>
            <w:r w:rsidRPr="00296522">
              <w:rPr>
                <w:rFonts w:ascii="Times New Roman" w:hAnsi="Times New Roman" w:cs="Times New Roman"/>
                <w:sz w:val="24"/>
                <w:szCs w:val="24"/>
              </w:rPr>
              <w:t>3 квалификационный уровень</w:t>
            </w:r>
          </w:p>
        </w:tc>
        <w:tc>
          <w:tcPr>
            <w:tcW w:w="2268" w:type="dxa"/>
          </w:tcPr>
          <w:p w:rsidR="00CB6414" w:rsidRPr="00296522" w:rsidRDefault="00CB6414" w:rsidP="00722513">
            <w:pPr>
              <w:pStyle w:val="ConsPlusNormal"/>
              <w:jc w:val="center"/>
              <w:rPr>
                <w:rFonts w:ascii="Times New Roman" w:hAnsi="Times New Roman" w:cs="Times New Roman"/>
                <w:sz w:val="24"/>
                <w:szCs w:val="24"/>
              </w:rPr>
            </w:pPr>
            <w:r w:rsidRPr="00296522">
              <w:rPr>
                <w:rFonts w:ascii="Times New Roman" w:hAnsi="Times New Roman" w:cs="Times New Roman"/>
                <w:sz w:val="24"/>
                <w:szCs w:val="24"/>
              </w:rPr>
              <w:t>56</w:t>
            </w:r>
          </w:p>
        </w:tc>
      </w:tr>
      <w:tr w:rsidR="00CB6414" w:rsidRPr="00296522">
        <w:tc>
          <w:tcPr>
            <w:tcW w:w="2494" w:type="dxa"/>
            <w:vMerge/>
          </w:tcPr>
          <w:p w:rsidR="00CB6414" w:rsidRPr="00296522" w:rsidRDefault="00CB6414"/>
        </w:tc>
        <w:tc>
          <w:tcPr>
            <w:tcW w:w="2551" w:type="dxa"/>
            <w:vMerge/>
          </w:tcPr>
          <w:p w:rsidR="00CB6414" w:rsidRPr="00296522" w:rsidRDefault="00CB6414"/>
        </w:tc>
        <w:tc>
          <w:tcPr>
            <w:tcW w:w="2211" w:type="dxa"/>
          </w:tcPr>
          <w:p w:rsidR="00CB6414" w:rsidRPr="00296522" w:rsidRDefault="00CB6414">
            <w:pPr>
              <w:pStyle w:val="ConsPlusNormal"/>
              <w:rPr>
                <w:rFonts w:ascii="Times New Roman" w:hAnsi="Times New Roman" w:cs="Times New Roman"/>
                <w:sz w:val="24"/>
                <w:szCs w:val="24"/>
              </w:rPr>
            </w:pPr>
            <w:r w:rsidRPr="00296522">
              <w:rPr>
                <w:rFonts w:ascii="Times New Roman" w:hAnsi="Times New Roman" w:cs="Times New Roman"/>
                <w:sz w:val="24"/>
                <w:szCs w:val="24"/>
              </w:rPr>
              <w:t>4 квалификационный уровень</w:t>
            </w:r>
          </w:p>
        </w:tc>
        <w:tc>
          <w:tcPr>
            <w:tcW w:w="2268" w:type="dxa"/>
          </w:tcPr>
          <w:p w:rsidR="00CB6414" w:rsidRPr="00296522" w:rsidRDefault="00CB6414" w:rsidP="00722513">
            <w:pPr>
              <w:pStyle w:val="ConsPlusNormal"/>
              <w:jc w:val="center"/>
              <w:rPr>
                <w:rFonts w:ascii="Times New Roman" w:hAnsi="Times New Roman" w:cs="Times New Roman"/>
                <w:sz w:val="24"/>
                <w:szCs w:val="24"/>
              </w:rPr>
            </w:pPr>
            <w:r w:rsidRPr="00296522">
              <w:rPr>
                <w:rFonts w:ascii="Times New Roman" w:hAnsi="Times New Roman" w:cs="Times New Roman"/>
                <w:sz w:val="24"/>
                <w:szCs w:val="24"/>
              </w:rPr>
              <w:t>68</w:t>
            </w:r>
          </w:p>
        </w:tc>
      </w:tr>
    </w:tbl>
    <w:p w:rsidR="00CB6414" w:rsidRPr="00296522" w:rsidRDefault="00CB6414" w:rsidP="00722513">
      <w:pPr>
        <w:pStyle w:val="ConsPlusNormal"/>
        <w:outlineLvl w:val="1"/>
        <w:rPr>
          <w:rFonts w:ascii="Times New Roman" w:hAnsi="Times New Roman" w:cs="Times New Roman"/>
          <w:sz w:val="24"/>
          <w:szCs w:val="24"/>
        </w:rPr>
      </w:pPr>
      <w:r w:rsidRPr="00296522">
        <w:rPr>
          <w:rFonts w:ascii="Times New Roman" w:hAnsi="Times New Roman" w:cs="Times New Roman"/>
          <w:sz w:val="24"/>
          <w:szCs w:val="24"/>
        </w:rPr>
        <w:t xml:space="preserve">                                                                                                                                                                                                                                                                  </w:t>
      </w: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Pr="00296522" w:rsidRDefault="00CB6414" w:rsidP="00722513">
      <w:pPr>
        <w:pStyle w:val="ConsPlusNormal"/>
        <w:outlineLvl w:val="1"/>
        <w:rPr>
          <w:rFonts w:ascii="Times New Roman" w:hAnsi="Times New Roman" w:cs="Times New Roman"/>
          <w:sz w:val="24"/>
          <w:szCs w:val="24"/>
        </w:rPr>
      </w:pPr>
    </w:p>
    <w:p w:rsidR="00CB6414" w:rsidRDefault="00CB6414" w:rsidP="00722513">
      <w:pPr>
        <w:pStyle w:val="ConsPlusNormal"/>
        <w:outlineLvl w:val="1"/>
        <w:rPr>
          <w:rFonts w:ascii="Times New Roman" w:hAnsi="Times New Roman" w:cs="Times New Roman"/>
          <w:sz w:val="24"/>
          <w:szCs w:val="24"/>
        </w:rPr>
      </w:pPr>
    </w:p>
    <w:p w:rsidR="00CB6414" w:rsidRDefault="00CB6414" w:rsidP="00722513">
      <w:pPr>
        <w:pStyle w:val="ConsPlusNormal"/>
        <w:outlineLvl w:val="1"/>
        <w:rPr>
          <w:rFonts w:ascii="Times New Roman" w:hAnsi="Times New Roman" w:cs="Times New Roman"/>
          <w:sz w:val="24"/>
          <w:szCs w:val="24"/>
        </w:rPr>
      </w:pPr>
    </w:p>
    <w:p w:rsidR="00CB6414" w:rsidRDefault="00CB6414" w:rsidP="00722513">
      <w:pPr>
        <w:pStyle w:val="ConsPlusNormal"/>
        <w:outlineLvl w:val="1"/>
        <w:rPr>
          <w:rFonts w:ascii="Times New Roman" w:hAnsi="Times New Roman" w:cs="Times New Roman"/>
          <w:sz w:val="24"/>
          <w:szCs w:val="24"/>
        </w:rPr>
      </w:pPr>
    </w:p>
    <w:p w:rsidR="00CB6414" w:rsidRDefault="00CB6414" w:rsidP="00722513">
      <w:pPr>
        <w:pStyle w:val="ConsPlusNormal"/>
        <w:outlineLvl w:val="1"/>
        <w:rPr>
          <w:rFonts w:ascii="Times New Roman" w:hAnsi="Times New Roman" w:cs="Times New Roman"/>
          <w:sz w:val="24"/>
          <w:szCs w:val="24"/>
        </w:rPr>
      </w:pPr>
      <w:r w:rsidRPr="0029652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B6414" w:rsidRPr="00EA6AFB" w:rsidRDefault="00CB6414" w:rsidP="00722513">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Pr="00EA6AFB">
        <w:rPr>
          <w:rFonts w:ascii="Times New Roman" w:hAnsi="Times New Roman" w:cs="Times New Roman"/>
          <w:sz w:val="24"/>
          <w:szCs w:val="24"/>
        </w:rPr>
        <w:t>Приложение N 4</w:t>
      </w:r>
    </w:p>
    <w:p w:rsidR="00CB6414" w:rsidRPr="00EA6AFB" w:rsidRDefault="00CB6414" w:rsidP="00722513">
      <w:pPr>
        <w:pStyle w:val="ConsPlusNormal"/>
        <w:jc w:val="right"/>
        <w:rPr>
          <w:rFonts w:ascii="Times New Roman" w:hAnsi="Times New Roman" w:cs="Times New Roman"/>
          <w:sz w:val="24"/>
          <w:szCs w:val="24"/>
        </w:rPr>
      </w:pPr>
      <w:r w:rsidRPr="00EA6AFB">
        <w:rPr>
          <w:rFonts w:ascii="Times New Roman" w:hAnsi="Times New Roman" w:cs="Times New Roman"/>
          <w:sz w:val="24"/>
          <w:szCs w:val="24"/>
        </w:rPr>
        <w:t>к Положению об оплате труда работников</w:t>
      </w:r>
    </w:p>
    <w:p w:rsidR="00CB6414" w:rsidRPr="00EA6AFB" w:rsidRDefault="00CB6414" w:rsidP="00722513">
      <w:pPr>
        <w:pStyle w:val="ConsPlusNormal"/>
        <w:jc w:val="right"/>
        <w:rPr>
          <w:rFonts w:ascii="Times New Roman" w:hAnsi="Times New Roman" w:cs="Times New Roman"/>
          <w:sz w:val="24"/>
          <w:szCs w:val="24"/>
        </w:rPr>
      </w:pPr>
      <w:r w:rsidRPr="00EA6AFB">
        <w:rPr>
          <w:rFonts w:ascii="Times New Roman" w:hAnsi="Times New Roman" w:cs="Times New Roman"/>
          <w:sz w:val="24"/>
          <w:szCs w:val="24"/>
        </w:rPr>
        <w:t xml:space="preserve"> УСЗН администрации Ермаковского района</w:t>
      </w:r>
    </w:p>
    <w:p w:rsidR="00CB6414" w:rsidRPr="00EA6AFB" w:rsidRDefault="00CB6414" w:rsidP="00722513">
      <w:pPr>
        <w:pStyle w:val="ConsPlusNormal"/>
        <w:jc w:val="right"/>
        <w:rPr>
          <w:rFonts w:ascii="Times New Roman" w:hAnsi="Times New Roman" w:cs="Times New Roman"/>
          <w:sz w:val="24"/>
          <w:szCs w:val="24"/>
        </w:rPr>
      </w:pPr>
      <w:r w:rsidRPr="00EA6AFB">
        <w:rPr>
          <w:rFonts w:ascii="Times New Roman" w:hAnsi="Times New Roman" w:cs="Times New Roman"/>
          <w:sz w:val="24"/>
          <w:szCs w:val="24"/>
        </w:rPr>
        <w:t xml:space="preserve"> по должностям, не отнесенным к муниципальным</w:t>
      </w:r>
    </w:p>
    <w:p w:rsidR="00CB6414" w:rsidRPr="00EA6AFB" w:rsidRDefault="00CB6414" w:rsidP="00722513">
      <w:pPr>
        <w:pStyle w:val="ConsPlusNormal"/>
        <w:jc w:val="right"/>
        <w:rPr>
          <w:rFonts w:ascii="Times New Roman" w:hAnsi="Times New Roman" w:cs="Times New Roman"/>
          <w:sz w:val="24"/>
          <w:szCs w:val="24"/>
        </w:rPr>
      </w:pPr>
      <w:r w:rsidRPr="00EA6AFB">
        <w:rPr>
          <w:rFonts w:ascii="Times New Roman" w:hAnsi="Times New Roman" w:cs="Times New Roman"/>
          <w:sz w:val="24"/>
          <w:szCs w:val="24"/>
        </w:rPr>
        <w:t xml:space="preserve"> должностям и должностям муниципальной службы</w:t>
      </w:r>
    </w:p>
    <w:p w:rsidR="00CB6414" w:rsidRPr="00EA6AFB" w:rsidRDefault="00CB6414">
      <w:pPr>
        <w:pStyle w:val="ConsPlusNormal"/>
        <w:jc w:val="right"/>
        <w:rPr>
          <w:rFonts w:ascii="Times New Roman" w:hAnsi="Times New Roman" w:cs="Times New Roman"/>
          <w:sz w:val="24"/>
          <w:szCs w:val="24"/>
        </w:rPr>
      </w:pPr>
    </w:p>
    <w:p w:rsidR="00CB6414" w:rsidRPr="00EA6AFB" w:rsidRDefault="00CB6414">
      <w:pPr>
        <w:pStyle w:val="ConsPlusNormal"/>
        <w:jc w:val="center"/>
        <w:rPr>
          <w:rFonts w:ascii="Times New Roman" w:hAnsi="Times New Roman" w:cs="Times New Roman"/>
          <w:sz w:val="24"/>
          <w:szCs w:val="24"/>
        </w:rPr>
      </w:pPr>
      <w:bookmarkStart w:id="18" w:name="P644"/>
      <w:bookmarkEnd w:id="18"/>
      <w:r w:rsidRPr="00EA6AFB">
        <w:rPr>
          <w:rFonts w:ascii="Times New Roman" w:hAnsi="Times New Roman" w:cs="Times New Roman"/>
          <w:sz w:val="24"/>
          <w:szCs w:val="24"/>
        </w:rPr>
        <w:t>ПОКАЗАТЕЛИ И КРИТЕРИИ БАЛЛЬНОЙ ОЦЕНКИ</w:t>
      </w:r>
    </w:p>
    <w:p w:rsidR="00CB6414" w:rsidRPr="00EA6AFB" w:rsidRDefault="00CB6414">
      <w:pPr>
        <w:pStyle w:val="ConsPlusNormal"/>
        <w:jc w:val="center"/>
        <w:rPr>
          <w:rFonts w:ascii="Times New Roman" w:hAnsi="Times New Roman" w:cs="Times New Roman"/>
          <w:sz w:val="24"/>
          <w:szCs w:val="24"/>
        </w:rPr>
      </w:pPr>
      <w:r w:rsidRPr="00EA6AFB">
        <w:rPr>
          <w:rFonts w:ascii="Times New Roman" w:hAnsi="Times New Roman" w:cs="Times New Roman"/>
          <w:sz w:val="24"/>
          <w:szCs w:val="24"/>
        </w:rPr>
        <w:t>РЕЗУЛЬТАТИВНОСТИ ТРУДА ДЛЯ УСТАНОВЛЕНИЯ СТИМУЛИРУЮЩИХ</w:t>
      </w:r>
    </w:p>
    <w:p w:rsidR="00CB6414" w:rsidRPr="00EA6AFB" w:rsidRDefault="00CB6414">
      <w:pPr>
        <w:pStyle w:val="ConsPlusNormal"/>
        <w:jc w:val="center"/>
        <w:rPr>
          <w:rFonts w:ascii="Times New Roman" w:hAnsi="Times New Roman" w:cs="Times New Roman"/>
          <w:sz w:val="24"/>
          <w:szCs w:val="24"/>
        </w:rPr>
      </w:pPr>
      <w:r w:rsidRPr="00EA6AFB">
        <w:rPr>
          <w:rFonts w:ascii="Times New Roman" w:hAnsi="Times New Roman" w:cs="Times New Roman"/>
          <w:sz w:val="24"/>
          <w:szCs w:val="24"/>
        </w:rPr>
        <w:t>ВЫПЛАТ ЗА КАЧЕСТВО ВЫПОЛНЯЕМЫХ РАБОТ ПО ИТОГАМ РАБОТЫ</w:t>
      </w:r>
    </w:p>
    <w:p w:rsidR="00CB6414" w:rsidRPr="00EA6AFB" w:rsidRDefault="00CB6414">
      <w:pPr>
        <w:pStyle w:val="ConsPlusNormal"/>
        <w:jc w:val="center"/>
        <w:rPr>
          <w:rFonts w:ascii="Times New Roman" w:hAnsi="Times New Roman" w:cs="Times New Roman"/>
          <w:sz w:val="24"/>
          <w:szCs w:val="24"/>
        </w:rPr>
      </w:pPr>
      <w:r w:rsidRPr="00EA6AFB">
        <w:rPr>
          <w:rFonts w:ascii="Times New Roman" w:hAnsi="Times New Roman" w:cs="Times New Roman"/>
          <w:sz w:val="24"/>
          <w:szCs w:val="24"/>
        </w:rPr>
        <w:t>ЗА ОТЧЕТНЫЙ ПЕРИОД (МЕСЯЦ, КВАРТАЛ)</w:t>
      </w:r>
    </w:p>
    <w:p w:rsidR="00CB6414" w:rsidRPr="00EA6AFB" w:rsidRDefault="00CB6414">
      <w:pPr>
        <w:pStyle w:val="ConsPlusNormal"/>
        <w:jc w:val="center"/>
        <w:rPr>
          <w:rFonts w:ascii="Times New Roman" w:hAnsi="Times New Roman" w:cs="Times New Roman"/>
          <w:sz w:val="24"/>
          <w:szCs w:val="24"/>
        </w:rPr>
      </w:pPr>
      <w:r w:rsidRPr="00EA6AFB">
        <w:rPr>
          <w:rFonts w:ascii="Times New Roman" w:hAnsi="Times New Roman" w:cs="Times New Roman"/>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2551"/>
        <w:gridCol w:w="2438"/>
        <w:gridCol w:w="1814"/>
      </w:tblGrid>
      <w:tr w:rsidR="00CB6414" w:rsidRPr="00EA6AFB">
        <w:tc>
          <w:tcPr>
            <w:tcW w:w="2778" w:type="dxa"/>
          </w:tcPr>
          <w:p w:rsidR="00CB6414" w:rsidRPr="00EA6AFB" w:rsidRDefault="00CB6414">
            <w:pPr>
              <w:pStyle w:val="ConsPlusNormal"/>
              <w:jc w:val="center"/>
              <w:rPr>
                <w:rFonts w:ascii="Times New Roman" w:hAnsi="Times New Roman" w:cs="Times New Roman"/>
                <w:sz w:val="24"/>
                <w:szCs w:val="24"/>
              </w:rPr>
            </w:pPr>
            <w:r w:rsidRPr="00EA6AFB">
              <w:rPr>
                <w:rFonts w:ascii="Times New Roman" w:hAnsi="Times New Roman" w:cs="Times New Roman"/>
                <w:sz w:val="24"/>
                <w:szCs w:val="24"/>
              </w:rPr>
              <w:t>Показатели</w:t>
            </w:r>
          </w:p>
        </w:tc>
        <w:tc>
          <w:tcPr>
            <w:tcW w:w="2551" w:type="dxa"/>
          </w:tcPr>
          <w:p w:rsidR="00CB6414" w:rsidRPr="00EA6AFB" w:rsidRDefault="00CB6414">
            <w:pPr>
              <w:pStyle w:val="ConsPlusNormal"/>
              <w:jc w:val="center"/>
              <w:rPr>
                <w:rFonts w:ascii="Times New Roman" w:hAnsi="Times New Roman" w:cs="Times New Roman"/>
                <w:sz w:val="24"/>
                <w:szCs w:val="24"/>
              </w:rPr>
            </w:pPr>
            <w:r w:rsidRPr="00EA6AFB">
              <w:rPr>
                <w:rFonts w:ascii="Times New Roman" w:hAnsi="Times New Roman" w:cs="Times New Roman"/>
                <w:sz w:val="24"/>
                <w:szCs w:val="24"/>
              </w:rPr>
              <w:t>Интерпретация критерия оценки показателя</w:t>
            </w:r>
          </w:p>
        </w:tc>
        <w:tc>
          <w:tcPr>
            <w:tcW w:w="2438" w:type="dxa"/>
          </w:tcPr>
          <w:p w:rsidR="00CB6414" w:rsidRPr="00EA6AFB" w:rsidRDefault="00CB6414">
            <w:pPr>
              <w:pStyle w:val="ConsPlusNormal"/>
              <w:jc w:val="center"/>
              <w:rPr>
                <w:rFonts w:ascii="Times New Roman" w:hAnsi="Times New Roman" w:cs="Times New Roman"/>
                <w:sz w:val="24"/>
                <w:szCs w:val="24"/>
              </w:rPr>
            </w:pPr>
            <w:r w:rsidRPr="00EA6AFB">
              <w:rPr>
                <w:rFonts w:ascii="Times New Roman" w:hAnsi="Times New Roman" w:cs="Times New Roman"/>
                <w:sz w:val="24"/>
                <w:szCs w:val="24"/>
              </w:rPr>
              <w:t>Квалификационный уровень</w:t>
            </w:r>
          </w:p>
        </w:tc>
        <w:tc>
          <w:tcPr>
            <w:tcW w:w="1814" w:type="dxa"/>
          </w:tcPr>
          <w:p w:rsidR="00CB6414" w:rsidRPr="00EA6AFB" w:rsidRDefault="00CB6414">
            <w:pPr>
              <w:pStyle w:val="ConsPlusNormal"/>
              <w:jc w:val="center"/>
              <w:rPr>
                <w:rFonts w:ascii="Times New Roman" w:hAnsi="Times New Roman" w:cs="Times New Roman"/>
                <w:sz w:val="24"/>
                <w:szCs w:val="24"/>
              </w:rPr>
            </w:pPr>
            <w:r w:rsidRPr="00EA6AFB">
              <w:rPr>
                <w:rFonts w:ascii="Times New Roman" w:hAnsi="Times New Roman" w:cs="Times New Roman"/>
                <w:sz w:val="24"/>
                <w:szCs w:val="24"/>
              </w:rPr>
              <w:t xml:space="preserve">Предельное количество баллов для установления выплат </w:t>
            </w:r>
            <w:hyperlink w:anchor="P923" w:history="1">
              <w:r w:rsidRPr="00EA6AFB">
                <w:rPr>
                  <w:rFonts w:ascii="Times New Roman" w:hAnsi="Times New Roman" w:cs="Times New Roman"/>
                  <w:color w:val="0000FF"/>
                  <w:sz w:val="24"/>
                  <w:szCs w:val="24"/>
                </w:rPr>
                <w:t>&lt;*&gt;</w:t>
              </w:r>
            </w:hyperlink>
          </w:p>
        </w:tc>
      </w:tr>
      <w:tr w:rsidR="00CB6414" w:rsidRPr="00EA6AFB">
        <w:tc>
          <w:tcPr>
            <w:tcW w:w="9581" w:type="dxa"/>
            <w:gridSpan w:val="4"/>
          </w:tcPr>
          <w:p w:rsidR="00CB6414" w:rsidRPr="00EA6AFB" w:rsidRDefault="00CB6414">
            <w:pPr>
              <w:pStyle w:val="ConsPlusNormal"/>
              <w:jc w:val="center"/>
              <w:outlineLvl w:val="2"/>
              <w:rPr>
                <w:rFonts w:ascii="Times New Roman" w:hAnsi="Times New Roman" w:cs="Times New Roman"/>
                <w:sz w:val="24"/>
                <w:szCs w:val="24"/>
              </w:rPr>
            </w:pPr>
            <w:r w:rsidRPr="00EA6AFB">
              <w:rPr>
                <w:rFonts w:ascii="Times New Roman" w:hAnsi="Times New Roman" w:cs="Times New Roman"/>
                <w:sz w:val="24"/>
                <w:szCs w:val="24"/>
              </w:rPr>
              <w:t>Профессиональные квалификационные группы (далее - ПКГ) должностей работников, занятых в сфере предоставления социальных услуг</w:t>
            </w:r>
          </w:p>
        </w:tc>
      </w:tr>
      <w:tr w:rsidR="00CB6414" w:rsidRPr="00EA6AFB">
        <w:tc>
          <w:tcPr>
            <w:tcW w:w="9581" w:type="dxa"/>
            <w:gridSpan w:val="4"/>
          </w:tcPr>
          <w:p w:rsidR="00CB6414" w:rsidRPr="00EA6AFB" w:rsidRDefault="00CB6414">
            <w:pPr>
              <w:pStyle w:val="ConsPlusNormal"/>
              <w:jc w:val="center"/>
              <w:outlineLvl w:val="2"/>
              <w:rPr>
                <w:rFonts w:ascii="Times New Roman" w:hAnsi="Times New Roman" w:cs="Times New Roman"/>
                <w:sz w:val="24"/>
                <w:szCs w:val="24"/>
              </w:rPr>
            </w:pPr>
            <w:r w:rsidRPr="00EA6AFB">
              <w:rPr>
                <w:rFonts w:ascii="Times New Roman" w:hAnsi="Times New Roman" w:cs="Times New Roman"/>
                <w:sz w:val="24"/>
                <w:szCs w:val="24"/>
              </w:rPr>
              <w:t>Профессиональные квалификационные группы общеотраслевых профессий рабочих</w:t>
            </w:r>
          </w:p>
        </w:tc>
      </w:tr>
      <w:tr w:rsidR="00CB6414" w:rsidRPr="00EA6AFB">
        <w:tc>
          <w:tcPr>
            <w:tcW w:w="9581" w:type="dxa"/>
            <w:gridSpan w:val="4"/>
          </w:tcPr>
          <w:p w:rsidR="00CB6414" w:rsidRPr="00EA6AFB" w:rsidRDefault="00CB6414">
            <w:pPr>
              <w:pStyle w:val="ConsPlusNormal"/>
              <w:jc w:val="center"/>
              <w:outlineLvl w:val="3"/>
              <w:rPr>
                <w:rFonts w:ascii="Times New Roman" w:hAnsi="Times New Roman" w:cs="Times New Roman"/>
                <w:sz w:val="24"/>
                <w:szCs w:val="24"/>
              </w:rPr>
            </w:pPr>
            <w:r w:rsidRPr="00EA6AFB">
              <w:rPr>
                <w:rFonts w:ascii="Times New Roman" w:hAnsi="Times New Roman" w:cs="Times New Roman"/>
                <w:sz w:val="24"/>
                <w:szCs w:val="24"/>
              </w:rPr>
              <w:t>ПКГ "Общеотраслевые профессии рабочих первого уровня" (дворник, дезинфектор, кастелянша, кладовщик, кухонный рабочий, подсобный рабочий, курьер, лифтер, парикмахер, переплетчик документов, рабочий по комплексному обслуживанию зданий, сестра-хозяйка, сторож (вахтер), уборщик мусоропроводов, уборщик служебных помещений, уборщик территорий, телефонист, кочегар, другие профессии рабочих, по которым предусмотрено присвоение 1 - 3 квалификационных разрядов в соответствии с Единым тарифно-квалификационным справочником работ и профессий рабочих (ЕТКС); профессии рабочих, отнесенные к первому квалификационному уровню с производным наименованием "старший"</w:t>
            </w:r>
          </w:p>
        </w:tc>
      </w:tr>
      <w:tr w:rsidR="00CB6414" w:rsidRPr="00EA6AFB">
        <w:tc>
          <w:tcPr>
            <w:tcW w:w="2778" w:type="dxa"/>
            <w:vMerge w:val="restart"/>
          </w:tcPr>
          <w:p w:rsidR="00CB6414" w:rsidRPr="00EA6AFB" w:rsidRDefault="00CB6414">
            <w:pPr>
              <w:pStyle w:val="ConsPlusNormal"/>
              <w:rPr>
                <w:rFonts w:ascii="Times New Roman" w:hAnsi="Times New Roman" w:cs="Times New Roman"/>
                <w:sz w:val="24"/>
                <w:szCs w:val="24"/>
              </w:rPr>
            </w:pPr>
            <w:r w:rsidRPr="00EA6AFB">
              <w:rPr>
                <w:rFonts w:ascii="Times New Roman" w:hAnsi="Times New Roman" w:cs="Times New Roman"/>
                <w:sz w:val="24"/>
                <w:szCs w:val="24"/>
              </w:rPr>
              <w:t>Обеспечение качества выполняемых работ в части сохранности технологического оборудования, хозяйственного инвентаря, своевременного выявления и устранения мелких неисправностей, соблюдения требований техники безопасности и охраны труда</w:t>
            </w:r>
          </w:p>
        </w:tc>
        <w:tc>
          <w:tcPr>
            <w:tcW w:w="2551" w:type="dxa"/>
            <w:vMerge w:val="restart"/>
          </w:tcPr>
          <w:p w:rsidR="00CB6414" w:rsidRPr="00EA6AFB" w:rsidRDefault="00CB6414">
            <w:pPr>
              <w:pStyle w:val="ConsPlusNormal"/>
              <w:rPr>
                <w:rFonts w:ascii="Times New Roman" w:hAnsi="Times New Roman" w:cs="Times New Roman"/>
                <w:sz w:val="24"/>
                <w:szCs w:val="24"/>
              </w:rPr>
            </w:pPr>
            <w:r w:rsidRPr="00EA6AFB">
              <w:rPr>
                <w:rFonts w:ascii="Times New Roman" w:hAnsi="Times New Roman" w:cs="Times New Roman"/>
                <w:sz w:val="24"/>
                <w:szCs w:val="24"/>
              </w:rPr>
              <w:t>отсутствие или наличие единичных не более (2 - 3) замечаний со стороны руководителей структурных подразделений, отсутствие случаев производственного травматизма по итогам работы за отчетный период</w:t>
            </w:r>
          </w:p>
        </w:tc>
        <w:tc>
          <w:tcPr>
            <w:tcW w:w="2438" w:type="dxa"/>
          </w:tcPr>
          <w:p w:rsidR="00CB6414" w:rsidRPr="00EA6AFB" w:rsidRDefault="00CB6414">
            <w:pPr>
              <w:pStyle w:val="ConsPlusNormal"/>
              <w:rPr>
                <w:rFonts w:ascii="Times New Roman" w:hAnsi="Times New Roman" w:cs="Times New Roman"/>
                <w:sz w:val="24"/>
                <w:szCs w:val="24"/>
              </w:rPr>
            </w:pPr>
            <w:r w:rsidRPr="00EA6AFB">
              <w:rPr>
                <w:rFonts w:ascii="Times New Roman" w:hAnsi="Times New Roman" w:cs="Times New Roman"/>
                <w:sz w:val="24"/>
                <w:szCs w:val="24"/>
              </w:rPr>
              <w:t>1 квалификационный уровень</w:t>
            </w:r>
          </w:p>
        </w:tc>
        <w:tc>
          <w:tcPr>
            <w:tcW w:w="1814" w:type="dxa"/>
          </w:tcPr>
          <w:p w:rsidR="00CB6414" w:rsidRPr="00EA6AFB" w:rsidRDefault="00CB6414" w:rsidP="00A527BD">
            <w:pPr>
              <w:pStyle w:val="ConsPlusNormal"/>
              <w:jc w:val="center"/>
              <w:rPr>
                <w:rFonts w:ascii="Times New Roman" w:hAnsi="Times New Roman" w:cs="Times New Roman"/>
                <w:sz w:val="24"/>
                <w:szCs w:val="24"/>
              </w:rPr>
            </w:pPr>
            <w:r w:rsidRPr="00EA6AFB">
              <w:rPr>
                <w:rFonts w:ascii="Times New Roman" w:hAnsi="Times New Roman" w:cs="Times New Roman"/>
                <w:sz w:val="24"/>
                <w:szCs w:val="24"/>
              </w:rPr>
              <w:t>54</w:t>
            </w:r>
          </w:p>
        </w:tc>
      </w:tr>
      <w:tr w:rsidR="00CB6414" w:rsidRPr="00EA6AFB">
        <w:tc>
          <w:tcPr>
            <w:tcW w:w="2778" w:type="dxa"/>
            <w:vMerge/>
          </w:tcPr>
          <w:p w:rsidR="00CB6414" w:rsidRPr="00EA6AFB" w:rsidRDefault="00CB6414"/>
        </w:tc>
        <w:tc>
          <w:tcPr>
            <w:tcW w:w="2551" w:type="dxa"/>
            <w:vMerge/>
          </w:tcPr>
          <w:p w:rsidR="00CB6414" w:rsidRPr="00EA6AFB" w:rsidRDefault="00CB6414"/>
        </w:tc>
        <w:tc>
          <w:tcPr>
            <w:tcW w:w="2438" w:type="dxa"/>
          </w:tcPr>
          <w:p w:rsidR="00CB6414" w:rsidRPr="00EA6AFB" w:rsidRDefault="00CB6414">
            <w:pPr>
              <w:pStyle w:val="ConsPlusNormal"/>
              <w:rPr>
                <w:rFonts w:ascii="Times New Roman" w:hAnsi="Times New Roman" w:cs="Times New Roman"/>
                <w:sz w:val="24"/>
                <w:szCs w:val="24"/>
              </w:rPr>
            </w:pPr>
            <w:r w:rsidRPr="00EA6AFB">
              <w:rPr>
                <w:rFonts w:ascii="Times New Roman" w:hAnsi="Times New Roman" w:cs="Times New Roman"/>
                <w:sz w:val="24"/>
                <w:szCs w:val="24"/>
              </w:rPr>
              <w:t>2 квалификационный уровень</w:t>
            </w:r>
          </w:p>
        </w:tc>
        <w:tc>
          <w:tcPr>
            <w:tcW w:w="1814" w:type="dxa"/>
          </w:tcPr>
          <w:p w:rsidR="00CB6414" w:rsidRPr="00EA6AFB" w:rsidRDefault="00CB6414" w:rsidP="00A527BD">
            <w:pPr>
              <w:pStyle w:val="ConsPlusNormal"/>
              <w:jc w:val="center"/>
              <w:rPr>
                <w:rFonts w:ascii="Times New Roman" w:hAnsi="Times New Roman" w:cs="Times New Roman"/>
                <w:sz w:val="24"/>
                <w:szCs w:val="24"/>
              </w:rPr>
            </w:pPr>
            <w:r w:rsidRPr="00EA6AFB">
              <w:rPr>
                <w:rFonts w:ascii="Times New Roman" w:hAnsi="Times New Roman" w:cs="Times New Roman"/>
                <w:sz w:val="24"/>
                <w:szCs w:val="24"/>
              </w:rPr>
              <w:t>57</w:t>
            </w:r>
          </w:p>
        </w:tc>
      </w:tr>
      <w:tr w:rsidR="00CB6414" w:rsidRPr="00EA6AFB">
        <w:tc>
          <w:tcPr>
            <w:tcW w:w="9581" w:type="dxa"/>
            <w:gridSpan w:val="4"/>
          </w:tcPr>
          <w:p w:rsidR="00CB6414" w:rsidRPr="00EA6AFB" w:rsidRDefault="00CB6414">
            <w:pPr>
              <w:pStyle w:val="ConsPlusNormal"/>
              <w:jc w:val="center"/>
              <w:outlineLvl w:val="3"/>
              <w:rPr>
                <w:rFonts w:ascii="Times New Roman" w:hAnsi="Times New Roman" w:cs="Times New Roman"/>
                <w:sz w:val="24"/>
                <w:szCs w:val="24"/>
              </w:rPr>
            </w:pPr>
            <w:r w:rsidRPr="00EA6AFB">
              <w:rPr>
                <w:rFonts w:ascii="Times New Roman" w:hAnsi="Times New Roman" w:cs="Times New Roman"/>
                <w:sz w:val="24"/>
                <w:szCs w:val="24"/>
              </w:rPr>
              <w:t>ПКГ "Общеотраслевые профессии рабочих второго уровня" (профессии рабочих, по которым предусмотрено присвоение 4 - 5 квалификационных разрядов в соответствии с ЕТКС, водитель автомобиля; повар (4 - 5 разряда), профессии рабочих, по которым предусмотрено присвоение 6 - 7 квалификационных разрядов в соответствии с ЕТКС, тракторист-машинист, электромонтер по ремонту и обслуживанию электрооборудования, машинист (оператор) котельной, машинист по стирке белья, оператор прачечной; профессии рабочих, по которым предусмотрено присвоение 8 квалификационного разряда в соответствии с ЕТКС; водители специальных легковых автомобилей, автобусов, имеющие 1 класс, выполняющие важные (особо важные) работы и ответственные работы (занятые перевозкой обслуживаемых клиентов в учреждениях социальной защиты); повар 6 разряда, выполняющий обязанности заведующего производством (шеф-повар) при отсутствии в штате учреждения такой должности (при условии включения рабочей профессии повара в перечень профессий высококвалифицированных рабочих, выполняющих важные (особо важные) работы)</w:t>
            </w:r>
          </w:p>
        </w:tc>
      </w:tr>
      <w:tr w:rsidR="00CB6414" w:rsidRPr="00EA6AFB">
        <w:tc>
          <w:tcPr>
            <w:tcW w:w="2778" w:type="dxa"/>
            <w:vMerge w:val="restart"/>
          </w:tcPr>
          <w:p w:rsidR="00CB6414" w:rsidRPr="00EA6AFB" w:rsidRDefault="00CB6414">
            <w:pPr>
              <w:pStyle w:val="ConsPlusNormal"/>
              <w:rPr>
                <w:rFonts w:ascii="Times New Roman" w:hAnsi="Times New Roman" w:cs="Times New Roman"/>
                <w:sz w:val="24"/>
                <w:szCs w:val="24"/>
              </w:rPr>
            </w:pPr>
            <w:r w:rsidRPr="00EA6AFB">
              <w:rPr>
                <w:rFonts w:ascii="Times New Roman" w:hAnsi="Times New Roman" w:cs="Times New Roman"/>
                <w:sz w:val="24"/>
                <w:szCs w:val="24"/>
              </w:rPr>
              <w:t>Обеспечение качества выполняемых работ в части сохранности закрепленного транспорта, в том числе автомобильного (легкового, грузового, автобусов), технологического оборудования, соблюдения требований техники безопасности и охраны труда</w:t>
            </w:r>
          </w:p>
        </w:tc>
        <w:tc>
          <w:tcPr>
            <w:tcW w:w="2551" w:type="dxa"/>
            <w:vMerge w:val="restart"/>
          </w:tcPr>
          <w:p w:rsidR="00CB6414" w:rsidRPr="00EA6AFB" w:rsidRDefault="00CB6414">
            <w:pPr>
              <w:pStyle w:val="ConsPlusNormal"/>
              <w:rPr>
                <w:rFonts w:ascii="Times New Roman" w:hAnsi="Times New Roman" w:cs="Times New Roman"/>
                <w:sz w:val="24"/>
                <w:szCs w:val="24"/>
              </w:rPr>
            </w:pPr>
            <w:r w:rsidRPr="00EA6AFB">
              <w:rPr>
                <w:rFonts w:ascii="Times New Roman" w:hAnsi="Times New Roman" w:cs="Times New Roman"/>
                <w:sz w:val="24"/>
                <w:szCs w:val="24"/>
              </w:rPr>
              <w:t>отсутствие или наличие единичных не более (2 - 3) замечаний со стороны руководителей структурных подразделений, отсутствие случаев производственного травматизма по итогам работы за отчетный период</w:t>
            </w:r>
          </w:p>
        </w:tc>
        <w:tc>
          <w:tcPr>
            <w:tcW w:w="2438" w:type="dxa"/>
          </w:tcPr>
          <w:p w:rsidR="00CB6414" w:rsidRPr="00EA6AFB" w:rsidRDefault="00CB6414">
            <w:pPr>
              <w:pStyle w:val="ConsPlusNormal"/>
              <w:rPr>
                <w:rFonts w:ascii="Times New Roman" w:hAnsi="Times New Roman" w:cs="Times New Roman"/>
                <w:sz w:val="24"/>
                <w:szCs w:val="24"/>
              </w:rPr>
            </w:pPr>
            <w:r w:rsidRPr="00EA6AFB">
              <w:rPr>
                <w:rFonts w:ascii="Times New Roman" w:hAnsi="Times New Roman" w:cs="Times New Roman"/>
                <w:sz w:val="24"/>
                <w:szCs w:val="24"/>
              </w:rPr>
              <w:t>1 квалификационный уровень</w:t>
            </w:r>
          </w:p>
        </w:tc>
        <w:tc>
          <w:tcPr>
            <w:tcW w:w="1814" w:type="dxa"/>
          </w:tcPr>
          <w:p w:rsidR="00CB6414" w:rsidRPr="00EA6AFB" w:rsidRDefault="00CB6414">
            <w:pPr>
              <w:pStyle w:val="ConsPlusNormal"/>
              <w:jc w:val="center"/>
              <w:rPr>
                <w:rFonts w:ascii="Times New Roman" w:hAnsi="Times New Roman" w:cs="Times New Roman"/>
                <w:sz w:val="24"/>
                <w:szCs w:val="24"/>
              </w:rPr>
            </w:pPr>
            <w:r w:rsidRPr="00EA6AFB">
              <w:rPr>
                <w:rFonts w:ascii="Times New Roman" w:hAnsi="Times New Roman" w:cs="Times New Roman"/>
                <w:sz w:val="24"/>
                <w:szCs w:val="24"/>
              </w:rPr>
              <w:t>63</w:t>
            </w:r>
          </w:p>
        </w:tc>
      </w:tr>
      <w:tr w:rsidR="00CB6414" w:rsidRPr="00EA6AFB">
        <w:tc>
          <w:tcPr>
            <w:tcW w:w="2778" w:type="dxa"/>
            <w:vMerge/>
          </w:tcPr>
          <w:p w:rsidR="00CB6414" w:rsidRPr="00EA6AFB" w:rsidRDefault="00CB6414"/>
        </w:tc>
        <w:tc>
          <w:tcPr>
            <w:tcW w:w="2551" w:type="dxa"/>
            <w:vMerge/>
          </w:tcPr>
          <w:p w:rsidR="00CB6414" w:rsidRPr="00EA6AFB" w:rsidRDefault="00CB6414"/>
        </w:tc>
        <w:tc>
          <w:tcPr>
            <w:tcW w:w="2438" w:type="dxa"/>
          </w:tcPr>
          <w:p w:rsidR="00CB6414" w:rsidRPr="00EA6AFB" w:rsidRDefault="00CB6414">
            <w:pPr>
              <w:pStyle w:val="ConsPlusNormal"/>
              <w:rPr>
                <w:rFonts w:ascii="Times New Roman" w:hAnsi="Times New Roman" w:cs="Times New Roman"/>
                <w:sz w:val="24"/>
                <w:szCs w:val="24"/>
              </w:rPr>
            </w:pPr>
            <w:r w:rsidRPr="00EA6AFB">
              <w:rPr>
                <w:rFonts w:ascii="Times New Roman" w:hAnsi="Times New Roman" w:cs="Times New Roman"/>
                <w:sz w:val="24"/>
                <w:szCs w:val="24"/>
              </w:rPr>
              <w:t>2 квалификационный уровень</w:t>
            </w:r>
          </w:p>
        </w:tc>
        <w:tc>
          <w:tcPr>
            <w:tcW w:w="1814" w:type="dxa"/>
          </w:tcPr>
          <w:p w:rsidR="00CB6414" w:rsidRPr="00EA6AFB" w:rsidRDefault="00CB6414" w:rsidP="00A527BD">
            <w:pPr>
              <w:pStyle w:val="ConsPlusNormal"/>
              <w:jc w:val="center"/>
              <w:rPr>
                <w:rFonts w:ascii="Times New Roman" w:hAnsi="Times New Roman" w:cs="Times New Roman"/>
                <w:sz w:val="24"/>
                <w:szCs w:val="24"/>
              </w:rPr>
            </w:pPr>
            <w:r w:rsidRPr="00EA6AFB">
              <w:rPr>
                <w:rFonts w:ascii="Times New Roman" w:hAnsi="Times New Roman" w:cs="Times New Roman"/>
                <w:sz w:val="24"/>
                <w:szCs w:val="24"/>
              </w:rPr>
              <w:t>77</w:t>
            </w:r>
          </w:p>
        </w:tc>
      </w:tr>
      <w:tr w:rsidR="00CB6414" w:rsidRPr="00EA6AFB">
        <w:tc>
          <w:tcPr>
            <w:tcW w:w="2778" w:type="dxa"/>
            <w:vMerge/>
          </w:tcPr>
          <w:p w:rsidR="00CB6414" w:rsidRPr="00EA6AFB" w:rsidRDefault="00CB6414"/>
        </w:tc>
        <w:tc>
          <w:tcPr>
            <w:tcW w:w="2551" w:type="dxa"/>
            <w:vMerge/>
          </w:tcPr>
          <w:p w:rsidR="00CB6414" w:rsidRPr="00EA6AFB" w:rsidRDefault="00CB6414"/>
        </w:tc>
        <w:tc>
          <w:tcPr>
            <w:tcW w:w="2438" w:type="dxa"/>
          </w:tcPr>
          <w:p w:rsidR="00CB6414" w:rsidRPr="00EA6AFB" w:rsidRDefault="00CB6414">
            <w:pPr>
              <w:pStyle w:val="ConsPlusNormal"/>
              <w:rPr>
                <w:rFonts w:ascii="Times New Roman" w:hAnsi="Times New Roman" w:cs="Times New Roman"/>
                <w:sz w:val="24"/>
                <w:szCs w:val="24"/>
              </w:rPr>
            </w:pPr>
            <w:r w:rsidRPr="00EA6AFB">
              <w:rPr>
                <w:rFonts w:ascii="Times New Roman" w:hAnsi="Times New Roman" w:cs="Times New Roman"/>
                <w:sz w:val="24"/>
                <w:szCs w:val="24"/>
              </w:rPr>
              <w:t>3 квалификационный уровень</w:t>
            </w:r>
          </w:p>
        </w:tc>
        <w:tc>
          <w:tcPr>
            <w:tcW w:w="1814" w:type="dxa"/>
          </w:tcPr>
          <w:p w:rsidR="00CB6414" w:rsidRPr="00EA6AFB" w:rsidRDefault="00CB6414">
            <w:pPr>
              <w:pStyle w:val="ConsPlusNormal"/>
              <w:jc w:val="center"/>
              <w:rPr>
                <w:rFonts w:ascii="Times New Roman" w:hAnsi="Times New Roman" w:cs="Times New Roman"/>
                <w:sz w:val="24"/>
                <w:szCs w:val="24"/>
              </w:rPr>
            </w:pPr>
            <w:r w:rsidRPr="00EA6AFB">
              <w:rPr>
                <w:rFonts w:ascii="Times New Roman" w:hAnsi="Times New Roman" w:cs="Times New Roman"/>
                <w:sz w:val="24"/>
                <w:szCs w:val="24"/>
              </w:rPr>
              <w:t>84</w:t>
            </w:r>
          </w:p>
        </w:tc>
      </w:tr>
      <w:tr w:rsidR="00CB6414" w:rsidRPr="00EA6AFB">
        <w:tc>
          <w:tcPr>
            <w:tcW w:w="2778" w:type="dxa"/>
            <w:vMerge/>
          </w:tcPr>
          <w:p w:rsidR="00CB6414" w:rsidRPr="00EA6AFB" w:rsidRDefault="00CB6414"/>
        </w:tc>
        <w:tc>
          <w:tcPr>
            <w:tcW w:w="2551" w:type="dxa"/>
            <w:vMerge/>
          </w:tcPr>
          <w:p w:rsidR="00CB6414" w:rsidRPr="00EA6AFB" w:rsidRDefault="00CB6414"/>
        </w:tc>
        <w:tc>
          <w:tcPr>
            <w:tcW w:w="2438" w:type="dxa"/>
          </w:tcPr>
          <w:p w:rsidR="00CB6414" w:rsidRPr="00EA6AFB" w:rsidRDefault="00CB6414">
            <w:pPr>
              <w:pStyle w:val="ConsPlusNormal"/>
              <w:rPr>
                <w:rFonts w:ascii="Times New Roman" w:hAnsi="Times New Roman" w:cs="Times New Roman"/>
                <w:sz w:val="24"/>
                <w:szCs w:val="24"/>
              </w:rPr>
            </w:pPr>
            <w:r w:rsidRPr="00EA6AFB">
              <w:rPr>
                <w:rFonts w:ascii="Times New Roman" w:hAnsi="Times New Roman" w:cs="Times New Roman"/>
                <w:sz w:val="24"/>
                <w:szCs w:val="24"/>
              </w:rPr>
              <w:t>4 квалификационный уровень</w:t>
            </w:r>
          </w:p>
        </w:tc>
        <w:tc>
          <w:tcPr>
            <w:tcW w:w="1814" w:type="dxa"/>
          </w:tcPr>
          <w:p w:rsidR="00CB6414" w:rsidRPr="00EA6AFB" w:rsidRDefault="00CB6414">
            <w:pPr>
              <w:pStyle w:val="ConsPlusNormal"/>
              <w:jc w:val="center"/>
              <w:rPr>
                <w:rFonts w:ascii="Times New Roman" w:hAnsi="Times New Roman" w:cs="Times New Roman"/>
                <w:sz w:val="24"/>
                <w:szCs w:val="24"/>
              </w:rPr>
            </w:pPr>
            <w:r w:rsidRPr="00EA6AFB">
              <w:rPr>
                <w:rFonts w:ascii="Times New Roman" w:hAnsi="Times New Roman" w:cs="Times New Roman"/>
                <w:sz w:val="24"/>
                <w:szCs w:val="24"/>
              </w:rPr>
              <w:t>102</w:t>
            </w:r>
          </w:p>
        </w:tc>
      </w:tr>
    </w:tbl>
    <w:p w:rsidR="00CB6414" w:rsidRPr="00EA6AFB" w:rsidRDefault="00CB6414">
      <w:pPr>
        <w:sectPr w:rsidR="00CB6414" w:rsidRPr="00EA6AFB" w:rsidSect="0010429C">
          <w:pgSz w:w="11905" w:h="16838" w:code="9"/>
          <w:pgMar w:top="1134" w:right="851" w:bottom="1134" w:left="1701" w:header="0" w:footer="0" w:gutter="0"/>
          <w:cols w:space="720"/>
        </w:sectPr>
      </w:pPr>
    </w:p>
    <w:p w:rsidR="00CB6414" w:rsidRPr="00B91D3A" w:rsidRDefault="00CB6414" w:rsidP="00B91D3A">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Pr="00B91D3A">
        <w:rPr>
          <w:rFonts w:ascii="Times New Roman" w:hAnsi="Times New Roman" w:cs="Times New Roman"/>
          <w:sz w:val="24"/>
          <w:szCs w:val="24"/>
        </w:rPr>
        <w:t xml:space="preserve">Приложение N </w:t>
      </w:r>
      <w:r>
        <w:rPr>
          <w:rFonts w:ascii="Times New Roman" w:hAnsi="Times New Roman" w:cs="Times New Roman"/>
          <w:sz w:val="24"/>
          <w:szCs w:val="24"/>
        </w:rPr>
        <w:t>5</w:t>
      </w:r>
    </w:p>
    <w:p w:rsidR="00CB6414" w:rsidRPr="00B91D3A" w:rsidRDefault="00CB6414" w:rsidP="00B91D3A">
      <w:pPr>
        <w:pStyle w:val="ConsPlusNormal"/>
        <w:jc w:val="right"/>
        <w:rPr>
          <w:rFonts w:ascii="Times New Roman" w:hAnsi="Times New Roman" w:cs="Times New Roman"/>
          <w:sz w:val="24"/>
          <w:szCs w:val="24"/>
        </w:rPr>
      </w:pPr>
      <w:r w:rsidRPr="00B91D3A">
        <w:rPr>
          <w:rFonts w:ascii="Times New Roman" w:hAnsi="Times New Roman" w:cs="Times New Roman"/>
          <w:sz w:val="24"/>
          <w:szCs w:val="24"/>
        </w:rPr>
        <w:t xml:space="preserve"> к Положению об оплате труда работников</w:t>
      </w:r>
    </w:p>
    <w:p w:rsidR="00CB6414" w:rsidRPr="00B91D3A" w:rsidRDefault="00CB6414" w:rsidP="00B91D3A">
      <w:pPr>
        <w:pStyle w:val="ConsPlusNormal"/>
        <w:jc w:val="right"/>
        <w:rPr>
          <w:rFonts w:ascii="Times New Roman" w:hAnsi="Times New Roman" w:cs="Times New Roman"/>
          <w:sz w:val="24"/>
          <w:szCs w:val="24"/>
        </w:rPr>
      </w:pPr>
      <w:r w:rsidRPr="00B91D3A">
        <w:rPr>
          <w:rFonts w:ascii="Times New Roman" w:hAnsi="Times New Roman" w:cs="Times New Roman"/>
          <w:sz w:val="24"/>
          <w:szCs w:val="24"/>
        </w:rPr>
        <w:t xml:space="preserve"> УСЗН администрации Ермаковского района</w:t>
      </w:r>
    </w:p>
    <w:p w:rsidR="00CB6414" w:rsidRPr="00B91D3A" w:rsidRDefault="00CB6414" w:rsidP="00B91D3A">
      <w:pPr>
        <w:pStyle w:val="ConsPlusNormal"/>
        <w:jc w:val="right"/>
        <w:rPr>
          <w:rFonts w:ascii="Times New Roman" w:hAnsi="Times New Roman" w:cs="Times New Roman"/>
          <w:sz w:val="24"/>
          <w:szCs w:val="24"/>
        </w:rPr>
      </w:pPr>
      <w:r w:rsidRPr="00B91D3A">
        <w:rPr>
          <w:rFonts w:ascii="Times New Roman" w:hAnsi="Times New Roman" w:cs="Times New Roman"/>
          <w:sz w:val="24"/>
          <w:szCs w:val="24"/>
        </w:rPr>
        <w:t xml:space="preserve"> по должностям, не отнесенным к муниципальным</w:t>
      </w:r>
    </w:p>
    <w:p w:rsidR="00CB6414" w:rsidRPr="00B91D3A" w:rsidRDefault="00CB6414" w:rsidP="00B91D3A">
      <w:pPr>
        <w:pStyle w:val="ConsPlusNormal"/>
        <w:jc w:val="right"/>
        <w:rPr>
          <w:rFonts w:ascii="Times New Roman" w:hAnsi="Times New Roman" w:cs="Times New Roman"/>
          <w:sz w:val="24"/>
          <w:szCs w:val="24"/>
        </w:rPr>
      </w:pPr>
      <w:r w:rsidRPr="00B91D3A">
        <w:rPr>
          <w:rFonts w:ascii="Times New Roman" w:hAnsi="Times New Roman" w:cs="Times New Roman"/>
          <w:sz w:val="24"/>
          <w:szCs w:val="24"/>
        </w:rPr>
        <w:t xml:space="preserve"> должностям и должностям муниципальной службы</w:t>
      </w:r>
    </w:p>
    <w:p w:rsidR="00CB6414" w:rsidRPr="00B91D3A" w:rsidRDefault="00CB6414" w:rsidP="00B91D3A">
      <w:pPr>
        <w:pStyle w:val="ConsPlusNormal"/>
        <w:jc w:val="both"/>
        <w:rPr>
          <w:rFonts w:ascii="Times New Roman" w:hAnsi="Times New Roman" w:cs="Times New Roman"/>
          <w:sz w:val="24"/>
          <w:szCs w:val="24"/>
        </w:rPr>
      </w:pPr>
    </w:p>
    <w:p w:rsidR="00CB6414" w:rsidRPr="00B91D3A" w:rsidRDefault="00CB6414" w:rsidP="00B91D3A">
      <w:pPr>
        <w:pStyle w:val="ConsPlusNormal"/>
        <w:jc w:val="center"/>
        <w:rPr>
          <w:rFonts w:ascii="Times New Roman" w:hAnsi="Times New Roman" w:cs="Times New Roman"/>
          <w:sz w:val="24"/>
          <w:szCs w:val="24"/>
        </w:rPr>
      </w:pPr>
      <w:bookmarkStart w:id="19" w:name="P960"/>
      <w:bookmarkEnd w:id="19"/>
      <w:r w:rsidRPr="00B91D3A">
        <w:rPr>
          <w:rFonts w:ascii="Times New Roman" w:hAnsi="Times New Roman" w:cs="Times New Roman"/>
          <w:sz w:val="24"/>
          <w:szCs w:val="24"/>
        </w:rPr>
        <w:t>ПОКАЗАТЕЛИ И КРИТЕРИИ БАЛЛЬНОЙ ОЦЕНКИ РЕЗУЛЬТАТИВНОСТИ</w:t>
      </w:r>
    </w:p>
    <w:p w:rsidR="00CB6414" w:rsidRPr="00B91D3A" w:rsidRDefault="00CB6414" w:rsidP="00B91D3A">
      <w:pPr>
        <w:pStyle w:val="ConsPlusNormal"/>
        <w:jc w:val="center"/>
        <w:rPr>
          <w:rFonts w:ascii="Times New Roman" w:hAnsi="Times New Roman" w:cs="Times New Roman"/>
          <w:sz w:val="24"/>
          <w:szCs w:val="24"/>
        </w:rPr>
      </w:pPr>
      <w:r w:rsidRPr="00B91D3A">
        <w:rPr>
          <w:rFonts w:ascii="Times New Roman" w:hAnsi="Times New Roman" w:cs="Times New Roman"/>
          <w:sz w:val="24"/>
          <w:szCs w:val="24"/>
        </w:rPr>
        <w:t>ТРУДА ДЛЯ УСТАНОВЛЕНИЯ СТИМУЛИРУЮЩИХ ВЫПЛАТ</w:t>
      </w:r>
    </w:p>
    <w:p w:rsidR="00CB6414" w:rsidRPr="00B91D3A" w:rsidRDefault="00CB6414" w:rsidP="00B91D3A">
      <w:pPr>
        <w:pStyle w:val="ConsPlusNormal"/>
        <w:jc w:val="center"/>
        <w:rPr>
          <w:rFonts w:ascii="Times New Roman" w:hAnsi="Times New Roman" w:cs="Times New Roman"/>
          <w:sz w:val="24"/>
          <w:szCs w:val="24"/>
        </w:rPr>
      </w:pPr>
      <w:r w:rsidRPr="00B91D3A">
        <w:rPr>
          <w:rFonts w:ascii="Times New Roman" w:hAnsi="Times New Roman" w:cs="Times New Roman"/>
          <w:sz w:val="24"/>
          <w:szCs w:val="24"/>
        </w:rPr>
        <w:t>ЗА ИНТЕНСИВНОСТЬ И ВЫСОКИЕ РЕЗУЛЬТАТЫ РАБОТЫ</w:t>
      </w:r>
    </w:p>
    <w:p w:rsidR="00CB6414" w:rsidRPr="00B91D3A" w:rsidRDefault="00CB6414" w:rsidP="00B91D3A">
      <w:pPr>
        <w:pStyle w:val="ConsPlusNormal"/>
        <w:jc w:val="center"/>
        <w:rPr>
          <w:rFonts w:ascii="Times New Roman" w:hAnsi="Times New Roman" w:cs="Times New Roman"/>
          <w:sz w:val="24"/>
          <w:szCs w:val="24"/>
        </w:rPr>
      </w:pPr>
      <w:r w:rsidRPr="00B91D3A">
        <w:rPr>
          <w:rFonts w:ascii="Times New Roman" w:hAnsi="Times New Roman" w:cs="Times New Roman"/>
          <w:sz w:val="24"/>
          <w:szCs w:val="24"/>
        </w:rPr>
        <w:t>ЗА ОТЧЕТНЫЙ ПЕРИОД (КВАРТАЛ)</w:t>
      </w:r>
    </w:p>
    <w:p w:rsidR="00CB6414" w:rsidRPr="00B91D3A" w:rsidRDefault="00CB6414" w:rsidP="00B91D3A">
      <w:pPr>
        <w:pStyle w:val="ConsPlusNormal"/>
        <w:jc w:val="center"/>
        <w:rPr>
          <w:rFonts w:ascii="Times New Roman" w:hAnsi="Times New Roman" w:cs="Times New Roman"/>
          <w:sz w:val="24"/>
          <w:szCs w:val="24"/>
        </w:rPr>
      </w:pPr>
      <w:r w:rsidRPr="00B91D3A">
        <w:rPr>
          <w:rFonts w:ascii="Times New Roman" w:hAnsi="Times New Roman" w:cs="Times New Roman"/>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56"/>
        <w:gridCol w:w="3564"/>
        <w:gridCol w:w="2651"/>
      </w:tblGrid>
      <w:tr w:rsidR="00CB6414" w:rsidRPr="00B91D3A" w:rsidTr="00BE3310">
        <w:tc>
          <w:tcPr>
            <w:tcW w:w="3356" w:type="dxa"/>
          </w:tcPr>
          <w:p w:rsidR="00CB6414" w:rsidRPr="00B91D3A" w:rsidRDefault="00CB6414" w:rsidP="00BE3310">
            <w:pPr>
              <w:pStyle w:val="ConsPlusNormal"/>
              <w:jc w:val="center"/>
              <w:rPr>
                <w:rFonts w:ascii="Times New Roman" w:hAnsi="Times New Roman" w:cs="Times New Roman"/>
                <w:sz w:val="24"/>
                <w:szCs w:val="24"/>
              </w:rPr>
            </w:pPr>
            <w:r w:rsidRPr="00B91D3A">
              <w:rPr>
                <w:rFonts w:ascii="Times New Roman" w:hAnsi="Times New Roman" w:cs="Times New Roman"/>
                <w:sz w:val="24"/>
                <w:szCs w:val="24"/>
              </w:rPr>
              <w:t>Показатели</w:t>
            </w:r>
          </w:p>
        </w:tc>
        <w:tc>
          <w:tcPr>
            <w:tcW w:w="3564" w:type="dxa"/>
          </w:tcPr>
          <w:p w:rsidR="00CB6414" w:rsidRPr="00B91D3A" w:rsidRDefault="00CB6414" w:rsidP="00BE3310">
            <w:pPr>
              <w:pStyle w:val="ConsPlusNormal"/>
              <w:jc w:val="center"/>
              <w:rPr>
                <w:rFonts w:ascii="Times New Roman" w:hAnsi="Times New Roman" w:cs="Times New Roman"/>
                <w:sz w:val="24"/>
                <w:szCs w:val="24"/>
              </w:rPr>
            </w:pPr>
            <w:r w:rsidRPr="00B91D3A">
              <w:rPr>
                <w:rFonts w:ascii="Times New Roman" w:hAnsi="Times New Roman" w:cs="Times New Roman"/>
                <w:sz w:val="24"/>
                <w:szCs w:val="24"/>
              </w:rPr>
              <w:t>Интерпретация критерия оценки показателя</w:t>
            </w:r>
          </w:p>
        </w:tc>
        <w:tc>
          <w:tcPr>
            <w:tcW w:w="2651" w:type="dxa"/>
          </w:tcPr>
          <w:p w:rsidR="00CB6414" w:rsidRPr="00B91D3A" w:rsidRDefault="00CB6414" w:rsidP="00BE3310">
            <w:pPr>
              <w:pStyle w:val="ConsPlusNormal"/>
              <w:jc w:val="center"/>
              <w:rPr>
                <w:rFonts w:ascii="Times New Roman" w:hAnsi="Times New Roman" w:cs="Times New Roman"/>
                <w:sz w:val="24"/>
                <w:szCs w:val="24"/>
              </w:rPr>
            </w:pPr>
            <w:r w:rsidRPr="00B91D3A">
              <w:rPr>
                <w:rFonts w:ascii="Times New Roman" w:hAnsi="Times New Roman" w:cs="Times New Roman"/>
                <w:sz w:val="24"/>
                <w:szCs w:val="24"/>
              </w:rPr>
              <w:t>Предельное количество баллов для установления выплат стимулирующего характера</w:t>
            </w:r>
          </w:p>
        </w:tc>
      </w:tr>
      <w:tr w:rsidR="00CB6414" w:rsidRPr="00B91D3A" w:rsidTr="00BE3310">
        <w:tc>
          <w:tcPr>
            <w:tcW w:w="3356" w:type="dxa"/>
          </w:tcPr>
          <w:p w:rsidR="00CB6414" w:rsidRPr="00B91D3A" w:rsidRDefault="00CB6414" w:rsidP="00BE3310">
            <w:pPr>
              <w:pStyle w:val="ConsPlusNormal"/>
              <w:rPr>
                <w:rFonts w:ascii="Times New Roman" w:hAnsi="Times New Roman" w:cs="Times New Roman"/>
                <w:sz w:val="24"/>
                <w:szCs w:val="24"/>
              </w:rPr>
            </w:pPr>
            <w:r w:rsidRPr="00B91D3A">
              <w:rPr>
                <w:rFonts w:ascii="Times New Roman" w:hAnsi="Times New Roman" w:cs="Times New Roman"/>
                <w:sz w:val="24"/>
                <w:szCs w:val="24"/>
              </w:rPr>
              <w:t>1. Обеспечение высоких результатов работы в интенсивном режиме; участие в мероприятиях, направленных на повышение статуса учреждения</w:t>
            </w:r>
          </w:p>
        </w:tc>
        <w:tc>
          <w:tcPr>
            <w:tcW w:w="3564" w:type="dxa"/>
          </w:tcPr>
          <w:p w:rsidR="00CB6414" w:rsidRPr="00B91D3A" w:rsidRDefault="00CB6414" w:rsidP="00BE3310">
            <w:pPr>
              <w:pStyle w:val="ConsPlusNormal"/>
              <w:rPr>
                <w:rFonts w:ascii="Times New Roman" w:hAnsi="Times New Roman" w:cs="Times New Roman"/>
                <w:sz w:val="24"/>
                <w:szCs w:val="24"/>
              </w:rPr>
            </w:pPr>
            <w:r w:rsidRPr="00B91D3A">
              <w:rPr>
                <w:rFonts w:ascii="Times New Roman" w:hAnsi="Times New Roman" w:cs="Times New Roman"/>
                <w:sz w:val="24"/>
                <w:szCs w:val="24"/>
              </w:rPr>
              <w:t>достижение высоких результатов работы по итогам работы за квартал; активное участие в мероприятиях, способствующих повышению статуса учреждения (проведенных за отчетный период (квартал)</w:t>
            </w:r>
          </w:p>
        </w:tc>
        <w:tc>
          <w:tcPr>
            <w:tcW w:w="2651" w:type="dxa"/>
          </w:tcPr>
          <w:p w:rsidR="00CB6414" w:rsidRPr="00B91D3A" w:rsidRDefault="00CB6414" w:rsidP="00BE3310">
            <w:pPr>
              <w:pStyle w:val="ConsPlusNormal"/>
              <w:jc w:val="center"/>
              <w:rPr>
                <w:rFonts w:ascii="Times New Roman" w:hAnsi="Times New Roman" w:cs="Times New Roman"/>
                <w:sz w:val="24"/>
                <w:szCs w:val="24"/>
              </w:rPr>
            </w:pPr>
            <w:r w:rsidRPr="00B91D3A">
              <w:rPr>
                <w:rFonts w:ascii="Times New Roman" w:hAnsi="Times New Roman" w:cs="Times New Roman"/>
                <w:sz w:val="24"/>
                <w:szCs w:val="24"/>
              </w:rPr>
              <w:t xml:space="preserve">100 </w:t>
            </w:r>
            <w:hyperlink w:anchor="P986" w:history="1">
              <w:r w:rsidRPr="00B91D3A">
                <w:rPr>
                  <w:rFonts w:ascii="Times New Roman" w:hAnsi="Times New Roman" w:cs="Times New Roman"/>
                  <w:color w:val="0000FF"/>
                  <w:sz w:val="24"/>
                  <w:szCs w:val="24"/>
                </w:rPr>
                <w:t>&lt;*&gt;</w:t>
              </w:r>
            </w:hyperlink>
          </w:p>
        </w:tc>
      </w:tr>
      <w:tr w:rsidR="00CB6414" w:rsidRPr="00B91D3A" w:rsidTr="00BE3310">
        <w:tc>
          <w:tcPr>
            <w:tcW w:w="3356" w:type="dxa"/>
            <w:vMerge w:val="restart"/>
            <w:tcBorders>
              <w:bottom w:val="nil"/>
            </w:tcBorders>
          </w:tcPr>
          <w:p w:rsidR="00CB6414" w:rsidRPr="00B91D3A" w:rsidRDefault="00CB6414" w:rsidP="00BE3310">
            <w:pPr>
              <w:pStyle w:val="ConsPlusNormal"/>
              <w:rPr>
                <w:rFonts w:ascii="Times New Roman" w:hAnsi="Times New Roman" w:cs="Times New Roman"/>
                <w:sz w:val="24"/>
                <w:szCs w:val="24"/>
              </w:rPr>
            </w:pPr>
            <w:r w:rsidRPr="00B91D3A">
              <w:rPr>
                <w:rFonts w:ascii="Times New Roman" w:hAnsi="Times New Roman" w:cs="Times New Roman"/>
                <w:sz w:val="24"/>
                <w:szCs w:val="24"/>
              </w:rPr>
              <w:t>Присвоение почетного звания, награждение за долголетнюю плодотворную работу государственной, правительственной наградой (нагрудным знаком, почетной грамотой), почетными грамотами Законодательного Собрания Красноярского края, Губернатора Красноярского края, отраслевого органа исполнительной власти Красноярского края, юбилейная дата</w:t>
            </w:r>
          </w:p>
        </w:tc>
        <w:tc>
          <w:tcPr>
            <w:tcW w:w="3564" w:type="dxa"/>
          </w:tcPr>
          <w:p w:rsidR="00CB6414" w:rsidRPr="00B91D3A" w:rsidRDefault="00CB6414" w:rsidP="00BE3310">
            <w:pPr>
              <w:pStyle w:val="ConsPlusNormal"/>
              <w:rPr>
                <w:rFonts w:ascii="Times New Roman" w:hAnsi="Times New Roman" w:cs="Times New Roman"/>
                <w:sz w:val="24"/>
                <w:szCs w:val="24"/>
              </w:rPr>
            </w:pPr>
            <w:r w:rsidRPr="00B91D3A">
              <w:rPr>
                <w:rFonts w:ascii="Times New Roman" w:hAnsi="Times New Roman" w:cs="Times New Roman"/>
                <w:sz w:val="24"/>
                <w:szCs w:val="24"/>
              </w:rPr>
              <w:t>награждение государственной, правительственной наградой (нагрудным знаком, почетной грамотой)</w:t>
            </w:r>
          </w:p>
        </w:tc>
        <w:tc>
          <w:tcPr>
            <w:tcW w:w="2651" w:type="dxa"/>
          </w:tcPr>
          <w:p w:rsidR="00CB6414" w:rsidRPr="00B91D3A" w:rsidRDefault="00CB6414" w:rsidP="00BE3310">
            <w:pPr>
              <w:pStyle w:val="ConsPlusNormal"/>
              <w:jc w:val="center"/>
              <w:rPr>
                <w:rFonts w:ascii="Times New Roman" w:hAnsi="Times New Roman" w:cs="Times New Roman"/>
                <w:sz w:val="24"/>
                <w:szCs w:val="24"/>
              </w:rPr>
            </w:pPr>
            <w:r w:rsidRPr="00B91D3A">
              <w:rPr>
                <w:rFonts w:ascii="Times New Roman" w:hAnsi="Times New Roman" w:cs="Times New Roman"/>
                <w:sz w:val="24"/>
                <w:szCs w:val="24"/>
              </w:rPr>
              <w:t xml:space="preserve">130 </w:t>
            </w:r>
            <w:hyperlink w:anchor="P987" w:history="1">
              <w:r w:rsidRPr="00B91D3A">
                <w:rPr>
                  <w:rFonts w:ascii="Times New Roman" w:hAnsi="Times New Roman" w:cs="Times New Roman"/>
                  <w:color w:val="0000FF"/>
                  <w:sz w:val="24"/>
                  <w:szCs w:val="24"/>
                </w:rPr>
                <w:t>&lt;**&gt;</w:t>
              </w:r>
            </w:hyperlink>
          </w:p>
        </w:tc>
      </w:tr>
      <w:tr w:rsidR="00CB6414" w:rsidRPr="00B91D3A" w:rsidTr="00BE3310">
        <w:tc>
          <w:tcPr>
            <w:tcW w:w="3356" w:type="dxa"/>
            <w:vMerge/>
            <w:tcBorders>
              <w:bottom w:val="nil"/>
            </w:tcBorders>
          </w:tcPr>
          <w:p w:rsidR="00CB6414" w:rsidRPr="00B91D3A" w:rsidRDefault="00CB6414" w:rsidP="00BE3310"/>
        </w:tc>
        <w:tc>
          <w:tcPr>
            <w:tcW w:w="3564" w:type="dxa"/>
          </w:tcPr>
          <w:p w:rsidR="00CB6414" w:rsidRPr="00B91D3A" w:rsidRDefault="00CB6414" w:rsidP="00BE3310">
            <w:pPr>
              <w:pStyle w:val="ConsPlusNormal"/>
              <w:rPr>
                <w:rFonts w:ascii="Times New Roman" w:hAnsi="Times New Roman" w:cs="Times New Roman"/>
                <w:sz w:val="24"/>
                <w:szCs w:val="24"/>
              </w:rPr>
            </w:pPr>
            <w:r w:rsidRPr="00B91D3A">
              <w:rPr>
                <w:rFonts w:ascii="Times New Roman" w:hAnsi="Times New Roman" w:cs="Times New Roman"/>
                <w:sz w:val="24"/>
                <w:szCs w:val="24"/>
              </w:rPr>
              <w:t>награждение почетной грамотой Губернатора Красноярского края, Законодательного Собрания Красноярского края, отраслевого органа исполнительной власти Красноярского края</w:t>
            </w:r>
          </w:p>
        </w:tc>
        <w:tc>
          <w:tcPr>
            <w:tcW w:w="2651" w:type="dxa"/>
          </w:tcPr>
          <w:p w:rsidR="00CB6414" w:rsidRPr="00B91D3A" w:rsidRDefault="00CB6414" w:rsidP="00BE3310">
            <w:pPr>
              <w:pStyle w:val="ConsPlusNormal"/>
              <w:jc w:val="center"/>
              <w:rPr>
                <w:rFonts w:ascii="Times New Roman" w:hAnsi="Times New Roman" w:cs="Times New Roman"/>
                <w:sz w:val="24"/>
                <w:szCs w:val="24"/>
              </w:rPr>
            </w:pPr>
            <w:r w:rsidRPr="00B91D3A">
              <w:rPr>
                <w:rFonts w:ascii="Times New Roman" w:hAnsi="Times New Roman" w:cs="Times New Roman"/>
                <w:sz w:val="24"/>
                <w:szCs w:val="24"/>
              </w:rPr>
              <w:t xml:space="preserve">120 </w:t>
            </w:r>
            <w:hyperlink w:anchor="P987" w:history="1">
              <w:r w:rsidRPr="00B91D3A">
                <w:rPr>
                  <w:rFonts w:ascii="Times New Roman" w:hAnsi="Times New Roman" w:cs="Times New Roman"/>
                  <w:color w:val="0000FF"/>
                  <w:sz w:val="24"/>
                  <w:szCs w:val="24"/>
                </w:rPr>
                <w:t>&lt;**&gt;</w:t>
              </w:r>
            </w:hyperlink>
          </w:p>
        </w:tc>
      </w:tr>
      <w:tr w:rsidR="00CB6414" w:rsidRPr="00B91D3A" w:rsidTr="00BE3310">
        <w:tblPrEx>
          <w:tblBorders>
            <w:insideH w:val="none" w:sz="0" w:space="0" w:color="auto"/>
          </w:tblBorders>
        </w:tblPrEx>
        <w:tc>
          <w:tcPr>
            <w:tcW w:w="3356" w:type="dxa"/>
            <w:vMerge/>
            <w:tcBorders>
              <w:bottom w:val="nil"/>
            </w:tcBorders>
          </w:tcPr>
          <w:p w:rsidR="00CB6414" w:rsidRPr="00B91D3A" w:rsidRDefault="00CB6414" w:rsidP="00BE3310"/>
        </w:tc>
        <w:tc>
          <w:tcPr>
            <w:tcW w:w="3564" w:type="dxa"/>
            <w:tcBorders>
              <w:bottom w:val="nil"/>
            </w:tcBorders>
          </w:tcPr>
          <w:p w:rsidR="00CB6414" w:rsidRPr="00B91D3A" w:rsidRDefault="00CB6414" w:rsidP="00BE3310">
            <w:pPr>
              <w:pStyle w:val="ConsPlusNormal"/>
              <w:rPr>
                <w:rFonts w:ascii="Times New Roman" w:hAnsi="Times New Roman" w:cs="Times New Roman"/>
                <w:sz w:val="24"/>
                <w:szCs w:val="24"/>
              </w:rPr>
            </w:pPr>
            <w:r w:rsidRPr="00B91D3A">
              <w:rPr>
                <w:rFonts w:ascii="Times New Roman" w:hAnsi="Times New Roman" w:cs="Times New Roman"/>
                <w:sz w:val="24"/>
                <w:szCs w:val="24"/>
              </w:rPr>
              <w:t>юбилейная дата (50, 55, 60, 65, 70 лет)</w:t>
            </w:r>
          </w:p>
        </w:tc>
        <w:tc>
          <w:tcPr>
            <w:tcW w:w="2651" w:type="dxa"/>
            <w:tcBorders>
              <w:bottom w:val="nil"/>
            </w:tcBorders>
          </w:tcPr>
          <w:p w:rsidR="00CB6414" w:rsidRPr="00B91D3A" w:rsidRDefault="00CB6414" w:rsidP="00BE3310">
            <w:pPr>
              <w:pStyle w:val="ConsPlusNormal"/>
              <w:jc w:val="center"/>
              <w:rPr>
                <w:rFonts w:ascii="Times New Roman" w:hAnsi="Times New Roman" w:cs="Times New Roman"/>
                <w:sz w:val="24"/>
                <w:szCs w:val="24"/>
              </w:rPr>
            </w:pPr>
            <w:r w:rsidRPr="00B91D3A">
              <w:rPr>
                <w:rFonts w:ascii="Times New Roman" w:hAnsi="Times New Roman" w:cs="Times New Roman"/>
                <w:sz w:val="24"/>
                <w:szCs w:val="24"/>
              </w:rPr>
              <w:t xml:space="preserve">100 </w:t>
            </w:r>
            <w:hyperlink w:anchor="P987" w:history="1">
              <w:r w:rsidRPr="00B91D3A">
                <w:rPr>
                  <w:rFonts w:ascii="Times New Roman" w:hAnsi="Times New Roman" w:cs="Times New Roman"/>
                  <w:color w:val="0000FF"/>
                  <w:sz w:val="24"/>
                  <w:szCs w:val="24"/>
                </w:rPr>
                <w:t>&lt;**&gt;</w:t>
              </w:r>
            </w:hyperlink>
          </w:p>
        </w:tc>
      </w:tr>
      <w:tr w:rsidR="00CB6414" w:rsidRPr="00B91D3A" w:rsidTr="00BE3310">
        <w:tblPrEx>
          <w:tblBorders>
            <w:insideH w:val="none" w:sz="0" w:space="0" w:color="auto"/>
          </w:tblBorders>
        </w:tblPrEx>
        <w:tc>
          <w:tcPr>
            <w:tcW w:w="9571" w:type="dxa"/>
            <w:gridSpan w:val="3"/>
            <w:tcBorders>
              <w:top w:val="nil"/>
              <w:bottom w:val="single" w:sz="4" w:space="0" w:color="auto"/>
            </w:tcBorders>
          </w:tcPr>
          <w:p w:rsidR="00CB6414" w:rsidRPr="00B91D3A" w:rsidRDefault="00CB6414" w:rsidP="00BE3310">
            <w:pPr>
              <w:pStyle w:val="ConsPlusNormal"/>
              <w:jc w:val="both"/>
              <w:rPr>
                <w:rFonts w:ascii="Times New Roman" w:hAnsi="Times New Roman" w:cs="Times New Roman"/>
                <w:sz w:val="24"/>
                <w:szCs w:val="24"/>
              </w:rPr>
            </w:pPr>
          </w:p>
        </w:tc>
      </w:tr>
    </w:tbl>
    <w:p w:rsidR="00CB6414" w:rsidRDefault="00CB6414" w:rsidP="006B6FCD">
      <w:pPr>
        <w:tabs>
          <w:tab w:val="left" w:pos="7005"/>
        </w:tabs>
      </w:pPr>
      <w:r>
        <w:t xml:space="preserve">                                                                                                                                                                                                                                                            </w:t>
      </w:r>
    </w:p>
    <w:p w:rsidR="00CB6414" w:rsidRDefault="00CB6414" w:rsidP="006B6FCD">
      <w:pPr>
        <w:tabs>
          <w:tab w:val="left" w:pos="7005"/>
        </w:tabs>
      </w:pPr>
    </w:p>
    <w:p w:rsidR="00CB6414" w:rsidRDefault="00CB6414" w:rsidP="006B6FCD">
      <w:pPr>
        <w:tabs>
          <w:tab w:val="left" w:pos="7005"/>
        </w:tabs>
      </w:pPr>
    </w:p>
    <w:p w:rsidR="00CB6414" w:rsidRDefault="00CB6414" w:rsidP="006B6FCD">
      <w:pPr>
        <w:tabs>
          <w:tab w:val="left" w:pos="7005"/>
        </w:tabs>
      </w:pPr>
    </w:p>
    <w:p w:rsidR="00CB6414" w:rsidRDefault="00CB6414" w:rsidP="006B6FCD">
      <w:pPr>
        <w:tabs>
          <w:tab w:val="left" w:pos="7005"/>
        </w:tabs>
      </w:pPr>
    </w:p>
    <w:p w:rsidR="00CB6414" w:rsidRDefault="00CB6414" w:rsidP="006B6FCD">
      <w:pPr>
        <w:tabs>
          <w:tab w:val="left" w:pos="7005"/>
        </w:tabs>
      </w:pPr>
    </w:p>
    <w:p w:rsidR="00CB6414" w:rsidRDefault="00CB6414" w:rsidP="006B6FCD">
      <w:pPr>
        <w:tabs>
          <w:tab w:val="left" w:pos="7005"/>
        </w:tabs>
      </w:pPr>
    </w:p>
    <w:p w:rsidR="00CB6414" w:rsidRDefault="00CB6414" w:rsidP="006B6FCD">
      <w:pPr>
        <w:tabs>
          <w:tab w:val="left" w:pos="7005"/>
        </w:tabs>
      </w:pPr>
    </w:p>
    <w:p w:rsidR="00CB6414" w:rsidRDefault="00CB6414" w:rsidP="006B6FCD">
      <w:pPr>
        <w:tabs>
          <w:tab w:val="left" w:pos="7005"/>
        </w:tabs>
      </w:pPr>
    </w:p>
    <w:p w:rsidR="00CB6414" w:rsidRDefault="00CB6414" w:rsidP="006B6FCD">
      <w:pPr>
        <w:tabs>
          <w:tab w:val="left" w:pos="7005"/>
        </w:tabs>
      </w:pPr>
    </w:p>
    <w:p w:rsidR="00CB6414" w:rsidRDefault="00CB6414" w:rsidP="006B6FCD">
      <w:pPr>
        <w:tabs>
          <w:tab w:val="left" w:pos="7005"/>
        </w:tabs>
      </w:pPr>
    </w:p>
    <w:p w:rsidR="00CB6414" w:rsidRDefault="00CB6414" w:rsidP="006B6FCD">
      <w:pPr>
        <w:tabs>
          <w:tab w:val="left" w:pos="7005"/>
        </w:tabs>
      </w:pPr>
      <w:r>
        <w:t xml:space="preserve">                                                                                                                               </w:t>
      </w:r>
      <w:r w:rsidRPr="00DC6F88">
        <w:t xml:space="preserve">Приложение N </w:t>
      </w:r>
      <w:r>
        <w:t>6</w:t>
      </w:r>
      <w:r w:rsidRPr="00DC6F88">
        <w:t xml:space="preserve">                                                                                                                                                                  </w:t>
      </w:r>
    </w:p>
    <w:p w:rsidR="00CB6414" w:rsidRPr="00DC6F88" w:rsidRDefault="00CB6414" w:rsidP="006B6FCD">
      <w:pPr>
        <w:tabs>
          <w:tab w:val="left" w:pos="7005"/>
        </w:tabs>
      </w:pPr>
      <w:r>
        <w:t xml:space="preserve">                                                                                   </w:t>
      </w:r>
      <w:r w:rsidRPr="00DC6F88">
        <w:t>к Положению об оплате труда работников</w:t>
      </w:r>
    </w:p>
    <w:p w:rsidR="00CB6414" w:rsidRPr="00DC6F88" w:rsidRDefault="00CB6414" w:rsidP="00A527BD">
      <w:pPr>
        <w:pStyle w:val="ConsPlusNormal"/>
        <w:jc w:val="right"/>
        <w:rPr>
          <w:rFonts w:ascii="Times New Roman" w:hAnsi="Times New Roman" w:cs="Times New Roman"/>
          <w:sz w:val="24"/>
          <w:szCs w:val="24"/>
        </w:rPr>
      </w:pPr>
      <w:r w:rsidRPr="00DC6F88">
        <w:rPr>
          <w:rFonts w:ascii="Times New Roman" w:hAnsi="Times New Roman" w:cs="Times New Roman"/>
          <w:sz w:val="24"/>
          <w:szCs w:val="24"/>
        </w:rPr>
        <w:t xml:space="preserve"> УСЗН администрации Ермаковского района</w:t>
      </w:r>
    </w:p>
    <w:p w:rsidR="00CB6414" w:rsidRPr="00DC6F88" w:rsidRDefault="00CB6414" w:rsidP="00A527BD">
      <w:pPr>
        <w:pStyle w:val="ConsPlusNormal"/>
        <w:jc w:val="right"/>
        <w:rPr>
          <w:rFonts w:ascii="Times New Roman" w:hAnsi="Times New Roman" w:cs="Times New Roman"/>
          <w:sz w:val="24"/>
          <w:szCs w:val="24"/>
        </w:rPr>
      </w:pPr>
      <w:r w:rsidRPr="00DC6F88">
        <w:rPr>
          <w:rFonts w:ascii="Times New Roman" w:hAnsi="Times New Roman" w:cs="Times New Roman"/>
          <w:sz w:val="24"/>
          <w:szCs w:val="24"/>
        </w:rPr>
        <w:t xml:space="preserve"> по должностям, не отнесенным к муниципальным</w:t>
      </w:r>
    </w:p>
    <w:p w:rsidR="00CB6414" w:rsidRPr="00DC6F88" w:rsidRDefault="00CB6414" w:rsidP="00A527BD">
      <w:pPr>
        <w:pStyle w:val="ConsPlusNormal"/>
        <w:jc w:val="both"/>
        <w:rPr>
          <w:rFonts w:ascii="Times New Roman" w:hAnsi="Times New Roman" w:cs="Times New Roman"/>
          <w:sz w:val="24"/>
          <w:szCs w:val="24"/>
        </w:rPr>
      </w:pPr>
      <w:r w:rsidRPr="00DC6F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6F88">
        <w:rPr>
          <w:rFonts w:ascii="Times New Roman" w:hAnsi="Times New Roman" w:cs="Times New Roman"/>
          <w:sz w:val="24"/>
          <w:szCs w:val="24"/>
        </w:rPr>
        <w:t xml:space="preserve">  должностям и должностям муниципальной службы</w:t>
      </w:r>
    </w:p>
    <w:p w:rsidR="00CB6414" w:rsidRPr="00DC6F88" w:rsidRDefault="00CB6414" w:rsidP="00A527BD">
      <w:pPr>
        <w:pStyle w:val="ConsPlusNormal"/>
        <w:jc w:val="both"/>
        <w:rPr>
          <w:rFonts w:ascii="Times New Roman" w:hAnsi="Times New Roman" w:cs="Times New Roman"/>
          <w:sz w:val="24"/>
          <w:szCs w:val="24"/>
        </w:rPr>
      </w:pPr>
    </w:p>
    <w:p w:rsidR="00CB6414" w:rsidRPr="00DC6F88" w:rsidRDefault="00CB6414">
      <w:pPr>
        <w:pStyle w:val="ConsPlusNormal"/>
        <w:jc w:val="center"/>
        <w:rPr>
          <w:rFonts w:ascii="Times New Roman" w:hAnsi="Times New Roman" w:cs="Times New Roman"/>
          <w:sz w:val="24"/>
          <w:szCs w:val="24"/>
        </w:rPr>
      </w:pPr>
      <w:bookmarkStart w:id="20" w:name="P1023"/>
      <w:bookmarkEnd w:id="20"/>
      <w:r w:rsidRPr="00DC6F88">
        <w:rPr>
          <w:rFonts w:ascii="Times New Roman" w:hAnsi="Times New Roman" w:cs="Times New Roman"/>
          <w:sz w:val="24"/>
          <w:szCs w:val="24"/>
        </w:rPr>
        <w:t>ПОКАЗАТЕЛИ И КРИТЕРИИ БАЛЛЬНОЙ ОЦЕНКИ</w:t>
      </w:r>
    </w:p>
    <w:p w:rsidR="00CB6414" w:rsidRPr="00DC6F88" w:rsidRDefault="00CB6414">
      <w:pPr>
        <w:pStyle w:val="ConsPlusNormal"/>
        <w:jc w:val="center"/>
        <w:rPr>
          <w:rFonts w:ascii="Times New Roman" w:hAnsi="Times New Roman" w:cs="Times New Roman"/>
          <w:sz w:val="24"/>
          <w:szCs w:val="24"/>
        </w:rPr>
      </w:pPr>
      <w:r w:rsidRPr="00DC6F88">
        <w:rPr>
          <w:rFonts w:ascii="Times New Roman" w:hAnsi="Times New Roman" w:cs="Times New Roman"/>
          <w:sz w:val="24"/>
          <w:szCs w:val="24"/>
        </w:rPr>
        <w:t>РЕЗУЛЬТАТИВНОСТИ ТРУДА ДЛЯ УСТАНОВЛЕНИЯ СТИМУЛИРУЮЩИХ</w:t>
      </w:r>
    </w:p>
    <w:p w:rsidR="00CB6414" w:rsidRPr="00DC6F88" w:rsidRDefault="00CB6414">
      <w:pPr>
        <w:pStyle w:val="ConsPlusNormal"/>
        <w:jc w:val="center"/>
        <w:rPr>
          <w:rFonts w:ascii="Times New Roman" w:hAnsi="Times New Roman" w:cs="Times New Roman"/>
          <w:sz w:val="24"/>
          <w:szCs w:val="24"/>
        </w:rPr>
      </w:pPr>
      <w:r w:rsidRPr="00DC6F88">
        <w:rPr>
          <w:rFonts w:ascii="Times New Roman" w:hAnsi="Times New Roman" w:cs="Times New Roman"/>
          <w:sz w:val="24"/>
          <w:szCs w:val="24"/>
        </w:rPr>
        <w:t>ВЫПЛАТ ПО ИТОГАМ РАБОТЫ ЗА ОТЧЕТНЫЙ ПЕРИОД (ГОД)</w:t>
      </w:r>
    </w:p>
    <w:p w:rsidR="00CB6414" w:rsidRPr="00DC6F88" w:rsidRDefault="00CB6414">
      <w:pPr>
        <w:pStyle w:val="ConsPlusNormal"/>
        <w:jc w:val="center"/>
        <w:rPr>
          <w:rFonts w:ascii="Times New Roman" w:hAnsi="Times New Roman" w:cs="Times New Roman"/>
          <w:sz w:val="24"/>
          <w:szCs w:val="24"/>
        </w:rPr>
      </w:pPr>
    </w:p>
    <w:p w:rsidR="00CB6414" w:rsidRPr="00DC6F88" w:rsidRDefault="00CB6414">
      <w:pPr>
        <w:pStyle w:val="ConsPlusNormal"/>
        <w:ind w:firstLine="540"/>
        <w:jc w:val="both"/>
        <w:rPr>
          <w:rFonts w:ascii="Times New Roman" w:hAnsi="Times New Roman" w:cs="Times New Roman"/>
          <w:sz w:val="24"/>
          <w:szCs w:val="24"/>
        </w:rPr>
      </w:pPr>
      <w:r w:rsidRPr="00DC6F88">
        <w:rPr>
          <w:rFonts w:ascii="Times New Roman" w:hAnsi="Times New Roman" w:cs="Times New Roman"/>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48"/>
        <w:gridCol w:w="3536"/>
        <w:gridCol w:w="3482"/>
      </w:tblGrid>
      <w:tr w:rsidR="00CB6414" w:rsidRPr="00DC6F88">
        <w:tc>
          <w:tcPr>
            <w:tcW w:w="2448" w:type="dxa"/>
          </w:tcPr>
          <w:p w:rsidR="00CB6414" w:rsidRPr="00DC6F88" w:rsidRDefault="00CB6414">
            <w:pPr>
              <w:pStyle w:val="ConsPlusNormal"/>
              <w:jc w:val="center"/>
              <w:rPr>
                <w:rFonts w:ascii="Times New Roman" w:hAnsi="Times New Roman" w:cs="Times New Roman"/>
                <w:sz w:val="24"/>
                <w:szCs w:val="24"/>
              </w:rPr>
            </w:pPr>
            <w:r w:rsidRPr="00DC6F88">
              <w:rPr>
                <w:rFonts w:ascii="Times New Roman" w:hAnsi="Times New Roman" w:cs="Times New Roman"/>
                <w:sz w:val="24"/>
                <w:szCs w:val="24"/>
              </w:rPr>
              <w:t>Показатели</w:t>
            </w:r>
          </w:p>
        </w:tc>
        <w:tc>
          <w:tcPr>
            <w:tcW w:w="3536" w:type="dxa"/>
          </w:tcPr>
          <w:p w:rsidR="00CB6414" w:rsidRPr="00DC6F88" w:rsidRDefault="00CB6414">
            <w:pPr>
              <w:pStyle w:val="ConsPlusNormal"/>
              <w:jc w:val="center"/>
              <w:rPr>
                <w:rFonts w:ascii="Times New Roman" w:hAnsi="Times New Roman" w:cs="Times New Roman"/>
                <w:sz w:val="24"/>
                <w:szCs w:val="24"/>
              </w:rPr>
            </w:pPr>
            <w:r w:rsidRPr="00DC6F88">
              <w:rPr>
                <w:rFonts w:ascii="Times New Roman" w:hAnsi="Times New Roman" w:cs="Times New Roman"/>
                <w:sz w:val="24"/>
                <w:szCs w:val="24"/>
              </w:rPr>
              <w:t>Интерпретация критерия оценки показателя</w:t>
            </w:r>
          </w:p>
        </w:tc>
        <w:tc>
          <w:tcPr>
            <w:tcW w:w="3482" w:type="dxa"/>
          </w:tcPr>
          <w:p w:rsidR="00CB6414" w:rsidRPr="00DC6F88" w:rsidRDefault="00CB6414">
            <w:pPr>
              <w:pStyle w:val="ConsPlusNormal"/>
              <w:jc w:val="center"/>
              <w:rPr>
                <w:rFonts w:ascii="Times New Roman" w:hAnsi="Times New Roman" w:cs="Times New Roman"/>
                <w:sz w:val="24"/>
                <w:szCs w:val="24"/>
              </w:rPr>
            </w:pPr>
            <w:r w:rsidRPr="00DC6F88">
              <w:rPr>
                <w:rFonts w:ascii="Times New Roman" w:hAnsi="Times New Roman" w:cs="Times New Roman"/>
                <w:sz w:val="24"/>
                <w:szCs w:val="24"/>
              </w:rPr>
              <w:t xml:space="preserve">Предельное количество баллов для установления стимулирующих выплат </w:t>
            </w:r>
            <w:hyperlink w:anchor="P1042" w:history="1">
              <w:r w:rsidRPr="00DC6F88">
                <w:rPr>
                  <w:rFonts w:ascii="Times New Roman" w:hAnsi="Times New Roman" w:cs="Times New Roman"/>
                  <w:color w:val="0000FF"/>
                  <w:sz w:val="24"/>
                  <w:szCs w:val="24"/>
                </w:rPr>
                <w:t>&lt;**&gt;</w:t>
              </w:r>
            </w:hyperlink>
          </w:p>
        </w:tc>
      </w:tr>
      <w:tr w:rsidR="00CB6414" w:rsidRPr="00DC6F88">
        <w:tc>
          <w:tcPr>
            <w:tcW w:w="2448" w:type="dxa"/>
            <w:vMerge w:val="restart"/>
          </w:tcPr>
          <w:p w:rsidR="00CB6414" w:rsidRPr="00DC6F88" w:rsidRDefault="00CB6414">
            <w:pPr>
              <w:pStyle w:val="ConsPlusNormal"/>
              <w:rPr>
                <w:rFonts w:ascii="Times New Roman" w:hAnsi="Times New Roman" w:cs="Times New Roman"/>
                <w:sz w:val="24"/>
                <w:szCs w:val="24"/>
              </w:rPr>
            </w:pPr>
            <w:r w:rsidRPr="00DC6F88">
              <w:rPr>
                <w:rFonts w:ascii="Times New Roman" w:hAnsi="Times New Roman" w:cs="Times New Roman"/>
                <w:sz w:val="24"/>
                <w:szCs w:val="24"/>
              </w:rPr>
              <w:t xml:space="preserve">1. Выполнение государственного задания </w:t>
            </w:r>
            <w:hyperlink w:anchor="P1041" w:history="1">
              <w:r w:rsidRPr="00DC6F88">
                <w:rPr>
                  <w:rFonts w:ascii="Times New Roman" w:hAnsi="Times New Roman" w:cs="Times New Roman"/>
                  <w:color w:val="0000FF"/>
                  <w:sz w:val="24"/>
                  <w:szCs w:val="24"/>
                </w:rPr>
                <w:t>&lt;*&gt;</w:t>
              </w:r>
            </w:hyperlink>
          </w:p>
        </w:tc>
        <w:tc>
          <w:tcPr>
            <w:tcW w:w="3536" w:type="dxa"/>
          </w:tcPr>
          <w:p w:rsidR="00CB6414" w:rsidRPr="00DC6F88" w:rsidRDefault="00CB6414">
            <w:pPr>
              <w:pStyle w:val="ConsPlusNormal"/>
              <w:rPr>
                <w:rFonts w:ascii="Times New Roman" w:hAnsi="Times New Roman" w:cs="Times New Roman"/>
                <w:sz w:val="24"/>
                <w:szCs w:val="24"/>
              </w:rPr>
            </w:pPr>
            <w:r w:rsidRPr="00DC6F88">
              <w:rPr>
                <w:rFonts w:ascii="Times New Roman" w:hAnsi="Times New Roman" w:cs="Times New Roman"/>
                <w:sz w:val="24"/>
                <w:szCs w:val="24"/>
              </w:rPr>
              <w:t>государственное задание по государственной услуге (работе) выполнено</w:t>
            </w:r>
          </w:p>
        </w:tc>
        <w:tc>
          <w:tcPr>
            <w:tcW w:w="3482" w:type="dxa"/>
          </w:tcPr>
          <w:p w:rsidR="00CB6414" w:rsidRPr="00DC6F88" w:rsidRDefault="00CB6414">
            <w:pPr>
              <w:pStyle w:val="ConsPlusNormal"/>
              <w:jc w:val="center"/>
              <w:rPr>
                <w:rFonts w:ascii="Times New Roman" w:hAnsi="Times New Roman" w:cs="Times New Roman"/>
                <w:sz w:val="24"/>
                <w:szCs w:val="24"/>
              </w:rPr>
            </w:pPr>
            <w:r w:rsidRPr="00DC6F88">
              <w:rPr>
                <w:rFonts w:ascii="Times New Roman" w:hAnsi="Times New Roman" w:cs="Times New Roman"/>
                <w:sz w:val="24"/>
                <w:szCs w:val="24"/>
              </w:rPr>
              <w:t>200</w:t>
            </w:r>
          </w:p>
        </w:tc>
      </w:tr>
      <w:tr w:rsidR="00CB6414" w:rsidRPr="00DC6F88">
        <w:tc>
          <w:tcPr>
            <w:tcW w:w="2448" w:type="dxa"/>
            <w:vMerge/>
          </w:tcPr>
          <w:p w:rsidR="00CB6414" w:rsidRPr="00DC6F88" w:rsidRDefault="00CB6414"/>
        </w:tc>
        <w:tc>
          <w:tcPr>
            <w:tcW w:w="3536" w:type="dxa"/>
          </w:tcPr>
          <w:p w:rsidR="00CB6414" w:rsidRPr="00DC6F88" w:rsidRDefault="00CB6414">
            <w:pPr>
              <w:pStyle w:val="ConsPlusNormal"/>
              <w:rPr>
                <w:rFonts w:ascii="Times New Roman" w:hAnsi="Times New Roman" w:cs="Times New Roman"/>
                <w:sz w:val="24"/>
                <w:szCs w:val="24"/>
              </w:rPr>
            </w:pPr>
            <w:r w:rsidRPr="00DC6F88">
              <w:rPr>
                <w:rFonts w:ascii="Times New Roman" w:hAnsi="Times New Roman" w:cs="Times New Roman"/>
                <w:sz w:val="24"/>
                <w:szCs w:val="24"/>
              </w:rPr>
              <w:t>государственное задание по государственной услуге (работе) в целом выполнено</w:t>
            </w:r>
          </w:p>
        </w:tc>
        <w:tc>
          <w:tcPr>
            <w:tcW w:w="3482" w:type="dxa"/>
          </w:tcPr>
          <w:p w:rsidR="00CB6414" w:rsidRPr="00DC6F88" w:rsidRDefault="00CB6414">
            <w:pPr>
              <w:pStyle w:val="ConsPlusNormal"/>
              <w:jc w:val="center"/>
              <w:rPr>
                <w:rFonts w:ascii="Times New Roman" w:hAnsi="Times New Roman" w:cs="Times New Roman"/>
                <w:sz w:val="24"/>
                <w:szCs w:val="24"/>
              </w:rPr>
            </w:pPr>
            <w:r w:rsidRPr="00DC6F88">
              <w:rPr>
                <w:rFonts w:ascii="Times New Roman" w:hAnsi="Times New Roman" w:cs="Times New Roman"/>
                <w:sz w:val="24"/>
                <w:szCs w:val="24"/>
              </w:rPr>
              <w:t>100</w:t>
            </w:r>
          </w:p>
        </w:tc>
      </w:tr>
    </w:tbl>
    <w:p w:rsidR="00CB6414" w:rsidRPr="00DC6F88" w:rsidRDefault="00CB6414">
      <w:pPr>
        <w:sectPr w:rsidR="00CB6414" w:rsidRPr="00DC6F88" w:rsidSect="00634EA1">
          <w:pgSz w:w="11905" w:h="16838" w:code="9"/>
          <w:pgMar w:top="1134" w:right="851" w:bottom="1134" w:left="1701" w:header="0" w:footer="0" w:gutter="0"/>
          <w:cols w:space="720"/>
        </w:sectPr>
      </w:pPr>
    </w:p>
    <w:p w:rsidR="00CB6414" w:rsidRDefault="00CB6414">
      <w:pPr>
        <w:pStyle w:val="ConsPlusNormal"/>
        <w:ind w:firstLine="540"/>
        <w:jc w:val="both"/>
      </w:pPr>
    </w:p>
    <w:p w:rsidR="00CB6414" w:rsidRDefault="00CB6414"/>
    <w:sectPr w:rsidR="00CB6414" w:rsidSect="00674F4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F45FA"/>
    <w:multiLevelType w:val="hybridMultilevel"/>
    <w:tmpl w:val="79F05A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0E3"/>
    <w:rsid w:val="000B1014"/>
    <w:rsid w:val="000F60CE"/>
    <w:rsid w:val="0010429C"/>
    <w:rsid w:val="00133FB8"/>
    <w:rsid w:val="00175A73"/>
    <w:rsid w:val="001F4A27"/>
    <w:rsid w:val="00225E66"/>
    <w:rsid w:val="00274DDA"/>
    <w:rsid w:val="00296522"/>
    <w:rsid w:val="002C3443"/>
    <w:rsid w:val="003432DD"/>
    <w:rsid w:val="00344387"/>
    <w:rsid w:val="00374F0D"/>
    <w:rsid w:val="0038306C"/>
    <w:rsid w:val="00390F5E"/>
    <w:rsid w:val="00394BCF"/>
    <w:rsid w:val="003A683A"/>
    <w:rsid w:val="003D4071"/>
    <w:rsid w:val="003F15CA"/>
    <w:rsid w:val="003F60E3"/>
    <w:rsid w:val="00612F82"/>
    <w:rsid w:val="00634EA1"/>
    <w:rsid w:val="006736E9"/>
    <w:rsid w:val="00674F48"/>
    <w:rsid w:val="00686478"/>
    <w:rsid w:val="006B6FCD"/>
    <w:rsid w:val="00706C62"/>
    <w:rsid w:val="00722513"/>
    <w:rsid w:val="00764486"/>
    <w:rsid w:val="00777844"/>
    <w:rsid w:val="00817456"/>
    <w:rsid w:val="00861C39"/>
    <w:rsid w:val="008B4ED6"/>
    <w:rsid w:val="00A21884"/>
    <w:rsid w:val="00A35ECF"/>
    <w:rsid w:val="00A36949"/>
    <w:rsid w:val="00A527BD"/>
    <w:rsid w:val="00A56515"/>
    <w:rsid w:val="00B457B4"/>
    <w:rsid w:val="00B91D3A"/>
    <w:rsid w:val="00B978DA"/>
    <w:rsid w:val="00BB244D"/>
    <w:rsid w:val="00BE3310"/>
    <w:rsid w:val="00C637F1"/>
    <w:rsid w:val="00CB6414"/>
    <w:rsid w:val="00D01CFF"/>
    <w:rsid w:val="00DC6F88"/>
    <w:rsid w:val="00E97A76"/>
    <w:rsid w:val="00EA6AFB"/>
    <w:rsid w:val="00EF24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CF"/>
    <w:rPr>
      <w:rFonts w:ascii="Times New Roman" w:eastAsia="Times New Roman" w:hAnsi="Times New Roman"/>
      <w:sz w:val="24"/>
      <w:szCs w:val="24"/>
    </w:rPr>
  </w:style>
  <w:style w:type="paragraph" w:styleId="Heading1">
    <w:name w:val="heading 1"/>
    <w:basedOn w:val="Normal"/>
    <w:next w:val="Normal"/>
    <w:link w:val="Heading1Char"/>
    <w:uiPriority w:val="99"/>
    <w:qFormat/>
    <w:rsid w:val="00344387"/>
    <w:pPr>
      <w:keepNext/>
      <w:jc w:val="both"/>
      <w:outlineLv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387"/>
    <w:rPr>
      <w:rFonts w:ascii="Times New Roman" w:hAnsi="Times New Roman" w:cs="Times New Roman"/>
      <w:sz w:val="20"/>
      <w:szCs w:val="20"/>
      <w:lang w:eastAsia="ru-RU"/>
    </w:rPr>
  </w:style>
  <w:style w:type="paragraph" w:customStyle="1" w:styleId="ConsPlusNormal">
    <w:name w:val="ConsPlusNormal"/>
    <w:uiPriority w:val="99"/>
    <w:rsid w:val="003F60E3"/>
    <w:pPr>
      <w:widowControl w:val="0"/>
      <w:autoSpaceDE w:val="0"/>
      <w:autoSpaceDN w:val="0"/>
    </w:pPr>
    <w:rPr>
      <w:rFonts w:eastAsia="Times New Roman" w:cs="Calibri"/>
      <w:szCs w:val="20"/>
    </w:rPr>
  </w:style>
  <w:style w:type="paragraph" w:customStyle="1" w:styleId="ConsPlusNonformat">
    <w:name w:val="ConsPlusNonformat"/>
    <w:uiPriority w:val="99"/>
    <w:rsid w:val="003F60E3"/>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F60E3"/>
    <w:pPr>
      <w:widowControl w:val="0"/>
      <w:autoSpaceDE w:val="0"/>
      <w:autoSpaceDN w:val="0"/>
    </w:pPr>
    <w:rPr>
      <w:rFonts w:eastAsia="Times New Roman" w:cs="Calibri"/>
      <w:b/>
      <w:szCs w:val="20"/>
    </w:rPr>
  </w:style>
  <w:style w:type="paragraph" w:customStyle="1" w:styleId="ConsPlusCell">
    <w:name w:val="ConsPlusCell"/>
    <w:uiPriority w:val="99"/>
    <w:rsid w:val="003F60E3"/>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3F60E3"/>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3F60E3"/>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3F60E3"/>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3F60E3"/>
    <w:pPr>
      <w:widowControl w:val="0"/>
      <w:autoSpaceDE w:val="0"/>
      <w:autoSpaceDN w:val="0"/>
    </w:pPr>
    <w:rPr>
      <w:rFonts w:ascii="Arial" w:eastAsia="Times New Roman" w:hAnsi="Arial" w:cs="Arial"/>
      <w:sz w:val="20"/>
      <w:szCs w:val="20"/>
    </w:rPr>
  </w:style>
  <w:style w:type="paragraph" w:styleId="BalloonText">
    <w:name w:val="Balloon Text"/>
    <w:basedOn w:val="Normal"/>
    <w:link w:val="BalloonTextChar"/>
    <w:uiPriority w:val="99"/>
    <w:rsid w:val="00A35ECF"/>
    <w:rPr>
      <w:rFonts w:ascii="Segoe UI" w:hAnsi="Segoe UI" w:cs="Segoe UI"/>
      <w:sz w:val="18"/>
      <w:szCs w:val="18"/>
    </w:rPr>
  </w:style>
  <w:style w:type="character" w:customStyle="1" w:styleId="BalloonTextChar">
    <w:name w:val="Balloon Text Char"/>
    <w:basedOn w:val="DefaultParagraphFont"/>
    <w:link w:val="BalloonText"/>
    <w:uiPriority w:val="99"/>
    <w:locked/>
    <w:rsid w:val="00A35ECF"/>
    <w:rPr>
      <w:rFonts w:ascii="Segoe UI" w:hAnsi="Segoe UI" w:cs="Segoe UI"/>
      <w:sz w:val="18"/>
      <w:szCs w:val="18"/>
      <w:lang w:eastAsia="ru-RU"/>
    </w:rPr>
  </w:style>
  <w:style w:type="character" w:styleId="Hyperlink">
    <w:name w:val="Hyperlink"/>
    <w:basedOn w:val="DefaultParagraphFont"/>
    <w:uiPriority w:val="99"/>
    <w:semiHidden/>
    <w:rsid w:val="002C3443"/>
    <w:rPr>
      <w:rFonts w:cs="Times New Roman"/>
      <w:color w:val="0000FF"/>
      <w:u w:val="single"/>
    </w:rPr>
  </w:style>
  <w:style w:type="paragraph" w:styleId="ListParagraph">
    <w:name w:val="List Paragraph"/>
    <w:basedOn w:val="Normal"/>
    <w:uiPriority w:val="99"/>
    <w:qFormat/>
    <w:rsid w:val="002C3443"/>
    <w:pPr>
      <w:ind w:left="720"/>
      <w:contextualSpacing/>
    </w:pPr>
  </w:style>
</w:styles>
</file>

<file path=word/webSettings.xml><?xml version="1.0" encoding="utf-8"?>
<w:webSettings xmlns:r="http://schemas.openxmlformats.org/officeDocument/2006/relationships" xmlns:w="http://schemas.openxmlformats.org/wordprocessingml/2006/main">
  <w:divs>
    <w:div w:id="2022194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145B7D0F14E4375D294FBA1121C265A4F2A7136B9E859A81B25C3FBCB448105BBDBD5587B2B2E288770F22eAxBK" TargetMode="External"/><Relationship Id="rId11" Type="http://schemas.openxmlformats.org/officeDocument/2006/relationships/fontTable" Target="fontTable.xml"/><Relationship Id="rId5" Type="http://schemas.openxmlformats.org/officeDocument/2006/relationships/hyperlink" Target="consultantplus://offline/ref=B037F934354DA5D9580957B3EC1431064A76D89351710210C1EC4FFB0DA461F3BDC1E5BEF2A80A130A6DB5cDa1G" TargetMode="External"/><Relationship Id="rId10" Type="http://schemas.openxmlformats.org/officeDocument/2006/relationships/hyperlink" Target="consultantplus://offline/ref=AB145B7D0F14E4375D294FBA1121C265A4F2A7136297879D85BF0135B4ED44125CB2E24280FBBEE3887709e2xFK" TargetMode="External"/><Relationship Id="rId4" Type="http://schemas.openxmlformats.org/officeDocument/2006/relationships/webSettings" Target="webSettings.xml"/><Relationship Id="rId9" Type="http://schemas.openxmlformats.org/officeDocument/2006/relationships/hyperlink" Target="consultantplus://offline/ref=AB145B7D0F14E4375D294FBA1121C265A4F2A7136297879D85BF0135B4ED44125CB2E24280FBBEE3887709e2x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TotalTime>
  <Pages>18</Pages>
  <Words>6123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302-1s</cp:lastModifiedBy>
  <cp:revision>33</cp:revision>
  <dcterms:created xsi:type="dcterms:W3CDTF">2016-12-28T10:49:00Z</dcterms:created>
  <dcterms:modified xsi:type="dcterms:W3CDTF">2016-12-30T02:46:00Z</dcterms:modified>
</cp:coreProperties>
</file>