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3" w:rsidRDefault="00157D83" w:rsidP="000E3541">
      <w:pPr>
        <w:jc w:val="center"/>
        <w:rPr>
          <w:szCs w:val="28"/>
        </w:rPr>
      </w:pPr>
      <w:r>
        <w:rPr>
          <w:szCs w:val="28"/>
        </w:rPr>
        <w:t>Администрация Ермаковского района</w:t>
      </w:r>
    </w:p>
    <w:p w:rsidR="00157D83" w:rsidRDefault="00157D83" w:rsidP="000E3541">
      <w:pPr>
        <w:jc w:val="center"/>
        <w:rPr>
          <w:szCs w:val="28"/>
        </w:rPr>
      </w:pPr>
    </w:p>
    <w:p w:rsidR="00157D83" w:rsidRDefault="00157D83" w:rsidP="000E354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57D83" w:rsidRDefault="00157D83" w:rsidP="000E3541">
      <w:pPr>
        <w:jc w:val="center"/>
        <w:rPr>
          <w:szCs w:val="28"/>
        </w:rPr>
      </w:pPr>
    </w:p>
    <w:p w:rsidR="00157D83" w:rsidRDefault="00157D83" w:rsidP="000E3541">
      <w:pPr>
        <w:jc w:val="center"/>
        <w:rPr>
          <w:szCs w:val="28"/>
        </w:rPr>
      </w:pPr>
      <w:r>
        <w:rPr>
          <w:szCs w:val="28"/>
        </w:rPr>
        <w:t>« 08» мая 2015 года                                           №  260- п</w:t>
      </w:r>
    </w:p>
    <w:p w:rsidR="00157D83" w:rsidRDefault="00157D83" w:rsidP="00D56A3A"/>
    <w:p w:rsidR="00157D83" w:rsidRDefault="00157D83" w:rsidP="00D56A3A"/>
    <w:p w:rsidR="00157D83" w:rsidRDefault="00157D83" w:rsidP="00D56A3A">
      <w:r>
        <w:t>О внесении изменений и дополнений</w:t>
      </w:r>
    </w:p>
    <w:p w:rsidR="00157D83" w:rsidRDefault="00157D83" w:rsidP="00D56A3A">
      <w:r>
        <w:t xml:space="preserve"> в постановление от 29.09.2014 г. №748-п</w:t>
      </w:r>
    </w:p>
    <w:p w:rsidR="00157D83" w:rsidRDefault="00157D83" w:rsidP="00D56A3A">
      <w:r>
        <w:t xml:space="preserve"> «Об утверждении Положения</w:t>
      </w:r>
    </w:p>
    <w:p w:rsidR="00157D83" w:rsidRDefault="00157D83" w:rsidP="00D56A3A">
      <w:r>
        <w:t>об оплате труда работников</w:t>
      </w:r>
    </w:p>
    <w:p w:rsidR="00157D83" w:rsidRDefault="00157D83" w:rsidP="00D56A3A">
      <w:r>
        <w:t>муниципального бюджетного</w:t>
      </w:r>
    </w:p>
    <w:p w:rsidR="00157D83" w:rsidRDefault="00157D83" w:rsidP="00D56A3A">
      <w:r>
        <w:t>учреждения культуры</w:t>
      </w:r>
    </w:p>
    <w:p w:rsidR="00157D83" w:rsidRDefault="00157D83" w:rsidP="00D56A3A">
      <w:r>
        <w:t>«Ермаковский районный Дом культуры»</w:t>
      </w:r>
    </w:p>
    <w:p w:rsidR="00157D83" w:rsidRDefault="00157D83" w:rsidP="00D56A3A"/>
    <w:p w:rsidR="00157D83" w:rsidRDefault="00157D83" w:rsidP="008A3E41">
      <w:r>
        <w:t>На основании Решения районного Совета депутатов от 27 марта 2015 года №  61-350р «О внесении изменений в решение Районного  Совета депутатов</w:t>
      </w:r>
    </w:p>
    <w:p w:rsidR="00157D83" w:rsidRDefault="00157D83" w:rsidP="008A3E41">
      <w:r>
        <w:t>«Об оплате труда работников районных муниципальных учреждений», в</w:t>
      </w:r>
      <w:r w:rsidRPr="00DE1668">
        <w:t xml:space="preserve"> рамках реализации Указа Президента Российской Федерации от 07.05.2012 № 597 «О мероприятиях по реализации государственной социальной политики»,  в соответствии с постановлениями  администрации Ермаковского района от 01.07.2013 № 436-п «Об утверждении Плана мероприятий («дорожная карта») «Изменения в отраслях социальной сферы, направленные на повышение эффективности сферы культуры Ермаковского района», в целях совершенствования содержания критериев и целевых показателей оценки результативности и качества деятельности учреждения культуры и его руководителя, руководствуясь статьей 35 Устава Ермаковского района Красноярского края</w:t>
      </w:r>
      <w:r>
        <w:t xml:space="preserve"> ПОСТАНОВЛЯЕТ:</w:t>
      </w:r>
    </w:p>
    <w:p w:rsidR="00157D83" w:rsidRDefault="00157D83" w:rsidP="00C513A1">
      <w:r>
        <w:t xml:space="preserve">1. Внести в постановление администрации Ермаковского района от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№748-п «Об утверждении Положения об оплате труда работников муниципального бюджетного учреждения культуры «Ермаковский районный Дом культуры» следующие изменения и дополнения:</w:t>
      </w:r>
    </w:p>
    <w:p w:rsidR="00157D83" w:rsidRDefault="00157D83" w:rsidP="00D56A3A">
      <w:r>
        <w:t xml:space="preserve">1.1. Пункт </w:t>
      </w:r>
      <w:r>
        <w:rPr>
          <w:lang w:val="en-US"/>
        </w:rPr>
        <w:t>III</w:t>
      </w:r>
      <w:r>
        <w:t xml:space="preserve"> «Виды, размеры и условия осуществления выплат компенсационного характера»  подпункт 3.3.6 с 1 июня 2015 года дополнить подпунктом 3.3.6.1 следующего содержания:</w:t>
      </w:r>
    </w:p>
    <w:p w:rsidR="00157D83" w:rsidRDefault="00157D83" w:rsidP="00D56A3A">
      <w:r>
        <w:t>«Работникам учреждения, месячная заработная плата которых по основному месту работу при не полностью отработанной норме рабочего времени с учетом выплат компенсационного 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157D83" w:rsidRDefault="00157D83" w:rsidP="00167589">
      <w:r>
        <w:t>Размер  минимальной заработной  платы для работников организаций Ермаковского района устанавливается  с 1 июня 2015 года в размере 9544 рубля».</w:t>
      </w:r>
    </w:p>
    <w:p w:rsidR="00157D83" w:rsidRDefault="00157D83" w:rsidP="00C513A1">
      <w:r>
        <w:t xml:space="preserve">1.2. </w:t>
      </w:r>
      <w:r w:rsidRPr="00DE1668">
        <w:t>Приложение № 1 к Положению об оплате труда работников муниципального бюджетного учреждения культуры «Ермаковский районный Дом культуры» изложить в редакции Приложения № 1 к настоящему постановлению</w:t>
      </w:r>
      <w:r>
        <w:t>.</w:t>
      </w:r>
    </w:p>
    <w:p w:rsidR="00157D83" w:rsidRDefault="00157D83" w:rsidP="00C513A1">
      <w:r>
        <w:t>1.3. Приложение №2 к «Положению об оплате труда работников муниципального бюджетного муниципального бюджетного учреждения культуры «Ермаковский районный Дом культуры» утвержденного указанным постановлением изложить в редакции приложения №2 к настоящему постановлению.</w:t>
      </w:r>
    </w:p>
    <w:p w:rsidR="00157D83" w:rsidRDefault="00157D83" w:rsidP="00167589">
      <w:r>
        <w:t>3. Контроль за исполнением постановления возложить на заместителя главы администрации по социальным и общественно-политическим вопросам - И.П. Добросоцкую.</w:t>
      </w:r>
    </w:p>
    <w:p w:rsidR="00157D83" w:rsidRDefault="00157D83" w:rsidP="00167589">
      <w:r>
        <w:t xml:space="preserve">3. </w:t>
      </w:r>
      <w:r w:rsidRPr="00F744B1">
        <w:t>Решение вступает в силу после официального опубликования  в установленном порядке.</w:t>
      </w:r>
      <w:r>
        <w:t xml:space="preserve"> </w:t>
      </w:r>
    </w:p>
    <w:p w:rsidR="00157D83" w:rsidRDefault="00157D83" w:rsidP="00167589"/>
    <w:p w:rsidR="00157D83" w:rsidRDefault="00157D83" w:rsidP="00167589"/>
    <w:p w:rsidR="00157D83" w:rsidRDefault="00157D83" w:rsidP="00167589">
      <w:r>
        <w:t>Глава администрации</w:t>
      </w:r>
    </w:p>
    <w:p w:rsidR="00157D83" w:rsidRDefault="00157D83" w:rsidP="00167589">
      <w:r>
        <w:t xml:space="preserve"> Ермаковского района                                                          В.И. Форсель</w:t>
      </w:r>
    </w:p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Default="00157D83"/>
    <w:p w:rsidR="00157D83" w:rsidRPr="00DE1668" w:rsidRDefault="00157D83" w:rsidP="00DE16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E1668">
        <w:rPr>
          <w:szCs w:val="28"/>
        </w:rPr>
        <w:t>Приложение № 1</w:t>
      </w:r>
    </w:p>
    <w:p w:rsidR="00157D83" w:rsidRPr="00DE1668" w:rsidRDefault="00157D83" w:rsidP="00DE16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E1668">
        <w:rPr>
          <w:szCs w:val="28"/>
        </w:rPr>
        <w:t xml:space="preserve">к Постановлению  администрации </w:t>
      </w:r>
    </w:p>
    <w:p w:rsidR="00157D83" w:rsidRPr="00DE1668" w:rsidRDefault="00157D83" w:rsidP="00DE16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E1668">
        <w:rPr>
          <w:szCs w:val="28"/>
        </w:rPr>
        <w:t>Ермаковского района</w:t>
      </w:r>
    </w:p>
    <w:p w:rsidR="00157D83" w:rsidRPr="00DE1668" w:rsidRDefault="00157D83" w:rsidP="00DE16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E1668">
        <w:rPr>
          <w:szCs w:val="28"/>
        </w:rPr>
        <w:t xml:space="preserve">от </w:t>
      </w:r>
      <w:r>
        <w:rPr>
          <w:szCs w:val="28"/>
        </w:rPr>
        <w:t>08.05.</w:t>
      </w:r>
      <w:r w:rsidRPr="00DE166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E1668">
          <w:rPr>
            <w:szCs w:val="28"/>
          </w:rPr>
          <w:t>2015 г</w:t>
        </w:r>
      </w:smartTag>
      <w:r w:rsidRPr="00DE1668">
        <w:rPr>
          <w:szCs w:val="28"/>
        </w:rPr>
        <w:t xml:space="preserve">. N </w:t>
      </w:r>
      <w:r>
        <w:rPr>
          <w:szCs w:val="28"/>
        </w:rPr>
        <w:t>260-п</w:t>
      </w:r>
    </w:p>
    <w:p w:rsidR="00157D83" w:rsidRPr="00DE1668" w:rsidRDefault="00157D83" w:rsidP="00DE1668">
      <w:pPr>
        <w:autoSpaceDE w:val="0"/>
        <w:autoSpaceDN w:val="0"/>
        <w:adjustRightInd w:val="0"/>
        <w:ind w:firstLine="709"/>
        <w:rPr>
          <w:szCs w:val="28"/>
        </w:rPr>
      </w:pPr>
    </w:p>
    <w:p w:rsidR="00157D83" w:rsidRPr="00DE1668" w:rsidRDefault="00157D83" w:rsidP="00DE1668">
      <w:pPr>
        <w:ind w:firstLine="709"/>
        <w:jc w:val="right"/>
        <w:rPr>
          <w:szCs w:val="28"/>
        </w:rPr>
      </w:pPr>
      <w:bookmarkStart w:id="0" w:name="Par41"/>
      <w:bookmarkEnd w:id="0"/>
    </w:p>
    <w:p w:rsidR="00157D83" w:rsidRPr="00DE1668" w:rsidRDefault="00157D83" w:rsidP="00DE1668">
      <w:pPr>
        <w:ind w:firstLine="709"/>
        <w:jc w:val="right"/>
        <w:rPr>
          <w:szCs w:val="28"/>
        </w:rPr>
      </w:pPr>
      <w:r w:rsidRPr="00DE1668">
        <w:rPr>
          <w:szCs w:val="28"/>
        </w:rPr>
        <w:t>Приложение № 1</w:t>
      </w:r>
      <w:r w:rsidRPr="00DE1668">
        <w:rPr>
          <w:szCs w:val="28"/>
        </w:rPr>
        <w:br/>
        <w:t xml:space="preserve">к Положению об оплате труда </w:t>
      </w:r>
    </w:p>
    <w:p w:rsidR="00157D83" w:rsidRPr="00DE1668" w:rsidRDefault="00157D83" w:rsidP="00DE1668">
      <w:pPr>
        <w:ind w:firstLine="709"/>
        <w:jc w:val="right"/>
        <w:rPr>
          <w:szCs w:val="28"/>
        </w:rPr>
      </w:pPr>
      <w:r w:rsidRPr="00DE1668">
        <w:rPr>
          <w:szCs w:val="28"/>
        </w:rPr>
        <w:t xml:space="preserve">работников муниципального бюджетного </w:t>
      </w:r>
    </w:p>
    <w:p w:rsidR="00157D83" w:rsidRPr="00DE1668" w:rsidRDefault="00157D83" w:rsidP="00DE1668">
      <w:pPr>
        <w:ind w:firstLine="709"/>
        <w:jc w:val="right"/>
        <w:rPr>
          <w:szCs w:val="28"/>
        </w:rPr>
      </w:pPr>
      <w:r w:rsidRPr="00DE1668">
        <w:rPr>
          <w:szCs w:val="28"/>
        </w:rPr>
        <w:t xml:space="preserve">учреждения культуры «Ермаковский </w:t>
      </w:r>
    </w:p>
    <w:p w:rsidR="00157D83" w:rsidRPr="00DE1668" w:rsidRDefault="00157D83" w:rsidP="00DE1668">
      <w:pPr>
        <w:ind w:firstLine="709"/>
        <w:jc w:val="right"/>
        <w:rPr>
          <w:szCs w:val="28"/>
        </w:rPr>
      </w:pPr>
      <w:r w:rsidRPr="00DE1668">
        <w:rPr>
          <w:szCs w:val="28"/>
        </w:rPr>
        <w:t>районный Дом культуры»</w:t>
      </w:r>
      <w:r w:rsidRPr="00DE1668">
        <w:rPr>
          <w:szCs w:val="28"/>
        </w:rPr>
        <w:br/>
      </w:r>
    </w:p>
    <w:p w:rsidR="00157D83" w:rsidRDefault="00157D83" w:rsidP="00DE1668">
      <w:pPr>
        <w:ind w:firstLine="709"/>
        <w:jc w:val="center"/>
        <w:rPr>
          <w:szCs w:val="28"/>
        </w:rPr>
      </w:pPr>
      <w:r w:rsidRPr="00DE1668">
        <w:rPr>
          <w:szCs w:val="28"/>
        </w:rPr>
        <w:t>КРИТЕРИИ ОЦЕНКИ РЕЗУЛЬТАТИВНОСТИ И КАЧЕСТВА ДЕЯТЕЛЬНОСТИ УЧРЕЖДЕНИЯ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W w:w="19421" w:type="dxa"/>
        <w:tblCellSpacing w:w="15" w:type="dxa"/>
        <w:tblInd w:w="-9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20"/>
        <w:gridCol w:w="1837"/>
        <w:gridCol w:w="171"/>
        <w:gridCol w:w="113"/>
        <w:gridCol w:w="3534"/>
        <w:gridCol w:w="281"/>
        <w:gridCol w:w="1443"/>
        <w:gridCol w:w="43"/>
        <w:gridCol w:w="61"/>
        <w:gridCol w:w="41"/>
        <w:gridCol w:w="99"/>
        <w:gridCol w:w="1173"/>
        <w:gridCol w:w="61"/>
        <w:gridCol w:w="112"/>
        <w:gridCol w:w="1019"/>
        <w:gridCol w:w="113"/>
      </w:tblGrid>
      <w:tr w:rsidR="00157D83" w:rsidRPr="00DE1668" w:rsidTr="00DE1668">
        <w:trPr>
          <w:trHeight w:val="15"/>
          <w:tblCellSpacing w:w="15" w:type="dxa"/>
        </w:trPr>
        <w:tc>
          <w:tcPr>
            <w:tcW w:w="9309" w:type="dxa"/>
            <w:vMerge w:val="restart"/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№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b/>
                <w:szCs w:val="28"/>
              </w:rPr>
              <w:t>1.</w:t>
            </w:r>
          </w:p>
        </w:tc>
        <w:tc>
          <w:tcPr>
            <w:tcW w:w="2097" w:type="dxa"/>
            <w:gridSpan w:val="3"/>
            <w:vAlign w:val="center"/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3797" w:type="dxa"/>
            <w:gridSpan w:val="2"/>
            <w:vAlign w:val="center"/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806" w:type="dxa"/>
            <w:gridSpan w:val="6"/>
            <w:vAlign w:val="center"/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vMerge/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Целевые показатели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Форма отчетности  </w:t>
            </w:r>
          </w:p>
        </w:tc>
        <w:tc>
          <w:tcPr>
            <w:tcW w:w="1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Размер от оклада, ставки заработной платы, %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vMerge/>
          </w:tcPr>
          <w:p w:rsidR="00157D83" w:rsidRPr="00DE1668" w:rsidRDefault="00157D83" w:rsidP="00C218E7">
            <w:pPr>
              <w:rPr>
                <w:b/>
                <w:szCs w:val="28"/>
              </w:rPr>
            </w:pPr>
          </w:p>
        </w:tc>
        <w:tc>
          <w:tcPr>
            <w:tcW w:w="10022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  <w:r w:rsidRPr="00DE1668">
              <w:rPr>
                <w:b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157D83" w:rsidRPr="00DE1668" w:rsidTr="00DE1668">
        <w:trPr>
          <w:gridAfter w:val="1"/>
          <w:wAfter w:w="68" w:type="dxa"/>
          <w:trHeight w:val="838"/>
          <w:tblCellSpacing w:w="15" w:type="dxa"/>
        </w:trPr>
        <w:tc>
          <w:tcPr>
            <w:tcW w:w="9309" w:type="dxa"/>
            <w:vMerge/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Сложность организации и управления учреждением 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Выполнение (перевыполнение)   промежуточных и итоговых показателей муниципального задания (квартал)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более 100%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- 98-100% 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- 85-до 98 %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- 70-до 85 %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менее 70%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отчет  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8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6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</w:tc>
      </w:tr>
      <w:tr w:rsidR="00157D83" w:rsidRPr="00DE1668" w:rsidTr="00DE1668">
        <w:trPr>
          <w:gridAfter w:val="1"/>
          <w:wAfter w:w="68" w:type="dxa"/>
          <w:trHeight w:val="782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Выполнение (перевыполнение) промежуточных и итоговых показателей плана мероприятий «Дорожная карта» (квартал)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более 100%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- 98-100% 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- 85-до 98 %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-70-до 85%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менее 70%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отчет  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8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6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</w:tc>
      </w:tr>
      <w:tr w:rsidR="00157D83" w:rsidRPr="00DE1668" w:rsidTr="00DE1668">
        <w:trPr>
          <w:gridAfter w:val="1"/>
          <w:wAfter w:w="68" w:type="dxa"/>
          <w:trHeight w:val="782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color w:val="383D01"/>
                <w:szCs w:val="28"/>
              </w:rPr>
              <w:t>Сохранение (увеличение) доли мероприятий, рассчитанных на обслуживание социально менее защищенных возрастных групп населения: детей, молодежи, пенсионеров, людей с ограничениями здоровья от общего числа проводимых мероприятий (год)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более 100%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- 98-100% 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- 85 до98%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- 70 до85%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менее 70%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отчет  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9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8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</w:tc>
      </w:tr>
      <w:tr w:rsidR="00157D83" w:rsidRPr="00DE1668" w:rsidTr="00DE1668">
        <w:trPr>
          <w:gridAfter w:val="1"/>
          <w:wAfter w:w="68" w:type="dxa"/>
          <w:trHeight w:val="381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Внеплановое участие учреждения в организации и проведении социокультурных мероприятий и проектов на территории МО (ежемесячно)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каждое мероприятие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Список мероприятий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gridAfter w:val="1"/>
          <w:wAfter w:w="68" w:type="dxa"/>
          <w:trHeight w:val="522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Положительная динамика развития клубных формирований по интересам в соответствии с запросами населения (год)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2% за каждое формирование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Список формирований 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 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</w:tr>
      <w:tr w:rsidR="00157D83" w:rsidRPr="00DE1668" w:rsidTr="00DE1668">
        <w:trPr>
          <w:gridAfter w:val="1"/>
          <w:wAfter w:w="68" w:type="dxa"/>
          <w:trHeight w:val="522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Наличие и положительная динамика в реализации стратегии развития учреждения (год)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да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Стратегия развития учреждения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</w:tc>
      </w:tr>
      <w:tr w:rsidR="00157D83" w:rsidRPr="00DE1668" w:rsidTr="00DE1668">
        <w:trPr>
          <w:gridAfter w:val="1"/>
          <w:wAfter w:w="68" w:type="dxa"/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 по совершенствованию деятельности структурных подразделений учреждения (квартал)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- 2% за каждую меру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Не более 10</w:t>
            </w:r>
          </w:p>
        </w:tc>
      </w:tr>
      <w:tr w:rsidR="00157D83" w:rsidRPr="00DE1668" w:rsidTr="00DE1668">
        <w:trPr>
          <w:gridAfter w:val="1"/>
          <w:wAfter w:w="68" w:type="dxa"/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Наличие публикаций о деятельности учреждения  в СМИ (ежемесячно)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1% за каждую публикацию</w:t>
            </w:r>
          </w:p>
        </w:tc>
        <w:tc>
          <w:tcPr>
            <w:tcW w:w="139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копии статей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Работа с партнерами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Привлечение экономических  партнеров для реализации основных направлений деятельности учреждения (ежемесячно)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1% за 2тыс. рублей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директора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10</w:t>
            </w:r>
          </w:p>
        </w:tc>
      </w:tr>
      <w:tr w:rsidR="00157D83" w:rsidRPr="00DE1668" w:rsidTr="00DE1668">
        <w:trPr>
          <w:trHeight w:val="411"/>
          <w:tblCellSpacing w:w="15" w:type="dxa"/>
        </w:trPr>
        <w:tc>
          <w:tcPr>
            <w:tcW w:w="930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Финансовая политика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 по устранению кредиторской задолженности по начисленным выплатам по оплате труда (за исключением депонированных сумм) (при наличии)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1% за каждую меру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</w:tr>
      <w:tr w:rsidR="00157D83" w:rsidRPr="00DE1668" w:rsidTr="00DE1668">
        <w:trPr>
          <w:trHeight w:val="411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Реализация мер по повышению (сохранению) средней заработной платы работников учреждения в отчётном году (с нарастающим итогом с начала года) по сравнению со средней заработной платой за предыдущий год (год)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каждую меру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мер, информация бухгалтерии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rHeight w:val="411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Сохранение (увеличение) объема средств от оказания платных услуг и иной, приносящей доход деятельности по сравнению с аналогичным периодом прошлого года (ежемесячно)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-на уровне АППГ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свыше 10% АППГ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свыше 25% АППГ 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бухгалтерии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7 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</w:tc>
      </w:tr>
      <w:tr w:rsidR="00157D83" w:rsidRPr="00DE1668" w:rsidTr="00DE1668">
        <w:trPr>
          <w:trHeight w:val="411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Планирование расходов бюджетных ассигнований и кассовых планов учреждения (ежемесячно)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-отсутствие отклонений по кодам расходов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- 1 отклонение 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бухгалтерии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</w:tc>
      </w:tr>
      <w:tr w:rsidR="00157D83" w:rsidRPr="00DE1668" w:rsidTr="00DE1668">
        <w:trPr>
          <w:trHeight w:val="411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Исполнение мероприятий по оптимизации расходования бюджетных средств (при наличии)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каждое мероприятие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мероприятий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</w:tc>
      </w:tr>
      <w:tr w:rsidR="00157D83" w:rsidRPr="00DE1668" w:rsidTr="00DE1668">
        <w:trPr>
          <w:trHeight w:val="992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Исполнительская дисциплина</w:t>
            </w:r>
          </w:p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  <w:p w:rsidR="00157D83" w:rsidRPr="00DE1668" w:rsidRDefault="00157D83" w:rsidP="00C218E7">
            <w:pPr>
              <w:ind w:firstLine="709"/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color w:val="383D01"/>
                <w:szCs w:val="28"/>
              </w:rPr>
              <w:t xml:space="preserve">Отсутствие замечаний по исполнению приказов, устных и письменных запросов, распоряжений со стороны Министерства культуры Красноярского края, краевых учреждений культуры, администрации района, отдела культуры (ежемесячно)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без замечаний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-1 замечание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 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начальника отдела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</w:tc>
      </w:tr>
      <w:tr w:rsidR="00157D83" w:rsidRPr="00DE1668" w:rsidTr="00DE1668">
        <w:trPr>
          <w:trHeight w:val="992"/>
          <w:tblCellSpacing w:w="15" w:type="dxa"/>
        </w:trPr>
        <w:tc>
          <w:tcPr>
            <w:tcW w:w="93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Соблюдение сроков, порядка составления и представления статистической  отчётности, проектных заявок, информаций по направлениям деятельности учреждения, разработок и сценариев районных мероприятий (ежемесячно)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без замечаний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-1 замечание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начальника отдела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</w:tr>
      <w:tr w:rsidR="00157D83" w:rsidRPr="00DE1668" w:rsidTr="00DE1668">
        <w:trPr>
          <w:trHeight w:val="1421"/>
          <w:tblCellSpacing w:w="15" w:type="dxa"/>
        </w:trPr>
        <w:tc>
          <w:tcPr>
            <w:tcW w:w="93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Эффективность деятельности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Доля участников профильных смотров, конкурсов зонального, регионального и федерального значения, получивших призовые места от общего количества участников делегации (ежемесячно)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до 50%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- 50-до 75 %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свыше 75 %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Список делегации, копии наградных документов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2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</w:tc>
      </w:tr>
      <w:tr w:rsidR="00157D83" w:rsidRPr="00DE1668" w:rsidTr="00DE1668">
        <w:trPr>
          <w:trHeight w:val="1421"/>
          <w:tblCellSpacing w:w="15" w:type="dxa"/>
        </w:trPr>
        <w:tc>
          <w:tcPr>
            <w:tcW w:w="93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>Участие учреждения в  краевых и федеральных целевых программах, проектах, конкурсах по различным направлениям деятельности (ежемесячно)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- 1 % за  участие в краевом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- 2 % за участие в федерал.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Заявки на участие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10</w:t>
            </w:r>
          </w:p>
        </w:tc>
      </w:tr>
      <w:tr w:rsidR="00157D83" w:rsidRPr="00DE1668" w:rsidTr="00DE1668">
        <w:trPr>
          <w:trHeight w:val="1033"/>
          <w:tblCellSpacing w:w="15" w:type="dxa"/>
        </w:trPr>
        <w:tc>
          <w:tcPr>
            <w:tcW w:w="93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Количество проектов, получивших грантовую поддержку  (год)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- 5 % за каждый проект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Соглашения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20</w:t>
            </w:r>
          </w:p>
        </w:tc>
      </w:tr>
      <w:tr w:rsidR="00157D83" w:rsidRPr="00DE1668" w:rsidTr="00DE1668">
        <w:trPr>
          <w:trHeight w:val="539"/>
          <w:tblCellSpacing w:w="15" w:type="dxa"/>
        </w:trPr>
        <w:tc>
          <w:tcPr>
            <w:tcW w:w="93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22" w:type="dxa"/>
            <w:gridSpan w:val="1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b/>
                <w:szCs w:val="28"/>
              </w:rPr>
            </w:pPr>
            <w:r w:rsidRPr="00DE1668">
              <w:rPr>
                <w:b/>
                <w:szCs w:val="28"/>
              </w:rPr>
              <w:t xml:space="preserve">  ВСЕГО:                                                                                                                    160 %</w:t>
            </w:r>
          </w:p>
        </w:tc>
      </w:tr>
      <w:tr w:rsidR="00157D83" w:rsidRPr="00DE1668" w:rsidTr="00DE1668">
        <w:trPr>
          <w:trHeight w:val="55"/>
          <w:tblCellSpacing w:w="15" w:type="dxa"/>
        </w:trPr>
        <w:tc>
          <w:tcPr>
            <w:tcW w:w="93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22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  <w:r w:rsidRPr="00DE1668">
              <w:rPr>
                <w:b/>
                <w:szCs w:val="28"/>
              </w:rPr>
              <w:t>Выплаты за качество выполняемых работ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8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Обеспечение безопасных условий в учреждении</w:t>
            </w:r>
          </w:p>
        </w:tc>
        <w:tc>
          <w:tcPr>
            <w:tcW w:w="37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Реализация мер по обеспечению правил и норм пожарной безопасности, электробезопасности, охраны труда, антитеррористической безопасности, профилактике несчастных случаев с сотрудниками и посетителями учреждения (ежемесячно) </w:t>
            </w:r>
          </w:p>
        </w:tc>
        <w:tc>
          <w:tcPr>
            <w:tcW w:w="17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- 1 % за каждую меру</w:t>
            </w:r>
          </w:p>
        </w:tc>
        <w:tc>
          <w:tcPr>
            <w:tcW w:w="145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  Не более 10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szCs w:val="28"/>
              </w:rPr>
              <w:t>Исполнение  предписаний надзорных органов с</w:t>
            </w:r>
            <w:r w:rsidRPr="00DE1668">
              <w:rPr>
                <w:color w:val="383D01"/>
                <w:szCs w:val="28"/>
              </w:rPr>
              <w:t xml:space="preserve"> соблюдением сроков устранения замечаний, действия по устранению замечаний (при наличии)</w:t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-устранение всех замечаний в срок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нарушение установленного срока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Копии предписаний с перечнем мер по устранению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Выполнение необходимых объемов текущего  ремонта (год)</w:t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- 90-100 %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- 70 до 90%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- 50 до 70%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- 30 до 50%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менее 30%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План/факт работ  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7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Обеспечение качества предоставляемых услуг 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Отсутствие устных и письменных обоснованных жалоб на работу учреждения или действия директора (ежемесячно)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-без жалоб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-1 жалоба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директора, отдела культуры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 xml:space="preserve"> 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мер, направленных на улучшение качества предоставляемых услуг учреждения (ежемесячно)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2% за каждую меру  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Не более 10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</w:tc>
      </w:tr>
      <w:tr w:rsidR="00157D83" w:rsidRPr="00DE1668" w:rsidTr="00DE1668">
        <w:trPr>
          <w:trHeight w:val="963"/>
          <w:tblCellSpacing w:w="15" w:type="dxa"/>
        </w:trPr>
        <w:tc>
          <w:tcPr>
            <w:tcW w:w="93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 по укреплению   материально-технической базы учреждения, в том числе за счет внебюджетных средств (кроме грантов (ежемесячно)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2% за каждую меру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10</w:t>
            </w:r>
          </w:p>
        </w:tc>
      </w:tr>
      <w:tr w:rsidR="00157D83" w:rsidRPr="00DE1668" w:rsidTr="00DE1668">
        <w:trPr>
          <w:trHeight w:val="999"/>
          <w:tblCellSpacing w:w="15" w:type="dxa"/>
        </w:trPr>
        <w:tc>
          <w:tcPr>
            <w:tcW w:w="93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color w:val="383D01"/>
                <w:szCs w:val="28"/>
              </w:rPr>
            </w:pPr>
            <w:r w:rsidRPr="00DE1668">
              <w:rPr>
                <w:color w:val="383D01"/>
                <w:szCs w:val="28"/>
              </w:rPr>
              <w:t xml:space="preserve">Поддержка интернет-сайта в актуальном состоянии (обновления, информация для потребителей услуг,  анонсы, события и др.) (ежемесячно)- 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1% за наличие каждого критерия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программиста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rHeight w:val="981"/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Кадровая политика 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Укомплектованность учреждения специалистами, работающими по профилю (год)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-95 - 100 % -70 до 95%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-50 до 70%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-30 до 50%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-менее30%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директора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7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</w:t>
            </w:r>
          </w:p>
        </w:tc>
      </w:tr>
      <w:tr w:rsidR="00157D83" w:rsidRPr="00DE1668" w:rsidTr="00DE1668">
        <w:trPr>
          <w:trHeight w:val="483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Доля молодых специалистов (в возрасте до 35 лет) от общего количества специалистов учреждения (год)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До 55 %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Свыше 55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директора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</w:tc>
      </w:tr>
      <w:tr w:rsidR="00157D83" w:rsidRPr="00DE1668" w:rsidTr="00DE1668">
        <w:trPr>
          <w:trHeight w:val="385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Доля специалистов учреждения, прошедших повышение квалификации, профессиональную подготовку и/или переподготовку, а также принявших участие в профессиональных конкурсах, мастер-классах и конференциях от общего количества специалистов учреждения (квартал)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- свыше 30% 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-20 - 30%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-10 - 20%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до 10 %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Список специалистов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10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7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  <w:p w:rsidR="00157D83" w:rsidRPr="00DE1668" w:rsidRDefault="00157D83" w:rsidP="00C218E7">
            <w:pPr>
              <w:rPr>
                <w:szCs w:val="28"/>
              </w:rPr>
            </w:pP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Реализация мер по обеспечению температурного и светового режима,  режима подачи питьевой воды   (ежемесячно) 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каждую меру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blCellSpacing w:w="15" w:type="dxa"/>
        </w:trPr>
        <w:tc>
          <w:tcPr>
            <w:tcW w:w="93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Реализация мер по  оборудованию гардеробов,  туалетов и мест личной гигиены    (ежемесячно)  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каждую меру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rHeight w:val="381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Эстетические условия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 по улучшению внешнего вида и внутреннего оформления помещений учреждения, единство дизайнерского решения (ежемесячно)</w:t>
            </w:r>
          </w:p>
        </w:tc>
        <w:tc>
          <w:tcPr>
            <w:tcW w:w="1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каждую меру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rHeight w:val="584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Отсутствие замечаний по обеспечению чистоты, уюта и порядка  (ежемесячно). </w:t>
            </w:r>
          </w:p>
        </w:tc>
        <w:tc>
          <w:tcPr>
            <w:tcW w:w="1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 без замечаний</w:t>
            </w:r>
          </w:p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-1 замечание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Информация директора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5</w:t>
            </w: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</w:p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3</w:t>
            </w:r>
          </w:p>
        </w:tc>
      </w:tr>
      <w:tr w:rsidR="00157D83" w:rsidRPr="00DE1668" w:rsidTr="00DE1668">
        <w:trPr>
          <w:trHeight w:val="503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Реализация мер по благоустройству территории вокруг учреждения (ежемесячно)</w:t>
            </w:r>
          </w:p>
        </w:tc>
        <w:tc>
          <w:tcPr>
            <w:tcW w:w="1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1 % за каждую меру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Перечень мер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Не более 5</w:t>
            </w:r>
          </w:p>
        </w:tc>
      </w:tr>
      <w:tr w:rsidR="00157D83" w:rsidRPr="00DE1668" w:rsidTr="00DE1668">
        <w:trPr>
          <w:trHeight w:val="503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0022" w:type="dxa"/>
            <w:gridSpan w:val="1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b/>
                <w:szCs w:val="28"/>
              </w:rPr>
              <w:t>ВСЕГО:                                                                                                                120 %</w:t>
            </w:r>
          </w:p>
        </w:tc>
      </w:tr>
      <w:tr w:rsidR="00157D83" w:rsidRPr="00DE1668" w:rsidTr="00DE1668">
        <w:trPr>
          <w:trHeight w:val="503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10022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b/>
                <w:szCs w:val="28"/>
              </w:rPr>
            </w:pPr>
            <w:r w:rsidRPr="00DE1668">
              <w:rPr>
                <w:b/>
                <w:szCs w:val="28"/>
              </w:rPr>
              <w:t>Аннулирование %, начисленных директору учреждения за не  выполнение целевых показателей деятельности в отчетном периоде.</w:t>
            </w:r>
          </w:p>
        </w:tc>
      </w:tr>
      <w:tr w:rsidR="00157D83" w:rsidRPr="00DE1668" w:rsidTr="00DE1668">
        <w:trPr>
          <w:trHeight w:val="503"/>
          <w:tblCellSpacing w:w="15" w:type="dxa"/>
        </w:trPr>
        <w:tc>
          <w:tcPr>
            <w:tcW w:w="9309" w:type="dxa"/>
            <w:tcBorders>
              <w:left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ind w:firstLine="709"/>
              <w:rPr>
                <w:szCs w:val="28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 xml:space="preserve">По всем критериям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Невыполнение целевых показателей эффективности деятельности руководителя</w:t>
            </w:r>
          </w:p>
        </w:tc>
        <w:tc>
          <w:tcPr>
            <w:tcW w:w="1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Минус 1 % за каждый невыполненный показатель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7D83" w:rsidRPr="00DE1668" w:rsidRDefault="00157D83" w:rsidP="00C218E7">
            <w:pPr>
              <w:rPr>
                <w:szCs w:val="28"/>
              </w:rPr>
            </w:pPr>
            <w:r w:rsidRPr="00DE1668">
              <w:rPr>
                <w:szCs w:val="28"/>
              </w:rPr>
              <w:t>Пояснительная записка директора до 5 числа следующего месяца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7D83" w:rsidRPr="00DE1668" w:rsidRDefault="00157D83" w:rsidP="00C218E7">
            <w:pPr>
              <w:jc w:val="center"/>
              <w:rPr>
                <w:szCs w:val="28"/>
              </w:rPr>
            </w:pPr>
            <w:r w:rsidRPr="00DE1668">
              <w:rPr>
                <w:szCs w:val="28"/>
              </w:rPr>
              <w:t>минус не более 34</w:t>
            </w:r>
          </w:p>
        </w:tc>
      </w:tr>
    </w:tbl>
    <w:p w:rsidR="00157D83" w:rsidRPr="00DE1668" w:rsidRDefault="00157D83" w:rsidP="00DE1668">
      <w:pPr>
        <w:ind w:firstLine="709"/>
        <w:rPr>
          <w:b/>
          <w:bCs/>
          <w:szCs w:val="28"/>
        </w:rPr>
      </w:pPr>
    </w:p>
    <w:p w:rsidR="00157D83" w:rsidRPr="00DE1668" w:rsidRDefault="00157D83" w:rsidP="00DE1668">
      <w:pPr>
        <w:ind w:firstLine="709"/>
        <w:rPr>
          <w:bCs/>
          <w:szCs w:val="28"/>
        </w:rPr>
      </w:pPr>
      <w:r w:rsidRPr="00DE1668">
        <w:rPr>
          <w:bCs/>
          <w:szCs w:val="28"/>
        </w:rPr>
        <w:t>Критерии, с</w:t>
      </w:r>
      <w:r w:rsidRPr="00DE1668">
        <w:rPr>
          <w:szCs w:val="28"/>
        </w:rPr>
        <w:t>одержание критериев оценки результативности и качества деятельности учреждения, целевые показатели</w:t>
      </w:r>
      <w:r w:rsidRPr="00DE1668">
        <w:rPr>
          <w:bCs/>
          <w:szCs w:val="28"/>
        </w:rPr>
        <w:t xml:space="preserve"> могут изменяться.</w:t>
      </w:r>
    </w:p>
    <w:p w:rsidR="00157D83" w:rsidRDefault="00157D83" w:rsidP="00DE1668">
      <w:pPr>
        <w:ind w:firstLine="709"/>
        <w:rPr>
          <w:b/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  <w:r>
        <w:rPr>
          <w:bCs/>
          <w:sz w:val="24"/>
        </w:rPr>
        <w:t xml:space="preserve">  </w:t>
      </w: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Default="00157D83" w:rsidP="00DE1668">
      <w:pPr>
        <w:ind w:firstLine="709"/>
        <w:rPr>
          <w:bCs/>
          <w:sz w:val="24"/>
        </w:rPr>
      </w:pPr>
    </w:p>
    <w:p w:rsidR="00157D83" w:rsidRPr="00CD6898" w:rsidRDefault="00157D83" w:rsidP="00DE1668">
      <w:pPr>
        <w:ind w:firstLine="709"/>
        <w:rPr>
          <w:bCs/>
          <w:sz w:val="24"/>
        </w:rPr>
      </w:pPr>
      <w:bookmarkStart w:id="1" w:name="_GoBack"/>
      <w:bookmarkEnd w:id="1"/>
    </w:p>
    <w:p w:rsidR="00157D83" w:rsidRDefault="00157D83" w:rsidP="008A3E41">
      <w:pPr>
        <w:jc w:val="right"/>
      </w:pPr>
    </w:p>
    <w:p w:rsidR="00157D83" w:rsidRDefault="00157D83" w:rsidP="008A3E41">
      <w:pPr>
        <w:jc w:val="right"/>
      </w:pPr>
      <w:r>
        <w:t>Приложение №2</w:t>
      </w:r>
    </w:p>
    <w:p w:rsidR="00157D83" w:rsidRDefault="00157D83" w:rsidP="008A3E41">
      <w:pPr>
        <w:jc w:val="right"/>
      </w:pPr>
      <w:r>
        <w:t xml:space="preserve">к постановлению администрации </w:t>
      </w:r>
    </w:p>
    <w:p w:rsidR="00157D83" w:rsidRDefault="00157D83" w:rsidP="008A3E41">
      <w:pPr>
        <w:jc w:val="right"/>
      </w:pPr>
      <w:r>
        <w:t>Ермаковского района</w:t>
      </w:r>
    </w:p>
    <w:p w:rsidR="00157D83" w:rsidRDefault="00157D83" w:rsidP="008A3E41">
      <w:pPr>
        <w:jc w:val="right"/>
      </w:pPr>
      <w:r>
        <w:t>08.05. 2015 г. № 261-п</w:t>
      </w:r>
    </w:p>
    <w:p w:rsidR="00157D83" w:rsidRDefault="00157D83" w:rsidP="008A3E41">
      <w:pPr>
        <w:jc w:val="right"/>
      </w:pPr>
      <w:r>
        <w:t>Приложение № 2</w:t>
      </w:r>
    </w:p>
    <w:p w:rsidR="00157D83" w:rsidRDefault="00157D83" w:rsidP="008A3E41">
      <w:pPr>
        <w:jc w:val="right"/>
      </w:pPr>
      <w:r>
        <w:t xml:space="preserve">к Положению об оплате труда </w:t>
      </w:r>
    </w:p>
    <w:p w:rsidR="00157D83" w:rsidRDefault="00157D83" w:rsidP="008A3E41">
      <w:pPr>
        <w:jc w:val="right"/>
      </w:pPr>
      <w:r>
        <w:t xml:space="preserve">работников муниципального бюджетного </w:t>
      </w:r>
    </w:p>
    <w:p w:rsidR="00157D83" w:rsidRDefault="00157D83" w:rsidP="003D3294">
      <w:pPr>
        <w:jc w:val="right"/>
      </w:pPr>
      <w:r>
        <w:t xml:space="preserve">учреждения культуры «Ермаковский </w:t>
      </w:r>
    </w:p>
    <w:p w:rsidR="00157D83" w:rsidRDefault="00157D83" w:rsidP="003D3294">
      <w:pPr>
        <w:jc w:val="right"/>
      </w:pPr>
      <w:r>
        <w:t>районный Дом культуры»</w:t>
      </w:r>
    </w:p>
    <w:p w:rsidR="00157D83" w:rsidRDefault="00157D83" w:rsidP="008A3E41"/>
    <w:p w:rsidR="00157D83" w:rsidRDefault="00157D83" w:rsidP="008A3E41">
      <w:pPr>
        <w:ind w:firstLine="709"/>
        <w:rPr>
          <w:bCs/>
        </w:rPr>
      </w:pPr>
    </w:p>
    <w:p w:rsidR="00157D83" w:rsidRDefault="00157D83" w:rsidP="008A3E41">
      <w:pPr>
        <w:ind w:firstLine="709"/>
        <w:rPr>
          <w:bCs/>
        </w:rPr>
      </w:pPr>
    </w:p>
    <w:p w:rsidR="00157D83" w:rsidRDefault="00157D83" w:rsidP="008A3E41">
      <w:pPr>
        <w:ind w:firstLine="709"/>
        <w:rPr>
          <w:bCs/>
        </w:rPr>
      </w:pPr>
    </w:p>
    <w:p w:rsidR="00157D83" w:rsidRDefault="00157D83" w:rsidP="008A3E41">
      <w:pPr>
        <w:ind w:firstLine="709"/>
        <w:jc w:val="center"/>
      </w:pPr>
      <w:r>
        <w:rPr>
          <w:bCs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РУКОВОДИИТЕЛЮ УЧРЕЖДЕНИЯ, В ГОД</w:t>
      </w:r>
      <w:r>
        <w:br/>
      </w:r>
    </w:p>
    <w:tbl>
      <w:tblPr>
        <w:tblW w:w="0" w:type="auto"/>
        <w:tblCellSpacing w:w="15" w:type="dxa"/>
        <w:tblLook w:val="00A0"/>
      </w:tblPr>
      <w:tblGrid>
        <w:gridCol w:w="5715"/>
        <w:gridCol w:w="3686"/>
      </w:tblGrid>
      <w:tr w:rsidR="00157D83" w:rsidTr="008A3E41">
        <w:trPr>
          <w:trHeight w:val="15"/>
          <w:tblCellSpacing w:w="15" w:type="dxa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83" w:rsidRDefault="00157D83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83" w:rsidRDefault="00157D83">
            <w:pPr>
              <w:rPr>
                <w:sz w:val="20"/>
                <w:szCs w:val="20"/>
              </w:rPr>
            </w:pPr>
          </w:p>
        </w:tc>
      </w:tr>
      <w:tr w:rsidR="00157D83" w:rsidTr="008A3E4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57D83" w:rsidRDefault="00157D83">
            <w:pPr>
              <w:ind w:firstLine="709"/>
              <w:rPr>
                <w:sz w:val="24"/>
              </w:rPr>
            </w:pPr>
            <w:r>
              <w:t>Учреждение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57D83" w:rsidRDefault="00157D83">
            <w:pPr>
              <w:rPr>
                <w:sz w:val="24"/>
              </w:rPr>
            </w:pPr>
            <w:r>
              <w:t xml:space="preserve">Количество должностных окладов руководителя </w:t>
            </w:r>
            <w:r>
              <w:br/>
              <w:t xml:space="preserve">учреждения, в год </w:t>
            </w:r>
          </w:p>
        </w:tc>
      </w:tr>
      <w:tr w:rsidR="00157D83" w:rsidTr="008A3E4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57D83" w:rsidRDefault="00157D83">
            <w:pPr>
              <w:rPr>
                <w:sz w:val="24"/>
              </w:rPr>
            </w:pPr>
            <w:r>
              <w:t>Учреждения культуры клубного типа, центры народного творчества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57D83" w:rsidRDefault="00157D8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57D83" w:rsidRDefault="00157D83">
      <w:r>
        <w:br/>
      </w:r>
    </w:p>
    <w:sectPr w:rsidR="00157D83" w:rsidSect="0015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2D9"/>
    <w:rsid w:val="00070EE6"/>
    <w:rsid w:val="000E3541"/>
    <w:rsid w:val="00151DC5"/>
    <w:rsid w:val="001564DD"/>
    <w:rsid w:val="00157D83"/>
    <w:rsid w:val="00167589"/>
    <w:rsid w:val="003D3294"/>
    <w:rsid w:val="00434E9B"/>
    <w:rsid w:val="004E0AE6"/>
    <w:rsid w:val="00500435"/>
    <w:rsid w:val="00564C03"/>
    <w:rsid w:val="00702296"/>
    <w:rsid w:val="007A32D9"/>
    <w:rsid w:val="008A3E41"/>
    <w:rsid w:val="00B94E49"/>
    <w:rsid w:val="00BB3E07"/>
    <w:rsid w:val="00BC25E0"/>
    <w:rsid w:val="00C218E7"/>
    <w:rsid w:val="00C513A1"/>
    <w:rsid w:val="00C73459"/>
    <w:rsid w:val="00CD6898"/>
    <w:rsid w:val="00D56A3A"/>
    <w:rsid w:val="00D612DD"/>
    <w:rsid w:val="00DE1668"/>
    <w:rsid w:val="00E050DC"/>
    <w:rsid w:val="00E32901"/>
    <w:rsid w:val="00F72AE4"/>
    <w:rsid w:val="00F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1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3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10</Pages>
  <Words>1873</Words>
  <Characters>10679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15</cp:revision>
  <cp:lastPrinted>2015-04-23T03:41:00Z</cp:lastPrinted>
  <dcterms:created xsi:type="dcterms:W3CDTF">2015-04-20T08:56:00Z</dcterms:created>
  <dcterms:modified xsi:type="dcterms:W3CDTF">2015-05-12T06:19:00Z</dcterms:modified>
</cp:coreProperties>
</file>