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0B" w:rsidRPr="00EE757E" w:rsidRDefault="00FB370B" w:rsidP="00EE757E">
      <w:pPr>
        <w:ind w:firstLine="708"/>
        <w:jc w:val="both"/>
        <w:rPr>
          <w:i/>
          <w:sz w:val="28"/>
          <w:szCs w:val="28"/>
          <w:lang w:eastAsia="ru-RU"/>
        </w:rPr>
      </w:pPr>
    </w:p>
    <w:p w:rsidR="00FB370B" w:rsidRDefault="00FB370B" w:rsidP="00EE757E">
      <w:pPr>
        <w:framePr w:hSpace="180" w:wrap="around" w:vAnchor="page" w:hAnchor="margin" w:x="-601" w:y="1216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Default="00FB370B" w:rsidP="00EE757E">
      <w:pPr>
        <w:framePr w:hSpace="180" w:wrap="around" w:vAnchor="page" w:hAnchor="margin" w:x="-601" w:y="1216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Default="00FB370B" w:rsidP="009B55B1">
      <w:pPr>
        <w:framePr w:hSpace="180" w:wrap="around" w:vAnchor="page" w:hAnchor="margin" w:x="-601" w:y="1216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Ермаковского района</w:t>
      </w:r>
    </w:p>
    <w:p w:rsidR="00FB370B" w:rsidRDefault="00FB370B" w:rsidP="009B55B1">
      <w:pPr>
        <w:framePr w:hSpace="180" w:wrap="around" w:vAnchor="page" w:hAnchor="margin" w:x="-601" w:y="1216"/>
        <w:jc w:val="center"/>
        <w:rPr>
          <w:sz w:val="32"/>
          <w:szCs w:val="32"/>
        </w:rPr>
      </w:pPr>
    </w:p>
    <w:p w:rsidR="00FB370B" w:rsidRDefault="00FB370B" w:rsidP="009B55B1">
      <w:pPr>
        <w:framePr w:hSpace="180" w:wrap="around" w:vAnchor="page" w:hAnchor="margin" w:x="-601" w:y="121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B370B" w:rsidRDefault="00FB370B" w:rsidP="009B55B1">
      <w:pPr>
        <w:framePr w:hSpace="180" w:wrap="around" w:vAnchor="page" w:hAnchor="margin" w:x="-601" w:y="1216"/>
        <w:jc w:val="center"/>
        <w:rPr>
          <w:b/>
          <w:sz w:val="36"/>
          <w:szCs w:val="36"/>
        </w:rPr>
      </w:pPr>
    </w:p>
    <w:p w:rsidR="00FB370B" w:rsidRDefault="00FB370B" w:rsidP="009B55B1">
      <w:pPr>
        <w:framePr w:hSpace="180" w:wrap="around" w:vAnchor="page" w:hAnchor="margin" w:x="-601" w:y="1216"/>
        <w:jc w:val="both"/>
        <w:rPr>
          <w:sz w:val="26"/>
          <w:szCs w:val="26"/>
        </w:rPr>
      </w:pPr>
      <w:r>
        <w:rPr>
          <w:noProof/>
          <w:lang w:eastAsia="ru-RU"/>
        </w:rPr>
        <w:pict>
          <v:line id="_x0000_s1026" style="position:absolute;left:0;text-align:left;flip:x;z-index:251658752" from="5.7pt,13.75pt" to="23.7pt,13.75pt"/>
        </w:pict>
      </w:r>
      <w:r>
        <w:rPr>
          <w:noProof/>
          <w:lang w:eastAsia="ru-RU"/>
        </w:rPr>
        <w:pict>
          <v:line id="_x0000_s1027" style="position:absolute;left:0;text-align:left;z-index:251657728" from="33.45pt,14.5pt" to="111.45pt,14.5pt"/>
        </w:pict>
      </w:r>
      <w:r>
        <w:rPr>
          <w:noProof/>
          <w:lang w:eastAsia="ru-RU"/>
        </w:rPr>
        <w:pict>
          <v:line id="_x0000_s1028" style="position:absolute;left:0;text-align:left;z-index:251656704" from="413.7pt,13pt" to="462.45pt,13pt"/>
        </w:pict>
      </w:r>
      <w:r>
        <w:rPr>
          <w:sz w:val="26"/>
          <w:szCs w:val="26"/>
        </w:rPr>
        <w:t>«05»   февраля   2013  г.             с. Ермаковское                                                 № 51-п</w:t>
      </w:r>
    </w:p>
    <w:p w:rsidR="00FB370B" w:rsidRDefault="00FB370B" w:rsidP="009B55B1">
      <w:pPr>
        <w:framePr w:hSpace="180" w:wrap="around" w:vAnchor="page" w:hAnchor="margin" w:x="-601" w:y="1216"/>
        <w:jc w:val="both"/>
        <w:rPr>
          <w:sz w:val="26"/>
          <w:szCs w:val="26"/>
        </w:rPr>
      </w:pPr>
    </w:p>
    <w:p w:rsidR="00FB370B" w:rsidRDefault="00FB370B" w:rsidP="00EE757E">
      <w:pPr>
        <w:framePr w:hSpace="180" w:wrap="around" w:vAnchor="page" w:hAnchor="margin" w:x="-601" w:y="1216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framePr w:hSpace="180" w:wrap="around" w:vAnchor="page" w:hAnchor="margin" w:x="-601" w:y="1216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Об утверждении Порядка</w:t>
      </w:r>
    </w:p>
    <w:p w:rsidR="00FB370B" w:rsidRPr="00EE757E" w:rsidRDefault="00FB370B" w:rsidP="00EE757E">
      <w:pPr>
        <w:framePr w:hSpace="180" w:wrap="around" w:vAnchor="page" w:hAnchor="margin" w:x="-601" w:y="1216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проведения конкурса на замещение </w:t>
      </w:r>
    </w:p>
    <w:p w:rsidR="00FB370B" w:rsidRPr="00EE757E" w:rsidRDefault="00FB370B" w:rsidP="00EE757E">
      <w:pPr>
        <w:framePr w:hSpace="180" w:wrap="around" w:vAnchor="page" w:hAnchor="margin" w:x="-601" w:y="1216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должности муниципальной службы и </w:t>
      </w:r>
    </w:p>
    <w:p w:rsidR="00FB370B" w:rsidRPr="00EE757E" w:rsidRDefault="00FB370B" w:rsidP="00EE757E">
      <w:pPr>
        <w:framePr w:hSpace="180" w:wrap="around" w:vAnchor="page" w:hAnchor="margin" w:x="-601" w:y="1216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формирования конкурсной комиссии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757E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17 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02.03.2007 </w:t>
      </w:r>
      <w:r w:rsidRPr="00EE757E">
        <w:rPr>
          <w:rFonts w:ascii="Times New Roman" w:hAnsi="Times New Roman"/>
          <w:sz w:val="28"/>
          <w:szCs w:val="28"/>
          <w:lang w:eastAsia="ru-RU"/>
        </w:rPr>
        <w:br/>
        <w:t>№ 25-ФЗ «О муниципальной службе в Российской Федерации»</w:t>
      </w:r>
      <w:r w:rsidRPr="00EE757E">
        <w:rPr>
          <w:rFonts w:ascii="Times New Roman" w:hAnsi="Times New Roman"/>
          <w:bCs/>
          <w:sz w:val="28"/>
          <w:szCs w:val="28"/>
          <w:lang w:eastAsia="ru-RU"/>
        </w:rPr>
        <w:t xml:space="preserve">, на основании  статьи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35 </w:t>
      </w:r>
      <w:r w:rsidRPr="00EE757E">
        <w:rPr>
          <w:rFonts w:ascii="Times New Roman" w:hAnsi="Times New Roman"/>
          <w:bCs/>
          <w:sz w:val="28"/>
          <w:szCs w:val="28"/>
          <w:lang w:eastAsia="ru-RU"/>
        </w:rPr>
        <w:t>Устава Ермаковского района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bCs/>
          <w:sz w:val="28"/>
          <w:szCs w:val="28"/>
          <w:lang w:eastAsia="ru-RU"/>
        </w:rPr>
        <w:t>ПОСТАНОВ</w:t>
      </w:r>
      <w:r>
        <w:rPr>
          <w:rFonts w:ascii="Times New Roman" w:hAnsi="Times New Roman"/>
          <w:bCs/>
          <w:sz w:val="28"/>
          <w:szCs w:val="28"/>
          <w:lang w:eastAsia="ru-RU"/>
        </w:rPr>
        <w:t>ЛЯЕТ</w:t>
      </w:r>
      <w:r w:rsidRPr="00EE757E">
        <w:rPr>
          <w:rFonts w:ascii="Times New Roman" w:hAnsi="Times New Roman"/>
          <w:sz w:val="28"/>
          <w:szCs w:val="28"/>
          <w:lang w:eastAsia="ru-RU"/>
        </w:rPr>
        <w:t>:</w:t>
      </w:r>
    </w:p>
    <w:p w:rsidR="00FB370B" w:rsidRPr="00EE757E" w:rsidRDefault="00FB370B" w:rsidP="00EE757E">
      <w:pPr>
        <w:framePr w:hSpace="180" w:wrap="around" w:vAnchor="page" w:hAnchor="margin" w:x="-601" w:y="1216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FB370B" w:rsidRDefault="00FB370B" w:rsidP="00EE75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757E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Порядок проведения конкурса на замещение должности муниципальной службы и формирования конкурсной комиссии. </w:t>
      </w:r>
    </w:p>
    <w:p w:rsidR="00FB370B" w:rsidRPr="00EE757E" w:rsidRDefault="00FB370B" w:rsidP="00EE75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Установить, что порядок проведения конкурсов, установленный настоящим Постановлением,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распространяется на проведение конкурсов, на замещение должностей руководителей муниципальных учреждений, за исключением ограничений, установленных </w:t>
      </w:r>
      <w:r w:rsidRPr="00EE757E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</w:t>
      </w:r>
    </w:p>
    <w:p w:rsidR="00FB370B" w:rsidRDefault="00FB370B" w:rsidP="00EE75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(Е.Е. Афанасьева).</w:t>
      </w:r>
    </w:p>
    <w:p w:rsidR="00FB370B" w:rsidRPr="00EE757E" w:rsidRDefault="00FB370B" w:rsidP="000F46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757E">
        <w:rPr>
          <w:rFonts w:ascii="Times New Roman" w:hAnsi="Times New Roman"/>
          <w:bCs/>
          <w:sz w:val="28"/>
          <w:szCs w:val="28"/>
          <w:lang w:eastAsia="ru-RU"/>
        </w:rPr>
        <w:t xml:space="preserve">Решение вступает в силу со </w:t>
      </w:r>
      <w:r w:rsidRPr="00EE757E">
        <w:rPr>
          <w:rFonts w:ascii="Times New Roman" w:hAnsi="Times New Roman"/>
          <w:sz w:val="28"/>
          <w:szCs w:val="28"/>
          <w:lang w:eastAsia="ru-RU"/>
        </w:rPr>
        <w:t>дня, следующего за днем его официального опубликования (обнародования)</w:t>
      </w:r>
      <w:r w:rsidRPr="00EE757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B370B" w:rsidRPr="00EE757E" w:rsidRDefault="00FB370B" w:rsidP="000F4685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370B" w:rsidRDefault="00FB370B" w:rsidP="00EE7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370B" w:rsidRDefault="00FB370B" w:rsidP="00EE7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Б.И. Ситников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FB370B" w:rsidRPr="00EE757E" w:rsidSect="00CB35C6">
          <w:headerReference w:type="default" r:id="rId7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FB370B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E757E">
        <w:rPr>
          <w:rFonts w:ascii="Times New Roman" w:hAnsi="Times New Roman"/>
          <w:sz w:val="20"/>
          <w:szCs w:val="20"/>
          <w:lang w:eastAsia="ru-RU"/>
        </w:rPr>
        <w:t xml:space="preserve">Приложение к </w:t>
      </w:r>
      <w:r>
        <w:rPr>
          <w:rFonts w:ascii="Times New Roman" w:hAnsi="Times New Roman"/>
          <w:sz w:val="20"/>
          <w:szCs w:val="20"/>
          <w:lang w:eastAsia="ru-RU"/>
        </w:rPr>
        <w:t>постановлению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администрации Ермаковского района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757E">
        <w:rPr>
          <w:rFonts w:ascii="Times New Roman" w:hAnsi="Times New Roman"/>
          <w:sz w:val="20"/>
          <w:szCs w:val="20"/>
          <w:lang w:eastAsia="ru-RU"/>
        </w:rPr>
        <w:t xml:space="preserve">от  </w:t>
      </w:r>
      <w:r>
        <w:rPr>
          <w:rFonts w:ascii="Times New Roman" w:hAnsi="Times New Roman"/>
          <w:sz w:val="20"/>
          <w:szCs w:val="20"/>
          <w:lang w:eastAsia="ru-RU"/>
        </w:rPr>
        <w:t xml:space="preserve">05.02.2013г.         </w:t>
      </w:r>
      <w:r w:rsidRPr="00EE757E"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EE757E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 xml:space="preserve">51-п          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757E">
        <w:rPr>
          <w:rFonts w:ascii="Times New Roman" w:hAnsi="Times New Roman"/>
          <w:b/>
          <w:bCs/>
          <w:sz w:val="28"/>
          <w:szCs w:val="28"/>
          <w:lang w:eastAsia="ru-RU"/>
        </w:rPr>
        <w:t>Порядок проведения конкурса на замещение должности муниципальной службы и формирования конкурсной комиссии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1.  Настоящий Порядок проведения конкурса на замещение  должности муниципальной службы (далее – Порядок) устанавливает порядок проведения конкурса на замещение должност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 </w:t>
      </w:r>
      <w:r w:rsidRPr="00EE757E">
        <w:rPr>
          <w:rFonts w:ascii="Times New Roman" w:hAnsi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23BC">
        <w:rPr>
          <w:rFonts w:ascii="Times New Roman" w:hAnsi="Times New Roman"/>
          <w:sz w:val="28"/>
          <w:szCs w:val="28"/>
          <w:lang w:eastAsia="ru-RU"/>
        </w:rPr>
        <w:t>Ермаковского района</w:t>
      </w:r>
      <w:r w:rsidRPr="00EE757E">
        <w:rPr>
          <w:rFonts w:ascii="Times New Roman" w:hAnsi="Times New Roman"/>
          <w:sz w:val="28"/>
          <w:szCs w:val="28"/>
          <w:lang w:eastAsia="ru-RU"/>
        </w:rPr>
        <w:t>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2. Конкурс проводится с целью осуществления оценки профессионального уровня претендентов на замещение должност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службы, их соответствия установленным квалификационным требованиям к должности муниципальной службы.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3. В конкурсе вправе участвовать граждане, достигшие возраста 18 лет, владеющие государственным языком Российской Федерации </w:t>
      </w:r>
      <w:r w:rsidRPr="00EE757E">
        <w:rPr>
          <w:rFonts w:ascii="Times New Roman" w:hAnsi="Times New Roman"/>
          <w:sz w:val="28"/>
          <w:szCs w:val="28"/>
          <w:lang w:eastAsia="ru-RU"/>
        </w:rPr>
        <w:br/>
        <w:t xml:space="preserve">и соответствующие квалификационным требованиям, установленным </w:t>
      </w:r>
      <w:r w:rsidRPr="00EE757E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Федеральным законом от 02.03.2007 № 25-ФЗ </w:t>
      </w:r>
      <w:r w:rsidRPr="00EE757E">
        <w:rPr>
          <w:rFonts w:ascii="Times New Roman" w:hAnsi="Times New Roman"/>
          <w:sz w:val="28"/>
          <w:szCs w:val="28"/>
          <w:lang w:eastAsia="ru-RU"/>
        </w:rPr>
        <w:br/>
        <w:t>«О муниципальной службе в Российской Федерации»  (далее – Федеральный закон № 25-ФЗ) для замещения должностей муниципальной службы, при отсутствии обстоятельств, указанных в статье</w:t>
      </w:r>
      <w:r w:rsidRPr="00EE757E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13 Федерального закона </w:t>
      </w:r>
      <w:r w:rsidRPr="00EE757E">
        <w:rPr>
          <w:rFonts w:ascii="Times New Roman" w:hAnsi="Times New Roman"/>
          <w:sz w:val="28"/>
          <w:szCs w:val="28"/>
          <w:lang w:eastAsia="ru-RU"/>
        </w:rPr>
        <w:br/>
        <w:t>№ 25-ФЗ в качестве ограничений, связанных с муниципальной службой.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В конкурсе не  могут участвовать граждане, достигшие </w:t>
      </w:r>
      <w:r w:rsidRPr="00EE757E">
        <w:rPr>
          <w:rFonts w:ascii="Times New Roman" w:hAnsi="Times New Roman"/>
          <w:iCs/>
          <w:sz w:val="28"/>
          <w:szCs w:val="28"/>
          <w:lang w:eastAsia="ru-RU"/>
        </w:rPr>
        <w:t>предельного возраста, установленного для замещения должности муниципальной службы.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4. Отбор кандидата на замещение должности муниципальной службы по результатам конкурса  проводится конкурсной комиссией.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5. Конкурс не проводится: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при заключении срочного трудового договора;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при назначении муниципального служащего на иную должность муниципальной службы по результатам проведенной аттестации;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6.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2. Объявление  о проведении конкурса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7. Решение об объявлении конкурса принимается </w:t>
      </w:r>
      <w:r>
        <w:rPr>
          <w:rFonts w:ascii="Times New Roman" w:hAnsi="Times New Roman"/>
          <w:sz w:val="28"/>
          <w:szCs w:val="28"/>
          <w:lang w:eastAsia="ru-RU"/>
        </w:rPr>
        <w:t>Главой администрацией Ермаковского района</w:t>
      </w:r>
      <w:r w:rsidRPr="00EE757E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8. Извещение о проведении конкурса, публикуются не позднее, чем за 20 дней до дня проведения конкурса в </w:t>
      </w:r>
      <w:r>
        <w:rPr>
          <w:rFonts w:ascii="Times New Roman" w:hAnsi="Times New Roman"/>
          <w:sz w:val="28"/>
          <w:szCs w:val="28"/>
          <w:lang w:eastAsia="ru-RU"/>
        </w:rPr>
        <w:t>общественно – политической газете «Нива» и официальном сайте администрации Ермаковского района</w:t>
      </w:r>
      <w:r w:rsidRPr="00EE757E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9. Извещение о проведении конкурса включают в себя: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наименование вакантной должности муниципальной службы;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требования, предъявляемые к претенденту на замещение вакантной должности муниципальной службы;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место и время приема документов, подлежащих представлению гражданами, изъявившими участвовать в конкурсе (далее - документы);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срок, до истечения которого принимаются документы;</w:t>
      </w:r>
    </w:p>
    <w:p w:rsidR="00FB370B" w:rsidRPr="00EE757E" w:rsidRDefault="00FB370B" w:rsidP="00EE7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сведения об источнике информации о конкурсе (телефон, факс,  электронная почта, электронный адрес сайта органа местного самоуправления, избирательной комиссии муниципального образования);</w:t>
      </w:r>
    </w:p>
    <w:p w:rsidR="00FB370B" w:rsidRPr="00EE757E" w:rsidRDefault="00FB370B" w:rsidP="00EE7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условия конкурса, включая форму оценки профессионального уровня кандидатов на замещение вакантной должности муниципальной службы;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сведения о дате, времени и месте проведения конкурса;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проект трудового договора;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3. Прием документов для участия в конкурсе</w:t>
      </w:r>
    </w:p>
    <w:p w:rsidR="00FB370B" w:rsidRPr="00EE757E" w:rsidRDefault="00FB370B" w:rsidP="00EE7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10. Гражданин, изъявивший желание участвовать в конкурсе, представляет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Ермаковского района</w:t>
      </w:r>
      <w:r w:rsidRPr="00EE757E">
        <w:rPr>
          <w:rFonts w:ascii="Times New Roman" w:hAnsi="Times New Roman"/>
          <w:sz w:val="28"/>
          <w:szCs w:val="28"/>
          <w:lang w:eastAsia="ru-RU"/>
        </w:rPr>
        <w:t>:</w:t>
      </w:r>
    </w:p>
    <w:p w:rsidR="00FB370B" w:rsidRPr="00EE757E" w:rsidRDefault="00FB370B" w:rsidP="00EE7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личное заявление на имя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Ермаковского района</w:t>
      </w:r>
      <w:r w:rsidRPr="00EE757E">
        <w:rPr>
          <w:rFonts w:ascii="Times New Roman" w:hAnsi="Times New Roman"/>
          <w:sz w:val="28"/>
          <w:szCs w:val="28"/>
          <w:lang w:eastAsia="ru-RU"/>
        </w:rPr>
        <w:t>;</w:t>
      </w:r>
    </w:p>
    <w:p w:rsidR="00FB370B" w:rsidRPr="00EE757E" w:rsidRDefault="00FB370B" w:rsidP="00EE7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собственноручно заполненную и подписанную анкету по форме, установленной Правительством Российской Федерации;</w:t>
      </w:r>
    </w:p>
    <w:p w:rsidR="00FB370B" w:rsidRPr="00EE757E" w:rsidRDefault="00FB370B" w:rsidP="00EE7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копию паспорта или заменяющего его документа (соответствующий документ представляется лично по прибытии на конкурс);</w:t>
      </w:r>
    </w:p>
    <w:p w:rsidR="00FB370B" w:rsidRPr="00EE757E" w:rsidRDefault="00FB370B" w:rsidP="00EE7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FB370B" w:rsidRPr="00EE757E" w:rsidRDefault="00FB370B" w:rsidP="00EE7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копии документов о профессиональном образовании, а также, по желанию гражданина, о дополнительном профессиональном образовании, </w:t>
      </w:r>
      <w:r w:rsidRPr="00EE757E">
        <w:rPr>
          <w:rFonts w:ascii="Times New Roman" w:hAnsi="Times New Roman"/>
          <w:sz w:val="28"/>
          <w:szCs w:val="28"/>
          <w:lang w:eastAsia="ru-RU"/>
        </w:rPr>
        <w:br/>
        <w:t>о присвоении ученой степени, ученого звания;</w:t>
      </w:r>
    </w:p>
    <w:p w:rsidR="00FB370B" w:rsidRPr="00EE757E" w:rsidRDefault="00FB370B" w:rsidP="00EE7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FB370B" w:rsidRPr="00EE757E" w:rsidRDefault="00FB370B" w:rsidP="00EE7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документ об отсутствии у гражданина заболеваний, препятствующих поступлению на муниципальную службу или ее прохождению;</w:t>
      </w:r>
    </w:p>
    <w:p w:rsidR="00FB370B" w:rsidRPr="00EE757E" w:rsidRDefault="00FB370B" w:rsidP="00EE7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11. Документы представляются гражданином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администрацию Ермаковского района </w:t>
      </w:r>
      <w:r w:rsidRPr="00EE757E">
        <w:rPr>
          <w:rFonts w:ascii="Times New Roman" w:hAnsi="Times New Roman"/>
          <w:sz w:val="28"/>
          <w:szCs w:val="28"/>
          <w:lang w:eastAsia="ru-RU"/>
        </w:rPr>
        <w:t>в часы и срок приема документов по адресу, указанным в извещении о проведении конкурса.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12. Указанные в пункте 10 настоящего Положения копии документов принимаются только при предъявлении подлинников документов, либо копии должны быть заверены нотариально или кадровыми службами по месту работы.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13. При приеме документов ответственными лицами осуществляется проверка соответствия документов, представленных гражданином, перечню документов, установленному пунктом 10 настоящего Положения и сроков их представления.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14.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допуске к участию в конкурсе, о чем гражданину сообщается </w:t>
      </w:r>
      <w:r w:rsidRPr="00110B6D">
        <w:rPr>
          <w:rFonts w:ascii="Times New Roman" w:hAnsi="Times New Roman"/>
          <w:sz w:val="28"/>
          <w:szCs w:val="28"/>
          <w:lang w:eastAsia="ru-RU"/>
        </w:rPr>
        <w:t>письменно в 5 дневный срок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E757E">
        <w:rPr>
          <w:rFonts w:ascii="Times New Roman" w:hAnsi="Times New Roman"/>
          <w:sz w:val="28"/>
          <w:szCs w:val="28"/>
          <w:lang w:eastAsia="ru-RU"/>
        </w:rPr>
        <w:t>с момента подачи документов.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4. Порядок проведения конкурса</w:t>
      </w:r>
    </w:p>
    <w:p w:rsidR="00FB370B" w:rsidRPr="00EE757E" w:rsidRDefault="00FB370B" w:rsidP="00EE75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Оценка профессионального уровня кандидатов на замещение вакантной должности муниципальной службы  может осуществляться в форме:</w:t>
      </w:r>
    </w:p>
    <w:p w:rsidR="00FB370B" w:rsidRPr="00EE757E" w:rsidRDefault="00FB370B" w:rsidP="00EE75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конкурса документов, указанных в пункте 10 настоящего Положения;</w:t>
      </w:r>
    </w:p>
    <w:p w:rsidR="00FB370B" w:rsidRPr="00EE757E" w:rsidRDefault="00FB370B" w:rsidP="00EE75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оценки профессиональных качеств кандидатов на основе тестов (тестирование);</w:t>
      </w:r>
    </w:p>
    <w:p w:rsidR="00FB370B" w:rsidRPr="00EE757E" w:rsidRDefault="00FB370B" w:rsidP="00EE75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выполнения задания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10B6D">
        <w:rPr>
          <w:rFonts w:ascii="Times New Roman" w:hAnsi="Times New Roman"/>
          <w:sz w:val="28"/>
          <w:szCs w:val="28"/>
        </w:rPr>
        <w:t>Выполнение задание может осуществляться в форме написания реферата, эссе, сочинения, выполнение поручения, связанного с направлением деятельности по вакантной должности муниципальной службы, разработки проекта программы развития отрасли либо совершенствования работы структурного подразделения по профилю деятельности вакантной должности</w:t>
      </w:r>
      <w:r>
        <w:rPr>
          <w:rFonts w:ascii="Times New Roman" w:hAnsi="Times New Roman"/>
          <w:sz w:val="28"/>
          <w:szCs w:val="28"/>
        </w:rPr>
        <w:t>)</w:t>
      </w:r>
      <w:r w:rsidRPr="00EE757E">
        <w:rPr>
          <w:rFonts w:ascii="Times New Roman" w:hAnsi="Times New Roman"/>
          <w:sz w:val="28"/>
          <w:szCs w:val="28"/>
          <w:lang w:eastAsia="ru-RU"/>
        </w:rPr>
        <w:t>;</w:t>
      </w:r>
    </w:p>
    <w:p w:rsidR="00FB370B" w:rsidRPr="00EE757E" w:rsidRDefault="00FB370B" w:rsidP="00EE757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индивидуального собеседования;</w:t>
      </w:r>
    </w:p>
    <w:p w:rsidR="00FB370B" w:rsidRPr="00EE757E" w:rsidRDefault="00FB370B" w:rsidP="00EE757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Оценка профессионального уровня кандидатов на замещение вакантной должности муниципальной службы может осуществляться с применением нескольких форм. </w:t>
      </w:r>
    </w:p>
    <w:p w:rsidR="00FB370B" w:rsidRPr="00EE757E" w:rsidRDefault="00FB370B" w:rsidP="00EE757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должности, установленных в должностной инструкции, и других положений должностного регламента по этой должности, а также иных положений, установленных законодательством Российской Федерации.</w:t>
      </w:r>
    </w:p>
    <w:p w:rsidR="00FB370B" w:rsidRPr="00EE757E" w:rsidRDefault="00FB370B" w:rsidP="00EE75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По итогам конкурса на замещение вакантной должности муниципальной службы   конкурсная комиссия принимает одно из следующих решений:</w:t>
      </w:r>
    </w:p>
    <w:p w:rsidR="00FB370B" w:rsidRPr="00EE757E" w:rsidRDefault="00FB370B" w:rsidP="00EE75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о признании одного из участников победителем конкурса;</w:t>
      </w:r>
    </w:p>
    <w:p w:rsidR="00FB370B" w:rsidRPr="00EE757E" w:rsidRDefault="00FB370B" w:rsidP="00EE75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о признании конкурса несостоявшимся;</w:t>
      </w:r>
    </w:p>
    <w:p w:rsidR="00FB370B" w:rsidRPr="00EE757E" w:rsidRDefault="00FB370B" w:rsidP="00110B6D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о признании всех претендентов не соответствующими требованиям для замещения  вакантной муниципальной должности.</w:t>
      </w:r>
    </w:p>
    <w:p w:rsidR="00FB370B" w:rsidRPr="00EE757E" w:rsidRDefault="00FB370B" w:rsidP="00EE75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При отсутствии заявлений кандидатов на участие в конкурсе или подаче всеми кандидатами заявлений о снятии своих кандидатур конкурсной комиссией конкурс признается несостоявшимся.</w:t>
      </w:r>
    </w:p>
    <w:p w:rsidR="00FB370B" w:rsidRPr="00EE757E" w:rsidRDefault="00FB370B" w:rsidP="00EE75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членов, присутствующих на заседании. При равенстве голосов членов конкурсной комиссии решающим является голос ее председателя.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FB370B" w:rsidRPr="00EE757E" w:rsidRDefault="00FB370B" w:rsidP="00EE75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В случае отказа кандидата, выигравшего конкурс, от прохождения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победителем иного кандидата.</w:t>
      </w:r>
    </w:p>
    <w:p w:rsidR="00FB370B" w:rsidRPr="00EE757E" w:rsidRDefault="00FB370B" w:rsidP="00EE75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Представитель нанимателя (работодатель) заключает трудовой договор и назначает на должность муниципальной службы гражданина, признанного победителем конкурса. </w:t>
      </w:r>
    </w:p>
    <w:p w:rsidR="00FB370B" w:rsidRPr="00EE757E" w:rsidRDefault="00FB370B" w:rsidP="00EE75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Кандидатам, участвовавшим в конкурсе, сообщается о результатах конкурса в письменной форме </w:t>
      </w:r>
      <w:r w:rsidRPr="00806AC3">
        <w:rPr>
          <w:rFonts w:ascii="Times New Roman" w:hAnsi="Times New Roman"/>
          <w:sz w:val="28"/>
          <w:szCs w:val="28"/>
          <w:lang w:eastAsia="ru-RU"/>
        </w:rPr>
        <w:t>в 5 дневный срок со дня принятия решения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FB370B" w:rsidRPr="00EE757E" w:rsidRDefault="00FB370B" w:rsidP="00EE75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Документы кандидатов на должности муниципальной службы, </w:t>
      </w:r>
      <w:r w:rsidRPr="00EE757E">
        <w:rPr>
          <w:rFonts w:ascii="Times New Roman" w:hAnsi="Times New Roman"/>
          <w:sz w:val="28"/>
          <w:szCs w:val="28"/>
          <w:lang w:eastAsia="ru-RU"/>
        </w:rPr>
        <w:br/>
        <w:t>не допущенных к участию в конкурсе, и кандидатов, участвовавших в конкурсе и не признанных победителями конкурса, возвращаются по письменному заявлению после завершения конкурса.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Порядок формирования конкурсной комиссии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Конкурсная комиссия формируется </w:t>
      </w:r>
      <w:r>
        <w:rPr>
          <w:rFonts w:ascii="Times New Roman" w:hAnsi="Times New Roman"/>
          <w:sz w:val="28"/>
          <w:szCs w:val="28"/>
          <w:lang w:eastAsia="ru-RU"/>
        </w:rPr>
        <w:t>Распоряжением Главы администрации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Распоряжением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 определяются состав конкурсной комиссии и порядок её работы.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Pr="00EE757E">
        <w:rPr>
          <w:rFonts w:ascii="Times New Roman" w:hAnsi="Times New Roman"/>
          <w:sz w:val="28"/>
          <w:szCs w:val="28"/>
          <w:lang w:eastAsia="ru-RU"/>
        </w:rPr>
        <w:t xml:space="preserve"> может приглашать для работы в конкурсной комиссии депутатов </w:t>
      </w:r>
      <w:r>
        <w:rPr>
          <w:rFonts w:ascii="Times New Roman" w:hAnsi="Times New Roman"/>
          <w:sz w:val="28"/>
          <w:szCs w:val="28"/>
          <w:lang w:eastAsia="ru-RU"/>
        </w:rPr>
        <w:t>Ермаковского районного Совета депутатов</w:t>
      </w:r>
      <w:r w:rsidRPr="00EE757E">
        <w:rPr>
          <w:rFonts w:ascii="Times New Roman" w:hAnsi="Times New Roman"/>
          <w:sz w:val="28"/>
          <w:szCs w:val="28"/>
          <w:lang w:eastAsia="ru-RU"/>
        </w:rPr>
        <w:t>, государственных гражданских служащих, муниципальных служащих других органов местного самоуправления.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Состав конкурсной комиссии для проведения конкурса 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При необходимости допускается образование нескольких конкурсных комиссий для различных категорий и групп должностей муниципальной службы.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Конкурсная комиссия состоит из председателя, заместителя председателя, секретаря и членов комиссии. 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Все члены конкурсной комиссии при принятии решений обладают равными правами.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В случае временного отсутствия (болезни, отпуска, командировки и других причин) председателя конкурсной комиссии полномочия председателя конкурсной комиссии осуществляет заместитель председателя конкурсной комиссии.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Заседание конкурсной комиссии считается правомочным, если на нем присутствует не менее </w:t>
      </w:r>
      <w:r w:rsidRPr="00806AC3">
        <w:rPr>
          <w:rFonts w:ascii="Times New Roman" w:hAnsi="Times New Roman"/>
          <w:sz w:val="28"/>
          <w:szCs w:val="28"/>
          <w:lang w:eastAsia="ru-RU"/>
        </w:rPr>
        <w:t>половины из состава комиссии</w:t>
      </w:r>
      <w:r w:rsidRPr="00EE757E">
        <w:rPr>
          <w:rFonts w:ascii="Times New Roman" w:hAnsi="Times New Roman"/>
          <w:sz w:val="28"/>
          <w:szCs w:val="28"/>
          <w:lang w:eastAsia="ru-RU"/>
        </w:rPr>
        <w:t>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</w:t>
      </w:r>
    </w:p>
    <w:p w:rsidR="00FB370B" w:rsidRPr="00EE757E" w:rsidRDefault="00FB370B" w:rsidP="00EE75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FB370B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80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Б.И. Ситников</w:t>
      </w: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70B" w:rsidRPr="00EE757E" w:rsidRDefault="00FB370B" w:rsidP="00EE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57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370B" w:rsidRPr="00EE757E" w:rsidRDefault="00FB370B" w:rsidP="00EE757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370B" w:rsidRDefault="00FB370B"/>
    <w:sectPr w:rsidR="00FB370B" w:rsidSect="00CB3AB7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0B" w:rsidRDefault="00FB370B" w:rsidP="00EE757E">
      <w:pPr>
        <w:spacing w:after="0" w:line="240" w:lineRule="auto"/>
      </w:pPr>
      <w:r>
        <w:separator/>
      </w:r>
    </w:p>
  </w:endnote>
  <w:endnote w:type="continuationSeparator" w:id="0">
    <w:p w:rsidR="00FB370B" w:rsidRDefault="00FB370B" w:rsidP="00EE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0B" w:rsidRDefault="00FB370B" w:rsidP="00EE757E">
      <w:pPr>
        <w:spacing w:after="0" w:line="240" w:lineRule="auto"/>
      </w:pPr>
      <w:r>
        <w:separator/>
      </w:r>
    </w:p>
  </w:footnote>
  <w:footnote w:type="continuationSeparator" w:id="0">
    <w:p w:rsidR="00FB370B" w:rsidRDefault="00FB370B" w:rsidP="00EE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0B" w:rsidRPr="00CB35C6" w:rsidRDefault="00FB370B">
    <w:pPr>
      <w:pStyle w:val="10"/>
      <w:jc w:val="center"/>
      <w:rPr>
        <w:rFonts w:ascii="Times New Roman" w:hAnsi="Times New Roman"/>
        <w:sz w:val="24"/>
        <w:szCs w:val="24"/>
      </w:rPr>
    </w:pPr>
    <w:r w:rsidRPr="00CB35C6">
      <w:rPr>
        <w:rFonts w:ascii="Times New Roman" w:hAnsi="Times New Roman"/>
        <w:sz w:val="24"/>
        <w:szCs w:val="24"/>
      </w:rPr>
      <w:fldChar w:fldCharType="begin"/>
    </w:r>
    <w:r w:rsidRPr="00CB35C6">
      <w:rPr>
        <w:rFonts w:ascii="Times New Roman" w:hAnsi="Times New Roman"/>
        <w:sz w:val="24"/>
        <w:szCs w:val="24"/>
      </w:rPr>
      <w:instrText>PAGE   \* MERGEFORMAT</w:instrText>
    </w:r>
    <w:r w:rsidRPr="00CB35C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B35C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C5104F5"/>
    <w:multiLevelType w:val="hybridMultilevel"/>
    <w:tmpl w:val="34B80950"/>
    <w:lvl w:ilvl="0" w:tplc="B7804D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E33D9F"/>
    <w:multiLevelType w:val="hybridMultilevel"/>
    <w:tmpl w:val="94F4C628"/>
    <w:lvl w:ilvl="0" w:tplc="26027EE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57E"/>
    <w:rsid w:val="000E0032"/>
    <w:rsid w:val="000E7FAE"/>
    <w:rsid w:val="000F4685"/>
    <w:rsid w:val="00110B6D"/>
    <w:rsid w:val="001723BC"/>
    <w:rsid w:val="001F4C55"/>
    <w:rsid w:val="002D0A3B"/>
    <w:rsid w:val="003001A9"/>
    <w:rsid w:val="004B0B04"/>
    <w:rsid w:val="004D45FE"/>
    <w:rsid w:val="006F2375"/>
    <w:rsid w:val="007F3894"/>
    <w:rsid w:val="00806AC3"/>
    <w:rsid w:val="00915BB8"/>
    <w:rsid w:val="00917AE6"/>
    <w:rsid w:val="009A5723"/>
    <w:rsid w:val="009B55B1"/>
    <w:rsid w:val="009F32F1"/>
    <w:rsid w:val="00C74199"/>
    <w:rsid w:val="00CA66D3"/>
    <w:rsid w:val="00CB35C6"/>
    <w:rsid w:val="00CB3AB7"/>
    <w:rsid w:val="00CB4D29"/>
    <w:rsid w:val="00DE6B27"/>
    <w:rsid w:val="00EC01A9"/>
    <w:rsid w:val="00EE757E"/>
    <w:rsid w:val="00FB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 сноски1"/>
    <w:basedOn w:val="Normal"/>
    <w:next w:val="FootnoteText"/>
    <w:link w:val="a"/>
    <w:uiPriority w:val="99"/>
    <w:rsid w:val="00EE757E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1"/>
    <w:uiPriority w:val="99"/>
    <w:locked/>
    <w:rsid w:val="00EE75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E757E"/>
    <w:rPr>
      <w:rFonts w:cs="Times New Roman"/>
      <w:vertAlign w:val="superscript"/>
    </w:rPr>
  </w:style>
  <w:style w:type="paragraph" w:customStyle="1" w:styleId="10">
    <w:name w:val="Верхний колонтитул1"/>
    <w:basedOn w:val="Normal"/>
    <w:next w:val="Header"/>
    <w:link w:val="a0"/>
    <w:uiPriority w:val="99"/>
    <w:rsid w:val="00EE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10"/>
    <w:uiPriority w:val="99"/>
    <w:locked/>
    <w:rsid w:val="00EE757E"/>
    <w:rPr>
      <w:rFonts w:cs="Times New Roman"/>
    </w:rPr>
  </w:style>
  <w:style w:type="paragraph" w:customStyle="1" w:styleId="11">
    <w:name w:val="Нижний колонтитул1"/>
    <w:basedOn w:val="Normal"/>
    <w:next w:val="Footer"/>
    <w:link w:val="a1"/>
    <w:uiPriority w:val="99"/>
    <w:rsid w:val="00EE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11"/>
    <w:uiPriority w:val="99"/>
    <w:locked/>
    <w:rsid w:val="00EE757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E75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757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5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57E"/>
    <w:rPr>
      <w:rFonts w:cs="Times New Roman"/>
    </w:rPr>
  </w:style>
  <w:style w:type="paragraph" w:styleId="ListParagraph">
    <w:name w:val="List Paragraph"/>
    <w:basedOn w:val="Normal"/>
    <w:uiPriority w:val="99"/>
    <w:qFormat/>
    <w:rsid w:val="00EE7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6</Pages>
  <Words>1698</Words>
  <Characters>9685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Общий отдел</cp:lastModifiedBy>
  <cp:revision>3</cp:revision>
  <cp:lastPrinted>2013-02-05T03:20:00Z</cp:lastPrinted>
  <dcterms:created xsi:type="dcterms:W3CDTF">2013-02-05T00:56:00Z</dcterms:created>
  <dcterms:modified xsi:type="dcterms:W3CDTF">2013-02-11T06:44:00Z</dcterms:modified>
</cp:coreProperties>
</file>