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p>
    <w:p w:rsidR="00546846" w:rsidRPr="00401258" w:rsidRDefault="00546846" w:rsidP="00D62476">
      <w:pPr>
        <w:autoSpaceDE w:val="0"/>
        <w:autoSpaceDN w:val="0"/>
        <w:adjustRightInd w:val="0"/>
        <w:spacing w:after="0" w:line="240" w:lineRule="atLeast"/>
        <w:jc w:val="center"/>
        <w:rPr>
          <w:rFonts w:ascii="Times New Roman" w:hAnsi="Times New Roman" w:cs="Times New Roman"/>
          <w:b/>
          <w:bCs/>
          <w:color w:val="000000"/>
          <w:sz w:val="48"/>
          <w:szCs w:val="48"/>
        </w:rPr>
      </w:pPr>
      <w:r w:rsidRPr="00401258">
        <w:rPr>
          <w:rFonts w:ascii="Times New Roman" w:hAnsi="Times New Roman" w:cs="Times New Roman"/>
          <w:b/>
          <w:bCs/>
          <w:color w:val="000000"/>
          <w:sz w:val="48"/>
          <w:szCs w:val="48"/>
        </w:rPr>
        <w:t>ПОЯСНИТЕЛЬН</w:t>
      </w:r>
      <w:bookmarkStart w:id="0" w:name="_GoBack"/>
      <w:bookmarkEnd w:id="0"/>
      <w:r w:rsidRPr="00401258">
        <w:rPr>
          <w:rFonts w:ascii="Times New Roman" w:hAnsi="Times New Roman" w:cs="Times New Roman"/>
          <w:b/>
          <w:bCs/>
          <w:color w:val="000000"/>
          <w:sz w:val="48"/>
          <w:szCs w:val="48"/>
        </w:rPr>
        <w:t>АЯ ЗАПИСКА</w:t>
      </w:r>
    </w:p>
    <w:p w:rsidR="00546846" w:rsidRP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48"/>
          <w:szCs w:val="48"/>
        </w:rPr>
      </w:pPr>
      <w:r w:rsidRPr="00401258">
        <w:rPr>
          <w:rFonts w:ascii="Times New Roman" w:hAnsi="Times New Roman" w:cs="Times New Roman"/>
          <w:b/>
          <w:bCs/>
          <w:color w:val="000000"/>
          <w:sz w:val="48"/>
          <w:szCs w:val="48"/>
        </w:rPr>
        <w:t>к прогнозу социально-экономического развития Ермаковского района на период до 2018 года</w:t>
      </w:r>
    </w:p>
    <w:p w:rsidR="00546846" w:rsidRDefault="0054684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546846" w:rsidRDefault="0054684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546846" w:rsidRDefault="0054684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546846" w:rsidRDefault="0054684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546846" w:rsidRDefault="0054684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401258" w:rsidRDefault="00401258"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Default="00D62476" w:rsidP="00D62476">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lastRenderedPageBreak/>
        <w:t>1. Общие сведения о муниципальном образовании</w:t>
      </w:r>
    </w:p>
    <w:p w:rsidR="00D62476" w:rsidRPr="00D62476" w:rsidRDefault="00D62476" w:rsidP="00D62476">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Ермаковский район расположен на юге Красноярского края, в бассейне рек Ус и Оя, правых притоков реки Енисей.    На юге   граничит с республикой Тыва, на севере и западе с Шушенским районом,   на востоке с Каратузским. Протяженность района с севера на юг 185 километров,   с запада на восток  205км.  Занимает  восьмое  место в крае по площади, которая составляет  17652 квадратных километров,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color w:val="000000"/>
          <w:sz w:val="28"/>
          <w:szCs w:val="28"/>
        </w:rPr>
        <w:t xml:space="preserve">Район относится к южной  группе районов Красноярского края. Районный центр с. Ермаковское.   </w:t>
      </w:r>
      <w:r w:rsidRPr="00D62476">
        <w:rPr>
          <w:rFonts w:ascii="Times New Roman" w:hAnsi="Times New Roman" w:cs="Times New Roman"/>
          <w:sz w:val="28"/>
          <w:szCs w:val="28"/>
        </w:rPr>
        <w:t xml:space="preserve">Расстояние от райцентра до Красноярска 510 км, ближайшая станция железной дороги – Минусинск (75 км), ближайший аэропорт – Шушенское (30 км). Юго-западная часть района расположена на левом берегу водохранилища Саяно-Шушенской ГЭС. Через весь район проходит дорога федерального значения «Енисей» М-54 Красноярск-Госграница.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На территории района находятся 27 населенных пунктов. Наиболее удаленные п. В. Усинск (244 км) и п. </w:t>
      </w:r>
      <w:proofErr w:type="spellStart"/>
      <w:r w:rsidRPr="00D62476">
        <w:rPr>
          <w:rFonts w:ascii="Times New Roman" w:hAnsi="Times New Roman" w:cs="Times New Roman"/>
          <w:sz w:val="28"/>
          <w:szCs w:val="28"/>
        </w:rPr>
        <w:t>Арадан</w:t>
      </w:r>
      <w:proofErr w:type="spellEnd"/>
      <w:r w:rsidRPr="00D62476">
        <w:rPr>
          <w:rFonts w:ascii="Times New Roman" w:hAnsi="Times New Roman" w:cs="Times New Roman"/>
          <w:sz w:val="28"/>
          <w:szCs w:val="28"/>
        </w:rPr>
        <w:t xml:space="preserve">  (151 км).</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Районный центр  и населенные пункты    связаны между собой дорогами с асфальтовым  и грунтовым покрытием.</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b/>
          <w:bCs/>
          <w:sz w:val="28"/>
          <w:szCs w:val="28"/>
        </w:rPr>
      </w:pPr>
      <w:r w:rsidRPr="00D62476">
        <w:rPr>
          <w:rFonts w:ascii="Times New Roman" w:hAnsi="Times New Roman" w:cs="Times New Roman"/>
          <w:sz w:val="28"/>
          <w:szCs w:val="28"/>
        </w:rPr>
        <w:t>Дата образования района 4 апреля 1924 года.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sz w:val="28"/>
          <w:szCs w:val="28"/>
        </w:rPr>
        <w:t>Ермаковский район   имеет статус муниципального района, в границах которого осуществляется местное самоуправление, имеются муниципальная собственность, местный бюджет.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sz w:val="28"/>
          <w:szCs w:val="28"/>
        </w:rPr>
        <w:t>По административному делению район состоит из 14 муниципальных образований: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МО Ермаковский   сельсовет</w:t>
      </w:r>
      <w:r w:rsidRPr="00D62476">
        <w:rPr>
          <w:rFonts w:ascii="Times New Roman" w:hAnsi="Times New Roman" w:cs="Times New Roman"/>
          <w:sz w:val="28"/>
          <w:szCs w:val="28"/>
        </w:rPr>
        <w:t xml:space="preserve"> – площадь поселения 24044 га, численность населения </w:t>
      </w:r>
      <w:r>
        <w:rPr>
          <w:rFonts w:ascii="Times New Roman" w:hAnsi="Times New Roman" w:cs="Times New Roman"/>
          <w:sz w:val="28"/>
          <w:szCs w:val="28"/>
        </w:rPr>
        <w:t>9217</w:t>
      </w:r>
      <w:r w:rsidRPr="00D62476">
        <w:rPr>
          <w:rFonts w:ascii="Times New Roman" w:hAnsi="Times New Roman" w:cs="Times New Roman"/>
          <w:sz w:val="28"/>
          <w:szCs w:val="28"/>
        </w:rPr>
        <w:t xml:space="preserve"> чел.,  в состав которого входят следующие населенные пункты:  с. Ермаковское, д. Николаевка, п. </w:t>
      </w:r>
      <w:proofErr w:type="spellStart"/>
      <w:r w:rsidRPr="00D62476">
        <w:rPr>
          <w:rFonts w:ascii="Times New Roman" w:hAnsi="Times New Roman" w:cs="Times New Roman"/>
          <w:sz w:val="28"/>
          <w:szCs w:val="28"/>
        </w:rPr>
        <w:t>Новоозерное</w:t>
      </w:r>
      <w:proofErr w:type="spellEnd"/>
      <w:r w:rsidRPr="00D62476">
        <w:rPr>
          <w:rFonts w:ascii="Times New Roman" w:hAnsi="Times New Roman" w:cs="Times New Roman"/>
          <w:sz w:val="28"/>
          <w:szCs w:val="28"/>
        </w:rPr>
        <w:t xml:space="preserve">, п. Песочный;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Араданский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151 км,  площадь поселения 347899 га, численность населения </w:t>
      </w:r>
      <w:r>
        <w:rPr>
          <w:rFonts w:ascii="Times New Roman" w:hAnsi="Times New Roman" w:cs="Times New Roman"/>
          <w:sz w:val="28"/>
          <w:szCs w:val="28"/>
        </w:rPr>
        <w:t>292</w:t>
      </w:r>
      <w:r w:rsidRPr="00D62476">
        <w:rPr>
          <w:rFonts w:ascii="Times New Roman" w:hAnsi="Times New Roman" w:cs="Times New Roman"/>
          <w:sz w:val="28"/>
          <w:szCs w:val="28"/>
        </w:rPr>
        <w:t xml:space="preserve"> чел., в состав которого входят следующие населенные пункты: </w:t>
      </w:r>
      <w:proofErr w:type="spellStart"/>
      <w:r w:rsidRPr="00D62476">
        <w:rPr>
          <w:rFonts w:ascii="Times New Roman" w:hAnsi="Times New Roman" w:cs="Times New Roman"/>
          <w:sz w:val="28"/>
          <w:szCs w:val="28"/>
        </w:rPr>
        <w:t>п.Арадан</w:t>
      </w:r>
      <w:proofErr w:type="spellEnd"/>
      <w:r w:rsidRPr="00D62476">
        <w:rPr>
          <w:rFonts w:ascii="Times New Roman" w:hAnsi="Times New Roman" w:cs="Times New Roman"/>
          <w:sz w:val="28"/>
          <w:szCs w:val="28"/>
        </w:rPr>
        <w:t xml:space="preserve">, </w:t>
      </w:r>
      <w:proofErr w:type="spellStart"/>
      <w:r w:rsidRPr="00D62476">
        <w:rPr>
          <w:rFonts w:ascii="Times New Roman" w:hAnsi="Times New Roman" w:cs="Times New Roman"/>
          <w:sz w:val="28"/>
          <w:szCs w:val="28"/>
        </w:rPr>
        <w:t>п</w:t>
      </w:r>
      <w:proofErr w:type="spellEnd"/>
      <w:r w:rsidRPr="00D62476">
        <w:rPr>
          <w:rFonts w:ascii="Times New Roman" w:hAnsi="Times New Roman" w:cs="Times New Roman"/>
          <w:sz w:val="28"/>
          <w:szCs w:val="28"/>
        </w:rPr>
        <w:t xml:space="preserve"> </w:t>
      </w:r>
      <w:proofErr w:type="spellStart"/>
      <w:r w:rsidRPr="00D62476">
        <w:rPr>
          <w:rFonts w:ascii="Times New Roman" w:hAnsi="Times New Roman" w:cs="Times New Roman"/>
          <w:sz w:val="28"/>
          <w:szCs w:val="28"/>
        </w:rPr>
        <w:t>Маральский</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Верхнеусинский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204 км, площадь поселения 955247 га, численность населения </w:t>
      </w:r>
      <w:r>
        <w:rPr>
          <w:rFonts w:ascii="Times New Roman" w:hAnsi="Times New Roman" w:cs="Times New Roman"/>
          <w:sz w:val="28"/>
          <w:szCs w:val="28"/>
        </w:rPr>
        <w:t>1663</w:t>
      </w:r>
      <w:r w:rsidRPr="00D62476">
        <w:rPr>
          <w:rFonts w:ascii="Times New Roman" w:hAnsi="Times New Roman" w:cs="Times New Roman"/>
          <w:sz w:val="28"/>
          <w:szCs w:val="28"/>
        </w:rPr>
        <w:t xml:space="preserve"> чел.,  в состав которого входят следующие населенные пункты:  д. </w:t>
      </w:r>
      <w:proofErr w:type="spellStart"/>
      <w:r w:rsidRPr="00D62476">
        <w:rPr>
          <w:rFonts w:ascii="Times New Roman" w:hAnsi="Times New Roman" w:cs="Times New Roman"/>
          <w:sz w:val="28"/>
          <w:szCs w:val="28"/>
        </w:rPr>
        <w:t>Усть-Золотая</w:t>
      </w:r>
      <w:proofErr w:type="spellEnd"/>
      <w:r w:rsidRPr="00D62476">
        <w:rPr>
          <w:rFonts w:ascii="Times New Roman" w:hAnsi="Times New Roman" w:cs="Times New Roman"/>
          <w:sz w:val="28"/>
          <w:szCs w:val="28"/>
        </w:rPr>
        <w:t xml:space="preserve">, п. </w:t>
      </w:r>
      <w:proofErr w:type="spellStart"/>
      <w:r w:rsidRPr="00D62476">
        <w:rPr>
          <w:rFonts w:ascii="Times New Roman" w:hAnsi="Times New Roman" w:cs="Times New Roman"/>
          <w:sz w:val="28"/>
          <w:szCs w:val="28"/>
        </w:rPr>
        <w:t>Маралсовхоз</w:t>
      </w:r>
      <w:proofErr w:type="spellEnd"/>
      <w:r w:rsidRPr="00D62476">
        <w:rPr>
          <w:rFonts w:ascii="Times New Roman" w:hAnsi="Times New Roman" w:cs="Times New Roman"/>
          <w:sz w:val="28"/>
          <w:szCs w:val="28"/>
        </w:rPr>
        <w:t xml:space="preserve">, с. Верхнеусинское, с. </w:t>
      </w:r>
      <w:proofErr w:type="spellStart"/>
      <w:r w:rsidRPr="00D62476">
        <w:rPr>
          <w:rFonts w:ascii="Times New Roman" w:hAnsi="Times New Roman" w:cs="Times New Roman"/>
          <w:sz w:val="28"/>
          <w:szCs w:val="28"/>
        </w:rPr>
        <w:t>Нижнеусинское</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Григорьевский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39 км, площадь поселения 9821 га, численность населения </w:t>
      </w:r>
      <w:r>
        <w:rPr>
          <w:rFonts w:ascii="Times New Roman" w:hAnsi="Times New Roman" w:cs="Times New Roman"/>
          <w:sz w:val="28"/>
          <w:szCs w:val="28"/>
        </w:rPr>
        <w:t>751</w:t>
      </w:r>
      <w:r w:rsidRPr="00D62476">
        <w:rPr>
          <w:rFonts w:ascii="Times New Roman" w:hAnsi="Times New Roman" w:cs="Times New Roman"/>
          <w:sz w:val="28"/>
          <w:szCs w:val="28"/>
        </w:rPr>
        <w:t xml:space="preserve"> чел.,  в состав которого входят следующие населенные пункты: д.Григорьевка, </w:t>
      </w:r>
      <w:proofErr w:type="spellStart"/>
      <w:r w:rsidRPr="00D62476">
        <w:rPr>
          <w:rFonts w:ascii="Times New Roman" w:hAnsi="Times New Roman" w:cs="Times New Roman"/>
          <w:sz w:val="28"/>
          <w:szCs w:val="28"/>
        </w:rPr>
        <w:t>д.ВерхнийКебеж</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Жеблахтинский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16 км, площадь поселения 7133 га, численность населения </w:t>
      </w:r>
      <w:r>
        <w:rPr>
          <w:rFonts w:ascii="Times New Roman" w:hAnsi="Times New Roman" w:cs="Times New Roman"/>
          <w:sz w:val="28"/>
          <w:szCs w:val="28"/>
        </w:rPr>
        <w:t>594</w:t>
      </w:r>
      <w:r w:rsidRPr="00D62476">
        <w:rPr>
          <w:rFonts w:ascii="Times New Roman" w:hAnsi="Times New Roman" w:cs="Times New Roman"/>
          <w:sz w:val="28"/>
          <w:szCs w:val="28"/>
        </w:rPr>
        <w:t xml:space="preserve"> чел. в состав которого входят следующие населенные пункты: </w:t>
      </w:r>
      <w:proofErr w:type="spellStart"/>
      <w:r w:rsidRPr="00D62476">
        <w:rPr>
          <w:rFonts w:ascii="Times New Roman" w:hAnsi="Times New Roman" w:cs="Times New Roman"/>
          <w:sz w:val="28"/>
          <w:szCs w:val="28"/>
        </w:rPr>
        <w:t>с.Жеблахты</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lastRenderedPageBreak/>
        <w:t>МО Ивановский сельсовет</w:t>
      </w:r>
      <w:r w:rsidRPr="00D62476">
        <w:rPr>
          <w:rFonts w:ascii="Times New Roman" w:hAnsi="Times New Roman" w:cs="Times New Roman"/>
          <w:sz w:val="28"/>
          <w:szCs w:val="28"/>
        </w:rPr>
        <w:t xml:space="preserve"> – расстояние до районного центра  50 км, площадь поселения 4499 га, численность населения </w:t>
      </w:r>
      <w:r>
        <w:rPr>
          <w:rFonts w:ascii="Times New Roman" w:hAnsi="Times New Roman" w:cs="Times New Roman"/>
          <w:sz w:val="28"/>
          <w:szCs w:val="28"/>
        </w:rPr>
        <w:t>429</w:t>
      </w:r>
      <w:r w:rsidRPr="00D62476">
        <w:rPr>
          <w:rFonts w:ascii="Times New Roman" w:hAnsi="Times New Roman" w:cs="Times New Roman"/>
          <w:sz w:val="28"/>
          <w:szCs w:val="28"/>
        </w:rPr>
        <w:t xml:space="preserve"> чел., в состав которого входят следующие населенные пункты: с.Ивановка;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МО Мигнинский сельсовет</w:t>
      </w:r>
      <w:r w:rsidRPr="00D62476">
        <w:rPr>
          <w:rFonts w:ascii="Times New Roman" w:hAnsi="Times New Roman" w:cs="Times New Roman"/>
          <w:sz w:val="28"/>
          <w:szCs w:val="28"/>
        </w:rPr>
        <w:t xml:space="preserve"> – расстояние до районного центра  38 км, площадь поселения 21589 га, численность населения </w:t>
      </w:r>
      <w:r>
        <w:rPr>
          <w:rFonts w:ascii="Times New Roman" w:hAnsi="Times New Roman" w:cs="Times New Roman"/>
          <w:sz w:val="28"/>
          <w:szCs w:val="28"/>
        </w:rPr>
        <w:t>1038</w:t>
      </w:r>
      <w:r w:rsidRPr="00D62476">
        <w:rPr>
          <w:rFonts w:ascii="Times New Roman" w:hAnsi="Times New Roman" w:cs="Times New Roman"/>
          <w:sz w:val="28"/>
          <w:szCs w:val="28"/>
        </w:rPr>
        <w:t xml:space="preserve"> чел.,  в состав которого входят следующие населенные пункты: д.Вознесенка и с. </w:t>
      </w:r>
      <w:proofErr w:type="spellStart"/>
      <w:r w:rsidRPr="00D62476">
        <w:rPr>
          <w:rFonts w:ascii="Times New Roman" w:hAnsi="Times New Roman" w:cs="Times New Roman"/>
          <w:sz w:val="28"/>
          <w:szCs w:val="28"/>
        </w:rPr>
        <w:t>Мигна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Нижнесуэтукский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7 км, площадь поселения 10916 га, численность населения </w:t>
      </w:r>
      <w:r>
        <w:rPr>
          <w:rFonts w:ascii="Times New Roman" w:hAnsi="Times New Roman" w:cs="Times New Roman"/>
          <w:sz w:val="28"/>
          <w:szCs w:val="28"/>
        </w:rPr>
        <w:t>826</w:t>
      </w:r>
      <w:r w:rsidRPr="00D62476">
        <w:rPr>
          <w:rFonts w:ascii="Times New Roman" w:hAnsi="Times New Roman" w:cs="Times New Roman"/>
          <w:sz w:val="28"/>
          <w:szCs w:val="28"/>
        </w:rPr>
        <w:t xml:space="preserve"> чел.,  в состав которого входят следующие населенные пункты: с. Нижний </w:t>
      </w:r>
      <w:proofErr w:type="spellStart"/>
      <w:r w:rsidRPr="00D62476">
        <w:rPr>
          <w:rFonts w:ascii="Times New Roman" w:hAnsi="Times New Roman" w:cs="Times New Roman"/>
          <w:sz w:val="28"/>
          <w:szCs w:val="28"/>
        </w:rPr>
        <w:t>Суэтук</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Новополтавский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23 км, площадь поселения 12217 га, численность населения </w:t>
      </w:r>
      <w:r>
        <w:rPr>
          <w:rFonts w:ascii="Times New Roman" w:hAnsi="Times New Roman" w:cs="Times New Roman"/>
          <w:sz w:val="28"/>
          <w:szCs w:val="28"/>
        </w:rPr>
        <w:t>495</w:t>
      </w:r>
      <w:r w:rsidRPr="00D62476">
        <w:rPr>
          <w:rFonts w:ascii="Times New Roman" w:hAnsi="Times New Roman" w:cs="Times New Roman"/>
          <w:sz w:val="28"/>
          <w:szCs w:val="28"/>
        </w:rPr>
        <w:t xml:space="preserve"> чел.,  в состав которого входят следующие населенные пункты: с. </w:t>
      </w:r>
      <w:proofErr w:type="spellStart"/>
      <w:r w:rsidRPr="00D62476">
        <w:rPr>
          <w:rFonts w:ascii="Times New Roman" w:hAnsi="Times New Roman" w:cs="Times New Roman"/>
          <w:sz w:val="28"/>
          <w:szCs w:val="28"/>
        </w:rPr>
        <w:t>Новополтавка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Ойский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23 км,  площадь поселения 13348 га, численность населения </w:t>
      </w:r>
      <w:r>
        <w:rPr>
          <w:rFonts w:ascii="Times New Roman" w:hAnsi="Times New Roman" w:cs="Times New Roman"/>
          <w:sz w:val="28"/>
          <w:szCs w:val="28"/>
        </w:rPr>
        <w:t>1079</w:t>
      </w:r>
      <w:r w:rsidRPr="00D62476">
        <w:rPr>
          <w:rFonts w:ascii="Times New Roman" w:hAnsi="Times New Roman" w:cs="Times New Roman"/>
          <w:sz w:val="28"/>
          <w:szCs w:val="28"/>
        </w:rPr>
        <w:t xml:space="preserve"> чел.,  в состав которого входят следующие населенные пункты: п. </w:t>
      </w:r>
      <w:proofErr w:type="spellStart"/>
      <w:r w:rsidRPr="00D62476">
        <w:rPr>
          <w:rFonts w:ascii="Times New Roman" w:hAnsi="Times New Roman" w:cs="Times New Roman"/>
          <w:sz w:val="28"/>
          <w:szCs w:val="28"/>
        </w:rPr>
        <w:t>Ойский</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Разъезженский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23 км,  площадь поселения  165167 га, численность населения </w:t>
      </w:r>
      <w:r>
        <w:rPr>
          <w:rFonts w:ascii="Times New Roman" w:hAnsi="Times New Roman" w:cs="Times New Roman"/>
          <w:sz w:val="28"/>
          <w:szCs w:val="28"/>
        </w:rPr>
        <w:t>728</w:t>
      </w:r>
      <w:r w:rsidRPr="00D62476">
        <w:rPr>
          <w:rFonts w:ascii="Times New Roman" w:hAnsi="Times New Roman" w:cs="Times New Roman"/>
          <w:sz w:val="28"/>
          <w:szCs w:val="28"/>
        </w:rPr>
        <w:t xml:space="preserve"> чел.,  в состав которого входят следующие населенные пункты: с. Разъезжее, п. Большая Речка;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Салбинский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17 км, площадь поселения  11553 га, численность населения </w:t>
      </w:r>
      <w:r>
        <w:rPr>
          <w:rFonts w:ascii="Times New Roman" w:hAnsi="Times New Roman" w:cs="Times New Roman"/>
          <w:sz w:val="28"/>
          <w:szCs w:val="28"/>
        </w:rPr>
        <w:t>571</w:t>
      </w:r>
      <w:r w:rsidRPr="00D62476">
        <w:rPr>
          <w:rFonts w:ascii="Times New Roman" w:hAnsi="Times New Roman" w:cs="Times New Roman"/>
          <w:sz w:val="28"/>
          <w:szCs w:val="28"/>
        </w:rPr>
        <w:t xml:space="preserve"> чел.,  в состав которого входят следующие населенные пункты: с. </w:t>
      </w:r>
      <w:proofErr w:type="spellStart"/>
      <w:r w:rsidRPr="00D62476">
        <w:rPr>
          <w:rFonts w:ascii="Times New Roman" w:hAnsi="Times New Roman" w:cs="Times New Roman"/>
          <w:sz w:val="28"/>
          <w:szCs w:val="28"/>
        </w:rPr>
        <w:t>Салба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МО </w:t>
      </w:r>
      <w:proofErr w:type="spellStart"/>
      <w:r w:rsidRPr="00D62476">
        <w:rPr>
          <w:rFonts w:ascii="Times New Roman" w:hAnsi="Times New Roman" w:cs="Times New Roman"/>
          <w:i/>
          <w:iCs/>
          <w:sz w:val="28"/>
          <w:szCs w:val="28"/>
        </w:rPr>
        <w:t>Семенниковский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15 км, площадь поселения  13037 га, численность населения </w:t>
      </w:r>
      <w:r>
        <w:rPr>
          <w:rFonts w:ascii="Times New Roman" w:hAnsi="Times New Roman" w:cs="Times New Roman"/>
          <w:sz w:val="28"/>
          <w:szCs w:val="28"/>
        </w:rPr>
        <w:t>713</w:t>
      </w:r>
      <w:r w:rsidRPr="00D62476">
        <w:rPr>
          <w:rFonts w:ascii="Times New Roman" w:hAnsi="Times New Roman" w:cs="Times New Roman"/>
          <w:sz w:val="28"/>
          <w:szCs w:val="28"/>
        </w:rPr>
        <w:t xml:space="preserve"> чел.,  в состав которого входят следующие населенные пункты: с. </w:t>
      </w:r>
      <w:proofErr w:type="spellStart"/>
      <w:r w:rsidRPr="00D62476">
        <w:rPr>
          <w:rFonts w:ascii="Times New Roman" w:hAnsi="Times New Roman" w:cs="Times New Roman"/>
          <w:sz w:val="28"/>
          <w:szCs w:val="28"/>
        </w:rPr>
        <w:t>Семенниково</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proofErr w:type="spellStart"/>
      <w:r w:rsidRPr="00D62476">
        <w:rPr>
          <w:rFonts w:ascii="Times New Roman" w:hAnsi="Times New Roman" w:cs="Times New Roman"/>
          <w:i/>
          <w:iCs/>
          <w:sz w:val="28"/>
          <w:szCs w:val="28"/>
        </w:rPr>
        <w:t>Танзыбейский</w:t>
      </w:r>
      <w:proofErr w:type="spellEnd"/>
      <w:r w:rsidRPr="00D62476">
        <w:rPr>
          <w:rFonts w:ascii="Times New Roman" w:hAnsi="Times New Roman" w:cs="Times New Roman"/>
          <w:i/>
          <w:iCs/>
          <w:sz w:val="28"/>
          <w:szCs w:val="28"/>
        </w:rPr>
        <w:t xml:space="preserve">  сельсовет</w:t>
      </w:r>
      <w:r w:rsidRPr="00D62476">
        <w:rPr>
          <w:rFonts w:ascii="Times New Roman" w:hAnsi="Times New Roman" w:cs="Times New Roman"/>
          <w:sz w:val="28"/>
          <w:szCs w:val="28"/>
        </w:rPr>
        <w:t xml:space="preserve"> – расстояние до районного центра  75 км, площадь поселения  168551 га, численность населения </w:t>
      </w:r>
      <w:r>
        <w:rPr>
          <w:rFonts w:ascii="Times New Roman" w:hAnsi="Times New Roman" w:cs="Times New Roman"/>
          <w:sz w:val="28"/>
          <w:szCs w:val="28"/>
        </w:rPr>
        <w:t>1464</w:t>
      </w:r>
      <w:r w:rsidRPr="00D62476">
        <w:rPr>
          <w:rFonts w:ascii="Times New Roman" w:hAnsi="Times New Roman" w:cs="Times New Roman"/>
          <w:sz w:val="28"/>
          <w:szCs w:val="28"/>
        </w:rPr>
        <w:t xml:space="preserve"> чел.,  в состав которого входят следующие населенные пункты: д. Покровка, д.Черная Речка, п. </w:t>
      </w:r>
      <w:proofErr w:type="spellStart"/>
      <w:r w:rsidRPr="00D62476">
        <w:rPr>
          <w:rFonts w:ascii="Times New Roman" w:hAnsi="Times New Roman" w:cs="Times New Roman"/>
          <w:sz w:val="28"/>
          <w:szCs w:val="28"/>
        </w:rPr>
        <w:t>Танзыбей</w:t>
      </w:r>
      <w:proofErr w:type="spellEnd"/>
      <w:r w:rsidRPr="00D62476">
        <w:rPr>
          <w:rFonts w:ascii="Times New Roman" w:hAnsi="Times New Roman" w:cs="Times New Roman"/>
          <w:sz w:val="28"/>
          <w:szCs w:val="28"/>
        </w:rPr>
        <w:t xml:space="preserve">, п.  </w:t>
      </w:r>
      <w:proofErr w:type="spellStart"/>
      <w:r w:rsidRPr="00D62476">
        <w:rPr>
          <w:rFonts w:ascii="Times New Roman" w:hAnsi="Times New Roman" w:cs="Times New Roman"/>
          <w:sz w:val="28"/>
          <w:szCs w:val="28"/>
        </w:rPr>
        <w:t>Червизюль</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Территория Ермаковский района, с точки зрения геологии и орографии располагается в пределах двух физико-географических областях – средне- и высокогорных хребтов Западного </w:t>
      </w:r>
      <w:proofErr w:type="spellStart"/>
      <w:r w:rsidRPr="00D62476">
        <w:rPr>
          <w:rFonts w:ascii="Times New Roman" w:hAnsi="Times New Roman" w:cs="Times New Roman"/>
          <w:sz w:val="28"/>
          <w:szCs w:val="28"/>
        </w:rPr>
        <w:t>Саяна</w:t>
      </w:r>
      <w:proofErr w:type="spellEnd"/>
      <w:r w:rsidRPr="00D62476">
        <w:rPr>
          <w:rFonts w:ascii="Times New Roman" w:hAnsi="Times New Roman" w:cs="Times New Roman"/>
          <w:sz w:val="28"/>
          <w:szCs w:val="28"/>
        </w:rPr>
        <w:t xml:space="preserve"> (наибольшая южная часть) и Минусинской впадины (центральная и северо-западная часть).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Положение района в целом вблизи центра обширного материка Азии, а зимой в области восточносибирского (азиатского) антициклона обусловливает резко континентальный суровый климат. О суровости климата говорят как средняя годовая температура в 0,8°и значительные абсолютные минимумы (декабрь - 50°,4, январь - 49°,2, апрель - 25°,1, июнь - 2°,4), так и большое число дней с морозом (206 – 216,1 в году). О </w:t>
      </w:r>
      <w:proofErr w:type="spellStart"/>
      <w:r w:rsidRPr="00D62476">
        <w:rPr>
          <w:rFonts w:ascii="Times New Roman" w:hAnsi="Times New Roman" w:cs="Times New Roman"/>
          <w:sz w:val="28"/>
          <w:szCs w:val="28"/>
        </w:rPr>
        <w:t>континентальности</w:t>
      </w:r>
      <w:proofErr w:type="spellEnd"/>
      <w:r w:rsidRPr="00D62476">
        <w:rPr>
          <w:rFonts w:ascii="Times New Roman" w:hAnsi="Times New Roman" w:cs="Times New Roman"/>
          <w:sz w:val="28"/>
          <w:szCs w:val="28"/>
        </w:rPr>
        <w:t xml:space="preserve"> климата можно судить по большим абсолютным годовым амплитудам температур, доходящим до 90°,4 (+ 40°,0 - 50°,4), по средним годовым амплитудам (38°) и значительным суточным колебаниям, доходящим в мае до 30° (днем + 25°, утренники - 4°,5).</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С точки зрения физико-географического районирования данный район можно разделить на две части: равнинную и горную.</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sz w:val="28"/>
          <w:szCs w:val="28"/>
        </w:rPr>
        <w:t>На территории района имеются месторождения полезных ископаемых для  производства строительных материалов: глины, суглинки легкоплавкие для кирпича, камни строительные, известняки.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i/>
          <w:iCs/>
          <w:sz w:val="28"/>
          <w:szCs w:val="28"/>
        </w:rPr>
        <w:t>Глины и суглинки.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Месторождение «Ермаковское» - запасы 1138 тыс. куб.м. (не разрабатывается, является объектом гос. резерва);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месторождение «</w:t>
      </w:r>
      <w:proofErr w:type="spellStart"/>
      <w:r w:rsidRPr="00D62476">
        <w:rPr>
          <w:rFonts w:ascii="Times New Roman" w:hAnsi="Times New Roman" w:cs="Times New Roman"/>
          <w:sz w:val="28"/>
          <w:szCs w:val="28"/>
        </w:rPr>
        <w:t>Мигнинское</w:t>
      </w:r>
      <w:proofErr w:type="spellEnd"/>
      <w:r w:rsidRPr="00D62476">
        <w:rPr>
          <w:rFonts w:ascii="Times New Roman" w:hAnsi="Times New Roman" w:cs="Times New Roman"/>
          <w:sz w:val="28"/>
          <w:szCs w:val="28"/>
        </w:rPr>
        <w:t>» - запасы 327 тыс. куб.м. (объект гос. резерва);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участок «</w:t>
      </w:r>
      <w:proofErr w:type="spellStart"/>
      <w:r w:rsidRPr="00D62476">
        <w:rPr>
          <w:rFonts w:ascii="Times New Roman" w:hAnsi="Times New Roman" w:cs="Times New Roman"/>
          <w:sz w:val="28"/>
          <w:szCs w:val="28"/>
        </w:rPr>
        <w:t>Краснополянский</w:t>
      </w:r>
      <w:proofErr w:type="spellEnd"/>
      <w:r w:rsidRPr="00D62476">
        <w:rPr>
          <w:rFonts w:ascii="Times New Roman" w:hAnsi="Times New Roman" w:cs="Times New Roman"/>
          <w:sz w:val="28"/>
          <w:szCs w:val="28"/>
        </w:rPr>
        <w:t>» - запасы 646 тыс. куб.м.;</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участок «</w:t>
      </w:r>
      <w:proofErr w:type="spellStart"/>
      <w:r w:rsidRPr="00D62476">
        <w:rPr>
          <w:rFonts w:ascii="Times New Roman" w:hAnsi="Times New Roman" w:cs="Times New Roman"/>
          <w:sz w:val="28"/>
          <w:szCs w:val="28"/>
        </w:rPr>
        <w:t>Малосуэтукский</w:t>
      </w:r>
      <w:proofErr w:type="spellEnd"/>
      <w:r w:rsidRPr="00D62476">
        <w:rPr>
          <w:rFonts w:ascii="Times New Roman" w:hAnsi="Times New Roman" w:cs="Times New Roman"/>
          <w:sz w:val="28"/>
          <w:szCs w:val="28"/>
        </w:rPr>
        <w:t>» - запасы 176 тыс. куб.м.;</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участок «</w:t>
      </w:r>
      <w:proofErr w:type="spellStart"/>
      <w:r w:rsidRPr="00D62476">
        <w:rPr>
          <w:rFonts w:ascii="Times New Roman" w:hAnsi="Times New Roman" w:cs="Times New Roman"/>
          <w:sz w:val="28"/>
          <w:szCs w:val="28"/>
        </w:rPr>
        <w:t>Суэтукский</w:t>
      </w:r>
      <w:proofErr w:type="spellEnd"/>
      <w:r w:rsidRPr="00D62476">
        <w:rPr>
          <w:rFonts w:ascii="Times New Roman" w:hAnsi="Times New Roman" w:cs="Times New Roman"/>
          <w:sz w:val="28"/>
          <w:szCs w:val="28"/>
        </w:rPr>
        <w:t>» - запасы 86 тыс. куб.м.;</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i/>
          <w:iCs/>
          <w:sz w:val="28"/>
          <w:szCs w:val="28"/>
        </w:rPr>
        <w:t>Камни строительные.</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i/>
          <w:iCs/>
          <w:sz w:val="28"/>
          <w:szCs w:val="28"/>
        </w:rPr>
      </w:pPr>
      <w:r w:rsidRPr="00D62476">
        <w:rPr>
          <w:rFonts w:ascii="Times New Roman" w:hAnsi="Times New Roman" w:cs="Times New Roman"/>
          <w:sz w:val="28"/>
          <w:szCs w:val="28"/>
        </w:rPr>
        <w:t xml:space="preserve">Месторождение </w:t>
      </w:r>
      <w:proofErr w:type="spellStart"/>
      <w:r w:rsidRPr="00D62476">
        <w:rPr>
          <w:rFonts w:ascii="Times New Roman" w:hAnsi="Times New Roman" w:cs="Times New Roman"/>
          <w:sz w:val="28"/>
          <w:szCs w:val="28"/>
        </w:rPr>
        <w:t>хризотил-азбеста</w:t>
      </w:r>
      <w:proofErr w:type="spellEnd"/>
      <w:r w:rsidRPr="00D62476">
        <w:rPr>
          <w:rFonts w:ascii="Times New Roman" w:hAnsi="Times New Roman" w:cs="Times New Roman"/>
          <w:sz w:val="28"/>
          <w:szCs w:val="28"/>
        </w:rPr>
        <w:t xml:space="preserve"> «Саянское» - запасы 1337 тыс. куб.м.  (представляет интерес, как сырьевая база для производства щебня и получения бытового сырья).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i/>
          <w:iCs/>
          <w:sz w:val="28"/>
          <w:szCs w:val="28"/>
        </w:rPr>
        <w:t>Известняки.</w:t>
      </w:r>
    </w:p>
    <w:p w:rsidR="00D62476" w:rsidRPr="00D62476" w:rsidRDefault="00D62476" w:rsidP="00D62476">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месторождение «</w:t>
      </w:r>
      <w:proofErr w:type="spellStart"/>
      <w:r w:rsidRPr="00D62476">
        <w:rPr>
          <w:rFonts w:ascii="Times New Roman" w:hAnsi="Times New Roman" w:cs="Times New Roman"/>
          <w:sz w:val="28"/>
          <w:szCs w:val="28"/>
        </w:rPr>
        <w:t>Листвянское</w:t>
      </w:r>
      <w:proofErr w:type="spellEnd"/>
      <w:r w:rsidRPr="00D62476">
        <w:rPr>
          <w:rFonts w:ascii="Times New Roman" w:hAnsi="Times New Roman" w:cs="Times New Roman"/>
          <w:sz w:val="28"/>
          <w:szCs w:val="28"/>
        </w:rPr>
        <w:t>» - запасы 2850 тыс. куб.м. (не разрабатывается, объект гос. резерва);</w:t>
      </w:r>
    </w:p>
    <w:p w:rsidR="00D62476" w:rsidRPr="00D62476" w:rsidRDefault="00D62476" w:rsidP="00D62476">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месторождение «Рудная» - прогнозные ресурсы-21 млн. т.;</w:t>
      </w:r>
    </w:p>
    <w:p w:rsidR="00D62476" w:rsidRPr="00D62476" w:rsidRDefault="00D62476" w:rsidP="00D62476">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w:t>
      </w:r>
      <w:r w:rsidRPr="00D62476">
        <w:rPr>
          <w:rFonts w:ascii="Times New Roman" w:hAnsi="Times New Roman" w:cs="Times New Roman"/>
          <w:sz w:val="28"/>
          <w:szCs w:val="28"/>
        </w:rPr>
        <w:tab/>
        <w:t>месторождение «</w:t>
      </w:r>
      <w:proofErr w:type="spellStart"/>
      <w:r w:rsidRPr="00D62476">
        <w:rPr>
          <w:rFonts w:ascii="Times New Roman" w:hAnsi="Times New Roman" w:cs="Times New Roman"/>
          <w:sz w:val="28"/>
          <w:szCs w:val="28"/>
        </w:rPr>
        <w:t>Верхнерудненское</w:t>
      </w:r>
      <w:proofErr w:type="spellEnd"/>
      <w:r w:rsidRPr="00D62476">
        <w:rPr>
          <w:rFonts w:ascii="Times New Roman" w:hAnsi="Times New Roman" w:cs="Times New Roman"/>
          <w:sz w:val="28"/>
          <w:szCs w:val="28"/>
        </w:rPr>
        <w:t>» - прогнозные ресурсы-14 млн.т.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Месторождения находятся в с. Ермаковское, с. В-Усинское, с. </w:t>
      </w:r>
      <w:proofErr w:type="spellStart"/>
      <w:r w:rsidRPr="00D62476">
        <w:rPr>
          <w:rFonts w:ascii="Times New Roman" w:hAnsi="Times New Roman" w:cs="Times New Roman"/>
          <w:sz w:val="28"/>
          <w:szCs w:val="28"/>
        </w:rPr>
        <w:t>Терёшкино</w:t>
      </w:r>
      <w:proofErr w:type="spellEnd"/>
      <w:r w:rsidRPr="00D62476">
        <w:rPr>
          <w:rFonts w:ascii="Times New Roman" w:hAnsi="Times New Roman" w:cs="Times New Roman"/>
          <w:sz w:val="28"/>
          <w:szCs w:val="28"/>
        </w:rPr>
        <w:t>. Породы достаточно прочные, используются для мощения дорог и сооружения фундаментов.</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Основным строительным материалом в районе является лес. Запас деловой древесины на сегодняшний день составляет  84345,8 тыс. куб.м.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 Промышленность</w:t>
      </w:r>
    </w:p>
    <w:p w:rsidR="00CD232B" w:rsidRPr="00D62476" w:rsidRDefault="00CD232B" w:rsidP="00CD232B">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Основной вид промышленной продукции производимой на территории района это теплоэнергия и вода. Теплоэнергию вырабатывают два предприятия ООО «Тепловик-2» и ООО «Топаз». Воду для населения поставляет ООО «Квант».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Объем отпуска тепловой энергии  в 2014 году составил 32,87 тыс. Гкал.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За 2014 год объем отпуска холодной воды составил 284 тыс. куб.м., из них населению поставлено 221,9 тыс. куб.м, прочим потребителям 62,10 тыс. куб.м.   В  связи с увеличением с 1 января 2015 года нормативов потребления холодной воды  увеличится показатель отпуска холодной воды.</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Объем отпуска электрической энергии составил 40411,60 тыс. кВт.ч. Планируется уменьшение потребления электроэнергии на период 2015-2018 г. в связи с прогнозируемым уменьшением  количества потребителей.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t xml:space="preserve">Индекс производства по виду деятельности – «Производство и распределение электроэнергии, газа и воды»  за 2014 год составил 101,85%,  в 2015 году 99,36 %, в 2016 году 100 %, в 2017 году 101,31 %, в 2018 году 101,33 %.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Доля объема отгруженных товаров собственного производства, выполненных работ и услуг собственными силами организаций всех видов деятельности по разделу E в 2014 году составила 5,05 % в общем объеме отгруженных товаров, что на 0,54 % меньше чем в 2013 году.</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Всего объем отгруженных товаров собственного производства, выполненных работ и услуг собственными силами по разделу Е за 2014 год составляет 19661,40 тыс. руб., темп роста по сравнению с предыдущим годом  100,93 %.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прогнозируемом  периоде  по виду деятельности   E планируется  увеличение объема  отгруженной продукции в 2016 году на 12 %, на 8,3 % в 2017 году, в 2017 году   на 7,7 %, в 2018 году на 7,2 %.  Увеличение  показателя произойдет    за счет увеличения числа потребителей и роста тарифов.</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p>
    <w:p w:rsidR="00D62476" w:rsidRP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3. Сельское хозяйство</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Площадь сельскохозяйственных угодий используемых землепользователями составляет 644 786 га, в том числе пашни-22 679 га. К 2018 году планируется увеличение использование сельскохозяйственных угодий на 10 914га, в том числе пашни на 2 521га.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На территории района осуществляют производственно-финансовую деятельность 3 сельскохозяйственных предприятия, 9  крестьянско- фермерских хозяйства. В агропромышленном комплексе района в 2014 году имелось 6695 голов крупно рогатого скота, в том числе 2632 коров, свиней 4713 голов. Кроме того, имеются овцы-718 голов, козы, лошади-883, птица всех видов.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3.1. Растениеводство</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D62476" w:rsidRDefault="00CD232B"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Производством</w:t>
      </w:r>
      <w:r w:rsidR="00D62476" w:rsidRPr="00D62476">
        <w:rPr>
          <w:rFonts w:ascii="Times New Roman" w:hAnsi="Times New Roman" w:cs="Times New Roman"/>
          <w:sz w:val="28"/>
          <w:szCs w:val="28"/>
        </w:rPr>
        <w:t xml:space="preserve"> продукции растениеводства занимаются все сельскохозяйственные предприятия, 3 крестьянско-фермерских хозяйств и личные подсобные хозяйства. Посевная площадь зерновых культур в 2014 году составила 9 408, </w:t>
      </w:r>
      <w:proofErr w:type="spellStart"/>
      <w:r w:rsidR="00D62476" w:rsidRPr="00D62476">
        <w:rPr>
          <w:rFonts w:ascii="Times New Roman" w:hAnsi="Times New Roman" w:cs="Times New Roman"/>
          <w:sz w:val="28"/>
          <w:szCs w:val="28"/>
        </w:rPr>
        <w:t>валовый</w:t>
      </w:r>
      <w:proofErr w:type="spellEnd"/>
      <w:r w:rsidR="00D62476" w:rsidRPr="00D62476">
        <w:rPr>
          <w:rFonts w:ascii="Times New Roman" w:hAnsi="Times New Roman" w:cs="Times New Roman"/>
          <w:sz w:val="28"/>
          <w:szCs w:val="28"/>
        </w:rPr>
        <w:t xml:space="preserve"> сбор 12,9 тыс.тонн зерна, получена урожайность зерновых в весе после доработки 14,2 ц/га. Сельскохозяйственными предприятиями, КФХ района заготовлены корма в достаточном количестве 34,8 центнеров к.ед. на 1 условную голову без концентратов.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   Под картофелем занято 775 га, урожайность 160,2, под овощами 289 га. Возделыванием этих культур занимаются личные подсобные хозяйства. В Ермаковском районе 8000 ЛПХ.</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Объем произведенных товаров, работ  и услуг в растениеводстве в 2014году составил 393 788 тыс.руб., далее по годам производство продукции растениеводства увеличивается за счет применения минеральных удобрений, выдерживая технологию возделывания сельскохозяйственных культур.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3.2 Животноводство</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Животноводством занимаются 2 сельскохозяйственных предприятия, 8- крестьянско-фермерские  хозяйства и личные подворья. По итогам 2014 года в АПК района произведено молока 10072 тонн, надой на 1 фуражную корову составил 2842  кг.  Планируется к 2018 г. довести валовый надой до 12370 тонн, надоить от 1 коровы 3600 кг.молока.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В 2014 г. произведено скота и птицы на убой (в живом весе) 2493 тонн, к 2018 году планируется довести до 3470 тонн.</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Объем произведенных товаров, работ и услуг в животноводстве в 2014 году составил  563 771 тыс.руб.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Кроме отраслей растениеводства и животноводства в АПК производится хлеб.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По итогам 2014 года в сельскохозяйственных предприятиях района получен убыток без учета полученных субсидий в сумме 26 085 т.р., рентабельность без субсидий  -31,6 %,  с учетом субсидий получен убыток 2 905т.р., рентабельность с учетом субсидии -2,8%.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4. Строительство</w:t>
      </w:r>
    </w:p>
    <w:p w:rsidR="00CD232B" w:rsidRPr="00D62476" w:rsidRDefault="00CD232B" w:rsidP="00CD232B">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12.1 Объем капитальных вложений за счет всех источников финансирование на строительство, реконструкцию и капитальный ремонт по всем объектам в 2014 году составил  159 448,33 тыс. рублей; что составило 412,81% к показателю 2013 года;  на 2015 год объем финансовых средств указан по фактически выделенным финансовым средствам по программам, связанным со строительством;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12.2.2 Объем строительно-монтажных работ, выполненных подрядным способом в 2014 году составил 159 448,33 тыс. рублей, что к 2013 году  составило 412,81%.</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12.4 Общая площадь жилых домов, введенная в эксплуатацию за счет всех источников финансирования в 2014 году составила 5935 м² при плане 5700,0 м², что составило 104 %. План на 2015 год принят с учетом роста показателя и составляет 6200,0 м²;  Введенные жилые дома являются индивидуальными </w:t>
      </w:r>
      <w:r w:rsidRPr="00D62476">
        <w:rPr>
          <w:rFonts w:ascii="Times New Roman" w:hAnsi="Times New Roman" w:cs="Times New Roman"/>
          <w:sz w:val="28"/>
          <w:szCs w:val="28"/>
        </w:rPr>
        <w:lastRenderedPageBreak/>
        <w:t>жилыми домами, построенными населением за свой счет и относятся к экономическому классу.</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12.9 Общая площадь жилищного фонда, введенная за год, приходящаяся на 1 человека населения в 2014 году составил 0,30 м²/чел., что составило к 2013 году 83,33%. Снижение показателя обусловлено отсутствием строительства многоквартирных жилых домов в 2014 году.</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12.10 Удельный вес введенный в отчетном периоде общей площади жилы</w:t>
      </w:r>
      <w:r w:rsidR="00CD232B">
        <w:rPr>
          <w:rFonts w:ascii="Times New Roman" w:hAnsi="Times New Roman" w:cs="Times New Roman"/>
          <w:sz w:val="28"/>
          <w:szCs w:val="28"/>
        </w:rPr>
        <w:t>х</w:t>
      </w:r>
      <w:r w:rsidRPr="00D62476">
        <w:rPr>
          <w:rFonts w:ascii="Times New Roman" w:hAnsi="Times New Roman" w:cs="Times New Roman"/>
          <w:sz w:val="28"/>
          <w:szCs w:val="28"/>
        </w:rPr>
        <w:t xml:space="preserve"> домов по отношению к общей площади жилищного фонда в 2014 году составил 1,22%,  что ниже показателя 2013 го</w:t>
      </w:r>
      <w:r w:rsidR="00CD232B">
        <w:rPr>
          <w:rFonts w:ascii="Times New Roman" w:hAnsi="Times New Roman" w:cs="Times New Roman"/>
          <w:sz w:val="28"/>
          <w:szCs w:val="28"/>
        </w:rPr>
        <w:t>д</w:t>
      </w:r>
      <w:r w:rsidRPr="00D62476">
        <w:rPr>
          <w:rFonts w:ascii="Times New Roman" w:hAnsi="Times New Roman" w:cs="Times New Roman"/>
          <w:sz w:val="28"/>
          <w:szCs w:val="28"/>
        </w:rPr>
        <w:t>а. Начиная с 2015 года данный показатель запланирован с положительной динамикой.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12.11 Площадь земельных участков, предоставленных в отчетном периоде для строительства  в 2014 году составила 22,90 га, что к показателю 2013 года составило 51,02%. Снижение уровня предоставления земельных участков обусловлено отсутствием оформленных земель населенных пунктов в соответствии с действующим законодательством. Соответственно и показатели 12.11.1, 12.11.3 ниже к показателям 2013 года.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12.12  Площадь земельных участков, предоставленныхв отчетном периоде для строительства в расчете на 10 000 человек населения в 2014 году составила 11,47 га, что к показателю 2013 года 51,41%.</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12.12.1 площадь земельных участков, предоставленных в отчетном периоде для жилищного строительства, индивидуального строительства и комплексного освоения в целях жилищного строительства в расчете на 10 000 человек населения составила 11,47%, что к </w:t>
      </w:r>
      <w:r w:rsidR="00CD232B" w:rsidRPr="00D62476">
        <w:rPr>
          <w:rFonts w:ascii="Times New Roman" w:hAnsi="Times New Roman" w:cs="Times New Roman"/>
          <w:sz w:val="28"/>
          <w:szCs w:val="28"/>
        </w:rPr>
        <w:t>уровню</w:t>
      </w:r>
      <w:r w:rsidRPr="00D62476">
        <w:rPr>
          <w:rFonts w:ascii="Times New Roman" w:hAnsi="Times New Roman" w:cs="Times New Roman"/>
          <w:sz w:val="28"/>
          <w:szCs w:val="28"/>
        </w:rPr>
        <w:t xml:space="preserve"> показателя 2013года 70,15%.</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12.13 Объем не завершенного в установленные сроки строительства, осуществляемого за счет средств муниципального бюджета - показатель 0,0 тыс. рублей, так как строительство объектов за чет средств районного бюджета не </w:t>
      </w:r>
      <w:r w:rsidR="00CD232B" w:rsidRPr="00D62476">
        <w:rPr>
          <w:rFonts w:ascii="Times New Roman" w:hAnsi="Times New Roman" w:cs="Times New Roman"/>
          <w:sz w:val="28"/>
          <w:szCs w:val="28"/>
        </w:rPr>
        <w:t>осуществляется</w:t>
      </w:r>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12.14  и 12.15 показатели по данным пунктам 0,0 м², так как строительство таких объектов  на территории района не осуществляется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4.1. Жилищное строительство</w:t>
      </w:r>
    </w:p>
    <w:p w:rsidR="00CD232B" w:rsidRPr="00D62476" w:rsidRDefault="00CD232B" w:rsidP="00CD232B">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Жилищное строительство осуществляется индивидуальными застройщиками.</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 xml:space="preserve">12.4 В 2014 году ввод жилья по району составил  5935 м²,  в том числе за счет средств индивидуальных застройщиков 5935,0 м². Согласно </w:t>
      </w:r>
      <w:r w:rsidR="00CD232B" w:rsidRPr="00D62476">
        <w:rPr>
          <w:rFonts w:ascii="Times New Roman" w:hAnsi="Times New Roman" w:cs="Times New Roman"/>
          <w:sz w:val="28"/>
          <w:szCs w:val="28"/>
        </w:rPr>
        <w:t>прогнозных</w:t>
      </w:r>
      <w:r w:rsidRPr="00D62476">
        <w:rPr>
          <w:rFonts w:ascii="Times New Roman" w:hAnsi="Times New Roman" w:cs="Times New Roman"/>
          <w:sz w:val="28"/>
          <w:szCs w:val="28"/>
        </w:rPr>
        <w:t xml:space="preserve"> показателей мониторинга СЭР в 2015 году район должен обеспечить ввод в эксплуатацию 5700 м² общей площади  жилых домов. За истекшее полугодие  план по вводу уже выполнен на 61 %, введено 3781,5 кв. м. </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 xml:space="preserve">12.9 Общая площадь жилищного фонда, введенная за год, приходящаяся на одного жителя в 2014 году составила 0,30 м², что к уровню 2013 года составило 83,3%. По прогнозу показатель на 2015 год из расчета доведенного плана по вводу составит 0,31 м².  </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lastRenderedPageBreak/>
        <w:t>Общая площадь жилищного фонда, введенная за год, приходящаяся на 1 человека населения -  5935 м² /19914чел.=0,30 м²/чел.</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5. Инвестиции</w:t>
      </w:r>
    </w:p>
    <w:p w:rsidR="00CD232B" w:rsidRPr="00D62476" w:rsidRDefault="00CD232B" w:rsidP="00CD232B">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keepNext/>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Объем инвестиций в основной капитал за счет всех источников финансирования в 2014 г. составил 52346 тыс.руб.  или 36,02%  к  уровню 2013 г.  в сопоставимых ценах.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Крупными и средними организациями района освоено 50346 тыс. рублей, что составляет 41,29 % от уровня 2013 года.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Ожидаемый  объем инвестиций   в 2015 году   составит 43,831 млн. рублей, что составит 76,05 % к уровню 2014 года. В последующие 2016, 2017 и 2018 годы объем инвестиций составит соответственно  по годам  44402,07, 45483,90, 47087,03 тысяч руб. по второму варианту.</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Наибольшие капитальные вложения    были освоены по следующим отраслям:</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Сельское хозяйство, охота и лесное хозяйство</w:t>
      </w:r>
      <w:r w:rsidRPr="00D62476">
        <w:rPr>
          <w:rFonts w:ascii="Times New Roman" w:hAnsi="Times New Roman" w:cs="Times New Roman"/>
          <w:sz w:val="28"/>
          <w:szCs w:val="28"/>
        </w:rPr>
        <w:t xml:space="preserve"> – 46,11 % или 23216 тысяч  рублей  на  приобретение  рабочего, продуктивного и племенного скота, техники и оборудования;</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u w:val="single"/>
        </w:rPr>
      </w:pPr>
      <w:r w:rsidRPr="00D62476">
        <w:rPr>
          <w:rFonts w:ascii="Times New Roman" w:hAnsi="Times New Roman" w:cs="Times New Roman"/>
          <w:sz w:val="28"/>
          <w:szCs w:val="28"/>
          <w:u w:val="single"/>
        </w:rPr>
        <w:t>Производство и распределение электроэнергии, газа и воды</w:t>
      </w:r>
      <w:r w:rsidRPr="00D62476">
        <w:rPr>
          <w:rFonts w:ascii="Times New Roman" w:hAnsi="Times New Roman" w:cs="Times New Roman"/>
          <w:sz w:val="28"/>
          <w:szCs w:val="28"/>
        </w:rPr>
        <w:t xml:space="preserve">  – 3,00 % или 1518,00 тысяч рублей, инвестиции в основной капитал, осуществленные организациями за счет амортизации, приобретение нового оборудования для котельных;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Транспорт и связь</w:t>
      </w:r>
      <w:r w:rsidRPr="00D62476">
        <w:rPr>
          <w:rFonts w:ascii="Times New Roman" w:hAnsi="Times New Roman" w:cs="Times New Roman"/>
          <w:sz w:val="28"/>
          <w:szCs w:val="28"/>
        </w:rPr>
        <w:t xml:space="preserve"> – 2,64 % или 1333 тысячи рублей, приобретение техники.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Образование</w:t>
      </w:r>
      <w:r w:rsidRPr="00D62476">
        <w:rPr>
          <w:rFonts w:ascii="Times New Roman" w:hAnsi="Times New Roman" w:cs="Times New Roman"/>
          <w:sz w:val="28"/>
          <w:szCs w:val="28"/>
        </w:rPr>
        <w:t xml:space="preserve"> – 0,35 % или 181 тыс. рублей, приобретение оборудования;</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Государственное управление и обеспечение военной безопасности, со</w:t>
      </w:r>
      <w:r w:rsidRPr="00D62476">
        <w:rPr>
          <w:rFonts w:ascii="Times New Roman" w:hAnsi="Times New Roman" w:cs="Times New Roman"/>
          <w:sz w:val="28"/>
          <w:szCs w:val="28"/>
          <w:u w:val="single"/>
        </w:rPr>
        <w:softHyphen/>
        <w:t>циальное страхование</w:t>
      </w:r>
      <w:r w:rsidRPr="00D62476">
        <w:rPr>
          <w:rFonts w:ascii="Times New Roman" w:hAnsi="Times New Roman" w:cs="Times New Roman"/>
          <w:sz w:val="28"/>
          <w:szCs w:val="28"/>
        </w:rPr>
        <w:t xml:space="preserve"> – 7,77 % или 3914 тыс. рублей;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Здравоохранение и предоставление социальных услуг</w:t>
      </w:r>
      <w:r w:rsidRPr="00D62476">
        <w:rPr>
          <w:rFonts w:ascii="Times New Roman" w:hAnsi="Times New Roman" w:cs="Times New Roman"/>
          <w:sz w:val="28"/>
          <w:szCs w:val="28"/>
        </w:rPr>
        <w:t xml:space="preserve"> – 30,18 % или 15195 тыс. рублей, капитальный ремонт хирургического отделения;</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u w:val="single"/>
        </w:rPr>
        <w:t xml:space="preserve">Предоставление прочих коммунальных, социальных и персональных услуг </w:t>
      </w:r>
      <w:r w:rsidRPr="00D62476">
        <w:rPr>
          <w:rFonts w:ascii="Times New Roman" w:hAnsi="Times New Roman" w:cs="Times New Roman"/>
          <w:sz w:val="28"/>
          <w:szCs w:val="28"/>
        </w:rPr>
        <w:t xml:space="preserve">– 6,52 % или 3287 тыс. рублей,  строительство сельского дома культуры в с. </w:t>
      </w:r>
      <w:proofErr w:type="spellStart"/>
      <w:r w:rsidRPr="00D62476">
        <w:rPr>
          <w:rFonts w:ascii="Times New Roman" w:hAnsi="Times New Roman" w:cs="Times New Roman"/>
          <w:sz w:val="28"/>
          <w:szCs w:val="28"/>
        </w:rPr>
        <w:t>Мигна</w:t>
      </w:r>
      <w:proofErr w:type="spellEnd"/>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Из общего объема инвестиций по источникам:</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 </w:t>
      </w:r>
      <w:r w:rsidRPr="00D62476">
        <w:rPr>
          <w:rFonts w:ascii="Times New Roman" w:hAnsi="Times New Roman" w:cs="Times New Roman"/>
          <w:sz w:val="28"/>
          <w:szCs w:val="28"/>
          <w:u w:val="single"/>
        </w:rPr>
        <w:t>собственные средства предприятий</w:t>
      </w:r>
      <w:r w:rsidRPr="00D62476">
        <w:rPr>
          <w:rFonts w:ascii="Times New Roman" w:hAnsi="Times New Roman" w:cs="Times New Roman"/>
          <w:sz w:val="28"/>
          <w:szCs w:val="28"/>
        </w:rPr>
        <w:t xml:space="preserve"> - 16431 тыс. рублей или 32,63 % в общей структуре инвестиции;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 </w:t>
      </w:r>
      <w:r w:rsidRPr="00D62476">
        <w:rPr>
          <w:rFonts w:ascii="Times New Roman" w:hAnsi="Times New Roman" w:cs="Times New Roman"/>
          <w:sz w:val="28"/>
          <w:szCs w:val="28"/>
          <w:u w:val="single"/>
        </w:rPr>
        <w:t>привлеченные средства</w:t>
      </w:r>
      <w:r w:rsidRPr="00D62476">
        <w:rPr>
          <w:rFonts w:ascii="Times New Roman" w:hAnsi="Times New Roman" w:cs="Times New Roman"/>
          <w:sz w:val="28"/>
          <w:szCs w:val="28"/>
        </w:rPr>
        <w:t xml:space="preserve"> – 33915 тысяч рублей или 32,63 %, в том числе</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 бюджетные средства   - 23802 тыс. </w:t>
      </w:r>
      <w:proofErr w:type="spellStart"/>
      <w:r w:rsidRPr="00D62476">
        <w:rPr>
          <w:rFonts w:ascii="Times New Roman" w:hAnsi="Times New Roman" w:cs="Times New Roman"/>
          <w:sz w:val="28"/>
          <w:szCs w:val="28"/>
        </w:rPr>
        <w:t>руб</w:t>
      </w:r>
      <w:proofErr w:type="spellEnd"/>
      <w:r w:rsidRPr="00D62476">
        <w:rPr>
          <w:rFonts w:ascii="Times New Roman" w:hAnsi="Times New Roman" w:cs="Times New Roman"/>
          <w:sz w:val="28"/>
          <w:szCs w:val="28"/>
        </w:rPr>
        <w:t xml:space="preserve">,  или 47,27 %. </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Объем инвестиций в основной капитал (за исключением бюджетных средств) в расчете на 1 человека  в 2014 году составил 133,29 рублей.</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Учитывая, что инвестиции в основном   направляются в перечисленные виды экономической деятельности, прогноз общего объема инвестиций по МО составлен исходя из сложившейся структуры.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CD232B">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6. Транспорт и связь</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Транспорт</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Ермаковского района протяженность автомобильных дорог общего пользования всех форм собственности в 2014 году  составила 766,9 км., из них 285 км.федерального значения, 227,89 км. регионального значения 253,8 км местного значения. Протяженность улично-дорожной сети поселений составила 233,8 км. В дальнейшем, увеличение протяженности дорог не планируется.                                                                                                                                                                     </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конец 2014 года количество единиц автотранспорта, зарегистрированных на территории Ермаковского района, составило 9442 ед. из них крупных и средних предприятий 875. Ожидается, что в 2015 году количество единиц автотранспорта </w:t>
      </w:r>
      <w:r>
        <w:rPr>
          <w:rFonts w:ascii="Times New Roman CYR" w:hAnsi="Times New Roman CYR" w:cs="Times New Roman CYR"/>
          <w:sz w:val="28"/>
          <w:szCs w:val="28"/>
        </w:rPr>
        <w:tab/>
        <w:t>составит 9952 и 898 соответственно, а к 2017 году увеличится до 11002 и 931.</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w:t>
      </w:r>
      <w:proofErr w:type="spellStart"/>
      <w:r>
        <w:rPr>
          <w:rFonts w:ascii="Times New Roman CYR" w:hAnsi="Times New Roman CYR" w:cs="Times New Roman CYR"/>
          <w:sz w:val="28"/>
          <w:szCs w:val="28"/>
        </w:rPr>
        <w:t>пассажиро</w:t>
      </w:r>
      <w:proofErr w:type="spellEnd"/>
      <w:r>
        <w:rPr>
          <w:rFonts w:ascii="Times New Roman CYR" w:hAnsi="Times New Roman CYR" w:cs="Times New Roman CYR"/>
          <w:sz w:val="28"/>
          <w:szCs w:val="28"/>
        </w:rPr>
        <w:t xml:space="preserve"> - и грузоперевозки осуществляет ОАО «</w:t>
      </w:r>
      <w:proofErr w:type="spellStart"/>
      <w:r>
        <w:rPr>
          <w:rFonts w:ascii="Times New Roman CYR" w:hAnsi="Times New Roman CYR" w:cs="Times New Roman CYR"/>
          <w:sz w:val="28"/>
          <w:szCs w:val="28"/>
        </w:rPr>
        <w:t>Ермаковскагроавтотранс</w:t>
      </w:r>
      <w:proofErr w:type="spellEnd"/>
      <w:r>
        <w:rPr>
          <w:rFonts w:ascii="Times New Roman CYR" w:hAnsi="Times New Roman CYR" w:cs="Times New Roman CYR"/>
          <w:sz w:val="28"/>
          <w:szCs w:val="28"/>
        </w:rPr>
        <w:t xml:space="preserve">».  Основным источником дохода у предприятия являются </w:t>
      </w:r>
      <w:proofErr w:type="spellStart"/>
      <w:r>
        <w:rPr>
          <w:rFonts w:ascii="Times New Roman CYR" w:hAnsi="Times New Roman CYR" w:cs="Times New Roman CYR"/>
          <w:sz w:val="28"/>
          <w:szCs w:val="28"/>
        </w:rPr>
        <w:t>пассажироперевозки</w:t>
      </w:r>
      <w:proofErr w:type="spellEnd"/>
      <w:r>
        <w:rPr>
          <w:rFonts w:ascii="Times New Roman CYR" w:hAnsi="Times New Roman CYR" w:cs="Times New Roman CYR"/>
          <w:sz w:val="28"/>
          <w:szCs w:val="28"/>
        </w:rPr>
        <w:t xml:space="preserve">. Объем отгруженных товаров собственного производства, выполненных работ и услуг собственными силами в 2014 году у предприятия составил 48524 тыс. руб. и до 2018 года планируется ежегодный рост в среднем (в действующих ценах) на 6%. </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автобусных маршрутов в городском и пригородном сообщении, по которым осуществляет </w:t>
      </w:r>
      <w:proofErr w:type="spellStart"/>
      <w:r>
        <w:rPr>
          <w:rFonts w:ascii="Times New Roman CYR" w:hAnsi="Times New Roman CYR" w:cs="Times New Roman CYR"/>
          <w:sz w:val="28"/>
          <w:szCs w:val="28"/>
        </w:rPr>
        <w:t>пассажироперевозки</w:t>
      </w:r>
      <w:proofErr w:type="spellEnd"/>
      <w:r>
        <w:rPr>
          <w:rFonts w:ascii="Times New Roman CYR" w:hAnsi="Times New Roman CYR" w:cs="Times New Roman CYR"/>
          <w:sz w:val="28"/>
          <w:szCs w:val="28"/>
        </w:rPr>
        <w:t xml:space="preserve"> ОАО «</w:t>
      </w:r>
      <w:proofErr w:type="spellStart"/>
      <w:r>
        <w:rPr>
          <w:rFonts w:ascii="Times New Roman CYR" w:hAnsi="Times New Roman CYR" w:cs="Times New Roman CYR"/>
          <w:sz w:val="28"/>
          <w:szCs w:val="28"/>
        </w:rPr>
        <w:t>Ермаковскагроавтотранс</w:t>
      </w:r>
      <w:proofErr w:type="spellEnd"/>
      <w:r>
        <w:rPr>
          <w:rFonts w:ascii="Times New Roman CYR" w:hAnsi="Times New Roman CYR" w:cs="Times New Roman CYR"/>
          <w:sz w:val="28"/>
          <w:szCs w:val="28"/>
        </w:rPr>
        <w:t xml:space="preserve">», 15 , их протяженность 556 км.   </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2014 году количество перевезенных пассажиров автомобильным транспортом в районе составило 277,20 тыс. чел., что на 15,5 % больше чем в 2014 г., пассажирооборот составил 19,30 млн. пасс. км., грузооборот    0,850 </w:t>
      </w:r>
      <w:proofErr w:type="spellStart"/>
      <w:r>
        <w:rPr>
          <w:rFonts w:ascii="Times New Roman CYR" w:hAnsi="Times New Roman CYR" w:cs="Times New Roman CYR"/>
          <w:sz w:val="28"/>
          <w:szCs w:val="28"/>
        </w:rPr>
        <w:t>млн.тн-км</w:t>
      </w:r>
      <w:proofErr w:type="spellEnd"/>
      <w:r>
        <w:rPr>
          <w:rFonts w:ascii="Times New Roman CYR" w:hAnsi="Times New Roman CYR" w:cs="Times New Roman CYR"/>
          <w:sz w:val="28"/>
          <w:szCs w:val="28"/>
        </w:rPr>
        <w:t xml:space="preserve">. и до 2018 года планируется увеличение данных показателей до 1,2. Объем перевезенных грузов предприятием за 2014 год составил 39,80 тыс. тонн. </w:t>
      </w:r>
    </w:p>
    <w:p w:rsidR="003E1139" w:rsidRDefault="003E1139" w:rsidP="003E11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соблюдения установленной регулярности движения, оптимизации маршрутной сети транспорта района и повышения качества пассажирских перевозок на постоянной основе проводились мероприятия по изучению потребности населения в пассажирских перевозках, по продлению автобусных маршрутов, изменению схем движения. Кроме того, открывались новые автобусные маршруты, вносились корректировки в расписание движения, увеличивалось количество автобусов на маршрутах. </w:t>
      </w: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b/>
          <w:bCs/>
          <w:sz w:val="28"/>
          <w:szCs w:val="28"/>
        </w:rPr>
      </w:pPr>
    </w:p>
    <w:p w:rsidR="003E1139" w:rsidRDefault="003E1139" w:rsidP="003E11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Связь</w:t>
      </w:r>
    </w:p>
    <w:p w:rsidR="003E1139" w:rsidRDefault="003E1139" w:rsidP="003E1139">
      <w:pPr>
        <w:autoSpaceDE w:val="0"/>
        <w:autoSpaceDN w:val="0"/>
        <w:adjustRightInd w:val="0"/>
        <w:spacing w:line="240" w:lineRule="atLeast"/>
        <w:ind w:firstLine="709"/>
        <w:jc w:val="both"/>
        <w:rPr>
          <w:rFonts w:ascii="Times New Roman CYR" w:hAnsi="Times New Roman CYR" w:cs="Times New Roman CYR"/>
          <w:sz w:val="28"/>
          <w:szCs w:val="28"/>
        </w:rPr>
      </w:pPr>
    </w:p>
    <w:p w:rsidR="003E1139" w:rsidRDefault="003E1139" w:rsidP="003E11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p>
    <w:p w:rsidR="003E1139" w:rsidRDefault="003E1139" w:rsidP="003E11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отрасли экономики,  осуществляют деятельность 5 предприятий,  оказывающие различные услуги населению и хозяйствующим субъектам в сфере почтовой, сотовой и электрической связи. </w:t>
      </w:r>
    </w:p>
    <w:p w:rsidR="003E1139" w:rsidRDefault="003E1139" w:rsidP="003E1139">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ООО «</w:t>
      </w:r>
      <w:r>
        <w:rPr>
          <w:rFonts w:ascii="Times New Roman CYR" w:hAnsi="Times New Roman CYR" w:cs="Times New Roman CYR"/>
          <w:kern w:val="3"/>
          <w:sz w:val="28"/>
          <w:szCs w:val="28"/>
        </w:rPr>
        <w:t>МегаФон- Сибирь» , ООО «</w:t>
      </w:r>
      <w:r>
        <w:rPr>
          <w:rFonts w:ascii="Times New Roman CYR" w:hAnsi="Times New Roman CYR" w:cs="Times New Roman CYR"/>
          <w:sz w:val="28"/>
          <w:szCs w:val="28"/>
        </w:rPr>
        <w:t>TELE2»</w:t>
      </w:r>
      <w:r>
        <w:rPr>
          <w:rFonts w:ascii="Times New Roman CYR" w:hAnsi="Times New Roman CYR" w:cs="Times New Roman CYR"/>
          <w:kern w:val="3"/>
          <w:sz w:val="28"/>
          <w:szCs w:val="28"/>
        </w:rPr>
        <w:t xml:space="preserve">, ООО «Билайн»,   ООО «МТС», </w:t>
      </w:r>
      <w:r>
        <w:rPr>
          <w:rFonts w:ascii="Times New Roman CYR" w:hAnsi="Times New Roman CYR" w:cs="Times New Roman CYR"/>
          <w:sz w:val="28"/>
          <w:szCs w:val="28"/>
        </w:rPr>
        <w:t>которые предоставляют населению и юридическим лицам широкий спектр традиционных и перспективных услуг: услуги местной телефонной связи, высокоскоростной доступ к сети Интернет, документальная электросвязь и многие другие.</w:t>
      </w:r>
    </w:p>
    <w:p w:rsidR="003E1139" w:rsidRDefault="003E1139" w:rsidP="003E11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Деятельность национальной почты, в основном, обеспечивается филиалом ФГУП «Почта России» - «Управление федеральной почтовой связи Красноярского края». </w:t>
      </w:r>
    </w:p>
    <w:p w:rsidR="003E1139" w:rsidRDefault="003E1139" w:rsidP="003E1139">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стационарных отделений почтовой связи -16, количество населенных пунктов, на территории которых не расположены учреждения почтовой связи -12, количество квартирных телефонных аппаратов телефонной сети общего пользования на конец 2014 года -2952, увеличилось на 0,07 % по сравнению с 2013 годом. Монтированная емкость АТС номеров</w:t>
      </w:r>
      <w:r>
        <w:rPr>
          <w:rFonts w:ascii="Times New Roman CYR" w:hAnsi="Times New Roman CYR" w:cs="Times New Roman CYR"/>
          <w:sz w:val="28"/>
          <w:szCs w:val="28"/>
        </w:rPr>
        <w:tab/>
        <w:t xml:space="preserve">- 3800.  </w:t>
      </w:r>
    </w:p>
    <w:p w:rsidR="003E1139" w:rsidRDefault="003E1139" w:rsidP="003E1139">
      <w:pPr>
        <w:widowControl w:val="0"/>
        <w:suppressAutoHyphen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Всего Почта предлагает своим клиентам свыше 80 почтовых, финансовых, инфокоммуникационных и прочих услуг. Через почтовые отделения осуществляется доставка пенсий и пособий, а также подписных печатных изданий. В отделениях почтовой связи можно оплатить коммунальные услуги, получить и погасить банковский кредит, приобрести лотерейные, а также товары народного потребления. </w:t>
      </w:r>
    </w:p>
    <w:p w:rsidR="003E1139" w:rsidRDefault="003E1139" w:rsidP="003E1139">
      <w:pPr>
        <w:widowControl w:val="0"/>
        <w:suppressAutoHyphens/>
        <w:autoSpaceDE w:val="0"/>
        <w:autoSpaceDN w:val="0"/>
        <w:adjustRightInd w:val="0"/>
        <w:spacing w:after="0" w:line="240" w:lineRule="auto"/>
        <w:ind w:firstLine="708"/>
        <w:jc w:val="both"/>
        <w:rPr>
          <w:rFonts w:ascii="Times New Roman CYR" w:hAnsi="Times New Roman CYR" w:cs="Times New Roman CYR"/>
          <w:kern w:val="3"/>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7. Малое предпринимательство</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действующих малых предприятий  в Ермаковском районе на 01.01.2015 года составляет 96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Из них по видам деятельности: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сельское хозяйство, охота и предоставление услуг в этих областях – 19,</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лесное хозяйство и предоставление услуг в этой области- 19;</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обрабатывающие производства-11;</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производство и распределение электроэнергии, газа и воды – 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строительство- 8;</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оптовая и розничная торговля; ремонт автотранспортных средств, мотоциклов, бытовых изделий и предметов личного пользования- 15;</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гостиницы и рестораны – 6;</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транспорт и связь – 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здравоохранение и предоставление социальных услуг – 1;</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финансовая деятельность – 8;</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операции с недвижимым имуществом, аренда и предоставление услуг -3;</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 предоставление прочих коммунальных, социальных и персональных услуг- 2.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предприятий малого бизнеса значительно увеличиваться  не будет, изменения будут происходить внутри структуры, за счет изменения видов деятельности, либо закрытие одних и регистрации новых.</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занятых на малых предприятиях (без учета внешних совместителей) составила - 579  человек, а с учетом индивидуальных предпринимателей численность лиц, трудящихся в малом бизнесе  составила 1571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Основное   количество  работающих  занято в  сельском хозяйстве, обрабатывающих производствах,    торговле и производстве и распределение электроэнергии.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Среднемесячная  заработная  плата работников малых предприятий в 2014 году составила 13243,49 рублей. В 2015 году  заработная плата  составит 13270,54 руб., по прогнозу 2016 года 14813,01 руб.  в  2017  году 17010,66 руб., в 2018 году 19852,87 руб. Наибольшая  заработная плата  у работников обрабатывающих производств, в жилищно-коммунальном хозяйстве, строительстве.</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Среднемесячная заработная  плата  наемных работников индивидуальных предпринимателей   в 2014 году составила 7458,90 рублей, в 2015  году 8764,53 рублей, в 2016 году 9474,46  руб., в 2017 году 10887,13 руб., к 2018 году  уровень среднемесячной  заработной  платы  достигнет  12728,03 руб.</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Оборот организаций малого бизнеса (юридических лиц), выполненных работ и услуг собственными силами в 2014 году составил 208702,47 тыс. руб., или 105,7%  к уровню прошлого года. В 2015 году оборот составит 218537,49  тыс. руб. или 104,71  % к уровню 2014 года, в 2016 году 228406,84 тыс. руб. или 104,52 %, в 2017 году 238518,44 тыс. руб. темп рост 104,43 %, в 2018 году – 248352,88 тыс. руб. или 104,12 %.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Выручка  от продажи  товаров, работ  и услуг организациями  малого бизнеса в 2014 году составила  206695,15 тыс. руб. или 105,51 % к уровню 2013  года, по оценке  2015 года выручка составит   216039,65  тыс. руб. или  104,52 %  к уровню 2014 года, по прогнозу 2016 года выручка  составит 225422,00  тыс.руб. или  104,34 %  к уровню  2015 года, в 2017 году -  234983,00  тыс.руб. или  104,24 % к уровню 2016 года, в 2018году 244430,53 тыс. руб. или  104,02 % к уровню  2017 года.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Преобладающими видами деятельности малых предприятий  являются  лесозаготовки, перерабатывающее производство, у индивидуальных предпринимателей  розничная торговля.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средних предприятий в 2014 году составило 3 единицы.</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Из них в сфере:</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сельское хозяйство, охота и предоставление услуг в этих областях – 3;</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Среднесписочная численность работников средних предприятий в 2014 году 233 чел.</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Среднемесячная заработная  плата  работников списочного состава средних предприятий в 2014 году составила  9200,01 руб. В 2015 году  среднемесячная  заработная плата составит 9537,02 руб., в 2016  году 10305,23 руб., в 2017 году  10954,46 руб.. К 2018 году  уровень среднемесячной  заработной  платы  достигнет  12583,79 руб.</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Оборот организаций средних предприятий, выполненных работ и услуг собственными силами в 2014 году составил 83798 тыс. руб., в 2015 году оборот составит 85300,00 тыс. руб. или 101,79% к уровню 2014 года, в 2016 году 86437,83 тыс. руб. или 101,33 %, в 2017 году 91700,83 тыс. руб.  или 106,09 %, в 2018 году – 96965 тыс. руб. или 105,74 %.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Объем  инвестиций  в основной  капитал средних предприятий в 2014 году  составил 14430  тыс. руб., в  2015 году  составит 14430 тыс. руб., в 2016 году 14450 тыс. руб.,  в 2017году  14460 тыс. руб., в 2018 году 14480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2014 году в рамках муниципальной программы «Поддержка и развитие малого и среднего предпринимательства в Ермаковском районе на 2014-2016 годы», было реализовано 1331,2 тыс. рублей: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федеральный бюджет – 841,00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краевой бюджет – 399,00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местный бюджет – 118,2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Субсидию субъектам малого и среднего предпринимательства на возмещение части затрат на приобретение оборудования в целях создания и (или) развития, и (или) модернизации производства товаров и услуг: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ООО «</w:t>
      </w:r>
      <w:proofErr w:type="spellStart"/>
      <w:r w:rsidRPr="00D62476">
        <w:rPr>
          <w:rFonts w:ascii="Times New Roman" w:hAnsi="Times New Roman" w:cs="Times New Roman"/>
          <w:sz w:val="28"/>
          <w:szCs w:val="28"/>
        </w:rPr>
        <w:t>Жилкомхоз</w:t>
      </w:r>
      <w:proofErr w:type="spellEnd"/>
      <w:r w:rsidRPr="00D62476">
        <w:rPr>
          <w:rFonts w:ascii="Times New Roman" w:hAnsi="Times New Roman" w:cs="Times New Roman"/>
          <w:sz w:val="28"/>
          <w:szCs w:val="28"/>
        </w:rPr>
        <w:t>» получило субсидию в размере 865,00 тыс. рублей, за счет федерального бюджета -814,00 тыс. руб., за счет местного 51,00 тыс. рублей. Предприятие создало 2 новых рабочих места, сохранено 52 рабочих мест.</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Субсидию на возмещение части затрат на уплату первого взноса (аванса) при заключении договора лизинга оборудования: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-ОАО «</w:t>
      </w:r>
      <w:proofErr w:type="spellStart"/>
      <w:r w:rsidRPr="00D62476">
        <w:rPr>
          <w:rFonts w:ascii="Times New Roman" w:hAnsi="Times New Roman" w:cs="Times New Roman"/>
          <w:sz w:val="28"/>
          <w:szCs w:val="28"/>
        </w:rPr>
        <w:t>Ермаковскагроавтотранс</w:t>
      </w:r>
      <w:proofErr w:type="spellEnd"/>
      <w:r w:rsidRPr="00D62476">
        <w:rPr>
          <w:rFonts w:ascii="Times New Roman" w:hAnsi="Times New Roman" w:cs="Times New Roman"/>
          <w:sz w:val="28"/>
          <w:szCs w:val="28"/>
        </w:rPr>
        <w:t>» получило субсидию в размере 466,20 тыс. руб., за счет средств краевого бюджета- 399,00 тыс. руб., за счет местного бюджета -67,2 тыс. рублей. Предприятие создало 2 новых рабочих места, сохранено 94 рабочих мест.</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8. Внешнеэкономическая деятельность</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13402F" w:rsidP="00D62476">
      <w:pPr>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Внешнеэкономическая деятельность на территории района не ведется.</w:t>
      </w:r>
    </w:p>
    <w:p w:rsidR="0013402F" w:rsidRPr="00D62476" w:rsidRDefault="0013402F"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9. Результаты финансовой деятельности предприятий</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По итогам   2014 года  1  предприятие  (4 предприятий в прошлом году) закончили финансовый год с прибылью, РАЗДЕЛ А: Сельское хозяйство, охота и лесное хозяйство 1, прибыль организаций  - 1781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Сальдированный финансовый результат убыток  - 44477 тыс. руб. за соответствующий период прошлого года сальдированная прибыль составила 14247 тыс. руб.  Оценочно в 2015 году предприятия получат прибыль  в размере 11730 тыс. руб., 2016 году -12081 тыс. руб., 2017 году -12444 тыс. руб.,  2018 году -12818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За 2014 год убыточных предприятий   4, убытки составили   46258 тыс. руб.: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убытки организаций - РАЗДЕЛ А: Сельское хозяйство, охота и лесное хозяйство  31443 тыс. руб.;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убытки организаций - РАЗДЕЛЫ C, D, E Обрабатывающие производства (D); Производство и распределение электроэнергии, газа и воды (E) -890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убытки организаций - РАЗДЕЛ I: Транспорт и связь  13925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10. Бюджет муниципального образования</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567"/>
        <w:jc w:val="both"/>
        <w:rPr>
          <w:rFonts w:ascii="Times New Roman" w:hAnsi="Times New Roman" w:cs="Times New Roman"/>
          <w:sz w:val="28"/>
          <w:szCs w:val="28"/>
        </w:rPr>
      </w:pPr>
      <w:r w:rsidRPr="00D62476">
        <w:rPr>
          <w:rFonts w:ascii="Times New Roman" w:hAnsi="Times New Roman" w:cs="Times New Roman"/>
          <w:sz w:val="28"/>
          <w:szCs w:val="28"/>
        </w:rPr>
        <w:t>Формирование  бюджета  на  2014 год  рассчитано на основе анализа исполнения  бюджета  2012  года,  исходя  из  потребностей  района  с  учетом  повышения заработной платы, цен  на  энергоносители,  прогнозируемого  уровня  инфляции, мероприятий по перспективному планированию и погашению задолженности прошлых лет.</w:t>
      </w:r>
    </w:p>
    <w:p w:rsidR="00D62476" w:rsidRPr="00D62476" w:rsidRDefault="00D62476" w:rsidP="00D62476">
      <w:pPr>
        <w:autoSpaceDE w:val="0"/>
        <w:autoSpaceDN w:val="0"/>
        <w:adjustRightInd w:val="0"/>
        <w:spacing w:after="0" w:line="240" w:lineRule="atLeast"/>
        <w:ind w:firstLine="567"/>
        <w:jc w:val="both"/>
        <w:rPr>
          <w:rFonts w:ascii="Times New Roman" w:hAnsi="Times New Roman" w:cs="Times New Roman"/>
          <w:sz w:val="28"/>
          <w:szCs w:val="28"/>
        </w:rPr>
      </w:pPr>
      <w:r w:rsidRPr="00D62476">
        <w:rPr>
          <w:rFonts w:ascii="Times New Roman" w:hAnsi="Times New Roman" w:cs="Times New Roman"/>
          <w:sz w:val="28"/>
          <w:szCs w:val="28"/>
        </w:rPr>
        <w:t>При формировании   расходной части местного бюджета на 2014 г. в первоочередном порядке учитывались расходы на предоставление государственных услуг населению муниципального образования муниципальными учреждениями образования, здравоохранения, культуры,  социального обеспечения, а также расходы на правоохранительную деятельность и управление в соответствии с утвержденной нормативной численностью этих органов в соответствии со ст.135 (БК РФ).</w:t>
      </w:r>
    </w:p>
    <w:p w:rsidR="00D62476" w:rsidRPr="00D62476" w:rsidRDefault="00D62476" w:rsidP="00D62476">
      <w:pPr>
        <w:autoSpaceDE w:val="0"/>
        <w:autoSpaceDN w:val="0"/>
        <w:adjustRightInd w:val="0"/>
        <w:spacing w:after="0" w:line="240" w:lineRule="atLeast"/>
        <w:ind w:firstLine="567"/>
        <w:jc w:val="both"/>
        <w:rPr>
          <w:rFonts w:ascii="Times New Roman" w:hAnsi="Times New Roman" w:cs="Times New Roman"/>
          <w:sz w:val="28"/>
          <w:szCs w:val="28"/>
        </w:rPr>
      </w:pPr>
      <w:r w:rsidRPr="00D62476">
        <w:rPr>
          <w:rFonts w:ascii="Times New Roman" w:hAnsi="Times New Roman" w:cs="Times New Roman"/>
          <w:sz w:val="28"/>
          <w:szCs w:val="28"/>
        </w:rPr>
        <w:t>Учитывая тот факт, что Ермаковский район является более чем на 70% дотационным, а финансовая помощь оказывается на уровне минимальной бюджетной обеспеченности, то при формировании расходной части местного бюджета на 2014 г. обозначились жизненно важные проблемы социальной сферы, требующие первоочередного решения потаким направлениям как образование, культура, социальная политика.</w:t>
      </w:r>
    </w:p>
    <w:p w:rsidR="00D62476" w:rsidRPr="00D62476" w:rsidRDefault="00D62476" w:rsidP="00D62476">
      <w:pPr>
        <w:keepNext/>
        <w:autoSpaceDE w:val="0"/>
        <w:autoSpaceDN w:val="0"/>
        <w:adjustRightInd w:val="0"/>
        <w:spacing w:after="0" w:line="240" w:lineRule="atLeast"/>
        <w:ind w:firstLine="720"/>
        <w:jc w:val="both"/>
        <w:outlineLvl w:val="0"/>
        <w:rPr>
          <w:rFonts w:ascii="Times New Roman" w:hAnsi="Times New Roman" w:cs="Times New Roman"/>
          <w:b/>
          <w:bCs/>
          <w:sz w:val="28"/>
          <w:szCs w:val="28"/>
          <w:u w:val="single"/>
        </w:rPr>
      </w:pPr>
      <w:r w:rsidRPr="00D62476">
        <w:rPr>
          <w:rFonts w:ascii="Times New Roman" w:hAnsi="Times New Roman" w:cs="Times New Roman"/>
          <w:b/>
          <w:bCs/>
          <w:sz w:val="28"/>
          <w:szCs w:val="28"/>
          <w:u w:val="single"/>
        </w:rPr>
        <w:t>Исполнение бюджета по доходам</w:t>
      </w:r>
    </w:p>
    <w:p w:rsidR="00D62476" w:rsidRPr="00D62476" w:rsidRDefault="00D62476" w:rsidP="00D62476">
      <w:pPr>
        <w:tabs>
          <w:tab w:val="left" w:pos="6120"/>
        </w:tabs>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Всего за </w:t>
      </w:r>
      <w:r w:rsidRPr="00D62476">
        <w:rPr>
          <w:rFonts w:ascii="Times New Roman" w:hAnsi="Times New Roman" w:cs="Times New Roman"/>
          <w:b/>
          <w:bCs/>
          <w:sz w:val="28"/>
          <w:szCs w:val="28"/>
        </w:rPr>
        <w:t>2014</w:t>
      </w:r>
      <w:r w:rsidRPr="00D62476">
        <w:rPr>
          <w:rFonts w:ascii="Times New Roman" w:hAnsi="Times New Roman" w:cs="Times New Roman"/>
          <w:sz w:val="28"/>
          <w:szCs w:val="28"/>
        </w:rPr>
        <w:t xml:space="preserve"> год в консолидированный бюджет района поступило </w:t>
      </w:r>
      <w:r w:rsidRPr="00D62476">
        <w:rPr>
          <w:rFonts w:ascii="Times New Roman" w:hAnsi="Times New Roman" w:cs="Times New Roman"/>
          <w:b/>
          <w:bCs/>
          <w:sz w:val="28"/>
          <w:szCs w:val="28"/>
        </w:rPr>
        <w:t xml:space="preserve">863 562,2 </w:t>
      </w:r>
      <w:r w:rsidRPr="00D62476">
        <w:rPr>
          <w:rFonts w:ascii="Times New Roman" w:hAnsi="Times New Roman" w:cs="Times New Roman"/>
          <w:sz w:val="28"/>
          <w:szCs w:val="28"/>
        </w:rPr>
        <w:t xml:space="preserve">тыс. рублей, что составляет </w:t>
      </w:r>
      <w:r w:rsidRPr="00D62476">
        <w:rPr>
          <w:rFonts w:ascii="Times New Roman" w:hAnsi="Times New Roman" w:cs="Times New Roman"/>
          <w:b/>
          <w:bCs/>
          <w:sz w:val="28"/>
          <w:szCs w:val="28"/>
        </w:rPr>
        <w:t>96,4</w:t>
      </w:r>
      <w:r w:rsidRPr="00D62476">
        <w:rPr>
          <w:rFonts w:ascii="Times New Roman" w:hAnsi="Times New Roman" w:cs="Times New Roman"/>
          <w:sz w:val="28"/>
          <w:szCs w:val="28"/>
        </w:rPr>
        <w:t xml:space="preserve"> % к уточненному годовому плану, из них:</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Налоговые доходы  </w:t>
      </w:r>
      <w:r w:rsidRPr="00D62476">
        <w:rPr>
          <w:rFonts w:ascii="Times New Roman" w:hAnsi="Times New Roman" w:cs="Times New Roman"/>
          <w:b/>
          <w:bCs/>
          <w:sz w:val="28"/>
          <w:szCs w:val="28"/>
        </w:rPr>
        <w:t xml:space="preserve">184 766,9 </w:t>
      </w:r>
      <w:r w:rsidRPr="00D62476">
        <w:rPr>
          <w:rFonts w:ascii="Times New Roman" w:hAnsi="Times New Roman" w:cs="Times New Roman"/>
          <w:sz w:val="28"/>
          <w:szCs w:val="28"/>
        </w:rPr>
        <w:t>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Неналоговые доходы  </w:t>
      </w:r>
      <w:r w:rsidRPr="00D62476">
        <w:rPr>
          <w:rFonts w:ascii="Times New Roman" w:hAnsi="Times New Roman" w:cs="Times New Roman"/>
          <w:b/>
          <w:bCs/>
          <w:sz w:val="28"/>
          <w:szCs w:val="28"/>
        </w:rPr>
        <w:t>13 424,9</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Безвозмездные поступления </w:t>
      </w:r>
      <w:r w:rsidRPr="00D62476">
        <w:rPr>
          <w:rFonts w:ascii="Times New Roman" w:hAnsi="Times New Roman" w:cs="Times New Roman"/>
          <w:b/>
          <w:bCs/>
          <w:sz w:val="28"/>
          <w:szCs w:val="28"/>
        </w:rPr>
        <w:t xml:space="preserve">665 370,4 </w:t>
      </w:r>
      <w:r w:rsidRPr="00D62476">
        <w:rPr>
          <w:rFonts w:ascii="Times New Roman" w:hAnsi="Times New Roman" w:cs="Times New Roman"/>
          <w:sz w:val="28"/>
          <w:szCs w:val="28"/>
        </w:rPr>
        <w:t>тыс. рублей, в том числе: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 межбюджетные трансферты из краевого бюджета  </w:t>
      </w:r>
      <w:r w:rsidRPr="00D62476">
        <w:rPr>
          <w:rFonts w:ascii="Times New Roman" w:hAnsi="Times New Roman" w:cs="Times New Roman"/>
          <w:b/>
          <w:bCs/>
          <w:i/>
          <w:iCs/>
          <w:sz w:val="28"/>
          <w:szCs w:val="28"/>
        </w:rPr>
        <w:t xml:space="preserve">658 311,7 </w:t>
      </w:r>
      <w:r w:rsidRPr="00D62476">
        <w:rPr>
          <w:rFonts w:ascii="Times New Roman" w:hAnsi="Times New Roman" w:cs="Times New Roman"/>
          <w:i/>
          <w:iCs/>
          <w:sz w:val="28"/>
          <w:szCs w:val="28"/>
        </w:rPr>
        <w:t>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 прочие безвозмездные поступления </w:t>
      </w:r>
      <w:r w:rsidRPr="00D62476">
        <w:rPr>
          <w:rFonts w:ascii="Times New Roman" w:hAnsi="Times New Roman" w:cs="Times New Roman"/>
          <w:b/>
          <w:bCs/>
          <w:i/>
          <w:iCs/>
          <w:sz w:val="28"/>
          <w:szCs w:val="28"/>
        </w:rPr>
        <w:t>295,7</w:t>
      </w:r>
      <w:r w:rsidRPr="00D62476">
        <w:rPr>
          <w:rFonts w:ascii="Times New Roman" w:hAnsi="Times New Roman" w:cs="Times New Roman"/>
          <w:i/>
          <w:iCs/>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lastRenderedPageBreak/>
        <w:t xml:space="preserve">- доходы от возвратов остатков субсидий, субвенций и иных межбюджетных трансфертов, имеющих целевое назначение, прошлых лет </w:t>
      </w:r>
      <w:r w:rsidRPr="00D62476">
        <w:rPr>
          <w:rFonts w:ascii="Times New Roman" w:hAnsi="Times New Roman" w:cs="Times New Roman"/>
          <w:b/>
          <w:bCs/>
          <w:i/>
          <w:iCs/>
          <w:sz w:val="28"/>
          <w:szCs w:val="28"/>
        </w:rPr>
        <w:t>127,5</w:t>
      </w:r>
      <w:r w:rsidRPr="00D62476">
        <w:rPr>
          <w:rFonts w:ascii="Times New Roman" w:hAnsi="Times New Roman" w:cs="Times New Roman"/>
          <w:i/>
          <w:iCs/>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t xml:space="preserve">- возвраты остатков субсидий и субвенций прошлых лет </w:t>
      </w:r>
      <w:r w:rsidRPr="00D62476">
        <w:rPr>
          <w:rFonts w:ascii="Times New Roman" w:hAnsi="Times New Roman" w:cs="Times New Roman"/>
          <w:b/>
          <w:bCs/>
          <w:i/>
          <w:iCs/>
          <w:sz w:val="28"/>
          <w:szCs w:val="28"/>
        </w:rPr>
        <w:t xml:space="preserve"> 6 635,5</w:t>
      </w:r>
      <w:r w:rsidRPr="00D62476">
        <w:rPr>
          <w:rFonts w:ascii="Times New Roman" w:hAnsi="Times New Roman" w:cs="Times New Roman"/>
          <w:i/>
          <w:iCs/>
          <w:sz w:val="28"/>
          <w:szCs w:val="28"/>
        </w:rPr>
        <w:t xml:space="preserve"> тыс. рублей (с минусом).</w:t>
      </w:r>
    </w:p>
    <w:p w:rsidR="00D62476" w:rsidRPr="00D62476" w:rsidRDefault="00D62476" w:rsidP="00D62476">
      <w:pPr>
        <w:tabs>
          <w:tab w:val="left" w:pos="6120"/>
        </w:tabs>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Собственных доходов за </w:t>
      </w:r>
      <w:r w:rsidRPr="00D62476">
        <w:rPr>
          <w:rFonts w:ascii="Times New Roman" w:hAnsi="Times New Roman" w:cs="Times New Roman"/>
          <w:b/>
          <w:bCs/>
          <w:sz w:val="28"/>
          <w:szCs w:val="28"/>
        </w:rPr>
        <w:t>2014</w:t>
      </w:r>
      <w:r w:rsidRPr="00D62476">
        <w:rPr>
          <w:rFonts w:ascii="Times New Roman" w:hAnsi="Times New Roman" w:cs="Times New Roman"/>
          <w:sz w:val="28"/>
          <w:szCs w:val="28"/>
        </w:rPr>
        <w:t xml:space="preserve"> год поступило </w:t>
      </w:r>
      <w:r w:rsidRPr="00D62476">
        <w:rPr>
          <w:rFonts w:ascii="Times New Roman" w:hAnsi="Times New Roman" w:cs="Times New Roman"/>
          <w:b/>
          <w:bCs/>
          <w:sz w:val="28"/>
          <w:szCs w:val="28"/>
        </w:rPr>
        <w:t xml:space="preserve">198 191,8 </w:t>
      </w:r>
      <w:r w:rsidRPr="00D62476">
        <w:rPr>
          <w:rFonts w:ascii="Times New Roman" w:hAnsi="Times New Roman" w:cs="Times New Roman"/>
          <w:sz w:val="28"/>
          <w:szCs w:val="28"/>
        </w:rPr>
        <w:t xml:space="preserve">тыс. рублей при плане на год </w:t>
      </w:r>
      <w:r w:rsidRPr="00D62476">
        <w:rPr>
          <w:rFonts w:ascii="Times New Roman" w:hAnsi="Times New Roman" w:cs="Times New Roman"/>
          <w:b/>
          <w:bCs/>
          <w:sz w:val="28"/>
          <w:szCs w:val="28"/>
        </w:rPr>
        <w:t>195 207,3</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 xml:space="preserve">101,5 </w:t>
      </w:r>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b/>
          <w:bCs/>
          <w:sz w:val="28"/>
          <w:szCs w:val="28"/>
          <w:u w:val="single"/>
        </w:rPr>
      </w:pP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b/>
          <w:bCs/>
          <w:sz w:val="28"/>
          <w:szCs w:val="28"/>
          <w:u w:val="single"/>
        </w:rPr>
      </w:pPr>
      <w:r w:rsidRPr="00D62476">
        <w:rPr>
          <w:rFonts w:ascii="Times New Roman" w:hAnsi="Times New Roman" w:cs="Times New Roman"/>
          <w:b/>
          <w:bCs/>
          <w:sz w:val="28"/>
          <w:szCs w:val="28"/>
          <w:u w:val="single"/>
        </w:rPr>
        <w:t>Исполнение за 2014 год по налоговым доходам:</w:t>
      </w:r>
    </w:p>
    <w:p w:rsidR="00D62476" w:rsidRPr="00D62476" w:rsidRDefault="00D62476" w:rsidP="00D62476">
      <w:pPr>
        <w:keepNext/>
        <w:autoSpaceDE w:val="0"/>
        <w:autoSpaceDN w:val="0"/>
        <w:adjustRightInd w:val="0"/>
        <w:spacing w:after="0" w:line="240" w:lineRule="atLeast"/>
        <w:ind w:hanging="357"/>
        <w:jc w:val="both"/>
        <w:outlineLvl w:val="1"/>
        <w:rPr>
          <w:rFonts w:ascii="Times New Roman" w:hAnsi="Times New Roman" w:cs="Times New Roman"/>
          <w:sz w:val="28"/>
          <w:szCs w:val="28"/>
        </w:rPr>
      </w:pPr>
      <w:r w:rsidRPr="00D62476">
        <w:rPr>
          <w:rFonts w:ascii="Times New Roman" w:hAnsi="Times New Roman" w:cs="Times New Roman"/>
          <w:sz w:val="28"/>
          <w:szCs w:val="28"/>
        </w:rPr>
        <w:t xml:space="preserve">налог на прибыль организаций – </w:t>
      </w:r>
      <w:r w:rsidRPr="00D62476">
        <w:rPr>
          <w:rFonts w:ascii="Times New Roman" w:hAnsi="Times New Roman" w:cs="Times New Roman"/>
          <w:b/>
          <w:bCs/>
          <w:sz w:val="28"/>
          <w:szCs w:val="28"/>
        </w:rPr>
        <w:t xml:space="preserve">93,5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4,6</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 xml:space="preserve">4,3 </w:t>
      </w:r>
      <w:r w:rsidRPr="00D62476">
        <w:rPr>
          <w:rFonts w:ascii="Times New Roman" w:hAnsi="Times New Roman" w:cs="Times New Roman"/>
          <w:sz w:val="28"/>
          <w:szCs w:val="28"/>
        </w:rPr>
        <w:t>тыс. рублей);</w:t>
      </w:r>
    </w:p>
    <w:p w:rsidR="00D62476" w:rsidRPr="00D62476" w:rsidRDefault="00D62476" w:rsidP="00D62476">
      <w:pPr>
        <w:keepNext/>
        <w:autoSpaceDE w:val="0"/>
        <w:autoSpaceDN w:val="0"/>
        <w:adjustRightInd w:val="0"/>
        <w:spacing w:after="0" w:line="240" w:lineRule="atLeast"/>
        <w:ind w:hanging="357"/>
        <w:jc w:val="both"/>
        <w:outlineLvl w:val="1"/>
        <w:rPr>
          <w:rFonts w:ascii="Times New Roman" w:hAnsi="Times New Roman" w:cs="Times New Roman"/>
          <w:sz w:val="28"/>
          <w:szCs w:val="28"/>
        </w:rPr>
      </w:pPr>
      <w:r w:rsidRPr="00D62476">
        <w:rPr>
          <w:rFonts w:ascii="Times New Roman" w:hAnsi="Times New Roman" w:cs="Times New Roman"/>
          <w:sz w:val="28"/>
          <w:szCs w:val="28"/>
        </w:rPr>
        <w:t xml:space="preserve">налог на доходы физических лиц – </w:t>
      </w:r>
      <w:r w:rsidRPr="00D62476">
        <w:rPr>
          <w:rFonts w:ascii="Times New Roman" w:hAnsi="Times New Roman" w:cs="Times New Roman"/>
          <w:b/>
          <w:bCs/>
          <w:sz w:val="28"/>
          <w:szCs w:val="28"/>
        </w:rPr>
        <w:t xml:space="preserve">103,3 </w:t>
      </w:r>
      <w:r w:rsidRPr="00D62476">
        <w:rPr>
          <w:rFonts w:ascii="Times New Roman" w:hAnsi="Times New Roman" w:cs="Times New Roman"/>
          <w:sz w:val="28"/>
          <w:szCs w:val="28"/>
        </w:rPr>
        <w:t>% (план – 1</w:t>
      </w:r>
      <w:r w:rsidRPr="00D62476">
        <w:rPr>
          <w:rFonts w:ascii="Times New Roman" w:hAnsi="Times New Roman" w:cs="Times New Roman"/>
          <w:b/>
          <w:bCs/>
          <w:sz w:val="28"/>
          <w:szCs w:val="28"/>
        </w:rPr>
        <w:t>62 064,5</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167 426,1</w:t>
      </w:r>
      <w:r w:rsidRPr="00D62476">
        <w:rPr>
          <w:rFonts w:ascii="Times New Roman" w:hAnsi="Times New Roman" w:cs="Times New Roman"/>
          <w:sz w:val="28"/>
          <w:szCs w:val="28"/>
        </w:rPr>
        <w:t xml:space="preserve"> тыс. рублей);</w:t>
      </w:r>
    </w:p>
    <w:p w:rsidR="00D62476" w:rsidRPr="00D62476" w:rsidRDefault="00D62476" w:rsidP="00D62476">
      <w:pPr>
        <w:keepNext/>
        <w:autoSpaceDE w:val="0"/>
        <w:autoSpaceDN w:val="0"/>
        <w:adjustRightInd w:val="0"/>
        <w:spacing w:after="0" w:line="240" w:lineRule="atLeast"/>
        <w:ind w:hanging="357"/>
        <w:jc w:val="both"/>
        <w:outlineLvl w:val="1"/>
        <w:rPr>
          <w:rFonts w:ascii="Times New Roman" w:hAnsi="Times New Roman" w:cs="Times New Roman"/>
          <w:sz w:val="28"/>
          <w:szCs w:val="28"/>
        </w:rPr>
      </w:pPr>
      <w:r w:rsidRPr="00D62476">
        <w:rPr>
          <w:rFonts w:ascii="Times New Roman" w:hAnsi="Times New Roman" w:cs="Times New Roman"/>
          <w:sz w:val="28"/>
          <w:szCs w:val="28"/>
        </w:rPr>
        <w:t xml:space="preserve">налог на товары (работы, услуги), реализуемые на территории РФ – </w:t>
      </w:r>
      <w:r w:rsidRPr="00D62476">
        <w:rPr>
          <w:rFonts w:ascii="Times New Roman" w:hAnsi="Times New Roman" w:cs="Times New Roman"/>
          <w:b/>
          <w:bCs/>
          <w:sz w:val="28"/>
          <w:szCs w:val="28"/>
        </w:rPr>
        <w:t xml:space="preserve">74,1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2 420,1</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 xml:space="preserve">1 794,0 </w:t>
      </w:r>
      <w:r w:rsidRPr="00D62476">
        <w:rPr>
          <w:rFonts w:ascii="Times New Roman" w:hAnsi="Times New Roman" w:cs="Times New Roman"/>
          <w:sz w:val="28"/>
          <w:szCs w:val="28"/>
        </w:rPr>
        <w:t>тыс. рублей);</w:t>
      </w:r>
    </w:p>
    <w:p w:rsidR="00D62476" w:rsidRPr="00D62476" w:rsidRDefault="00D62476" w:rsidP="00D62476">
      <w:pPr>
        <w:keepNext/>
        <w:autoSpaceDE w:val="0"/>
        <w:autoSpaceDN w:val="0"/>
        <w:adjustRightInd w:val="0"/>
        <w:spacing w:after="0" w:line="240" w:lineRule="atLeast"/>
        <w:ind w:hanging="357"/>
        <w:jc w:val="both"/>
        <w:outlineLvl w:val="1"/>
        <w:rPr>
          <w:rFonts w:ascii="Times New Roman" w:hAnsi="Times New Roman" w:cs="Times New Roman"/>
          <w:sz w:val="28"/>
          <w:szCs w:val="28"/>
        </w:rPr>
      </w:pPr>
      <w:r w:rsidRPr="00D62476">
        <w:rPr>
          <w:rFonts w:ascii="Times New Roman" w:hAnsi="Times New Roman" w:cs="Times New Roman"/>
          <w:sz w:val="28"/>
          <w:szCs w:val="28"/>
        </w:rPr>
        <w:t xml:space="preserve">налоги на совокупный доход – </w:t>
      </w:r>
      <w:r w:rsidRPr="00D62476">
        <w:rPr>
          <w:rFonts w:ascii="Times New Roman" w:hAnsi="Times New Roman" w:cs="Times New Roman"/>
          <w:b/>
          <w:bCs/>
          <w:sz w:val="28"/>
          <w:szCs w:val="28"/>
        </w:rPr>
        <w:t xml:space="preserve">95,9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8 054,8</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 xml:space="preserve">7 727,2 </w:t>
      </w:r>
      <w:r w:rsidRPr="00D62476">
        <w:rPr>
          <w:rFonts w:ascii="Times New Roman" w:hAnsi="Times New Roman" w:cs="Times New Roman"/>
          <w:sz w:val="28"/>
          <w:szCs w:val="28"/>
        </w:rPr>
        <w:t>тыс. рублей);</w:t>
      </w:r>
    </w:p>
    <w:p w:rsidR="00D62476" w:rsidRPr="00D62476" w:rsidRDefault="00D62476" w:rsidP="00D62476">
      <w:pPr>
        <w:autoSpaceDE w:val="0"/>
        <w:autoSpaceDN w:val="0"/>
        <w:adjustRightInd w:val="0"/>
        <w:spacing w:after="0" w:line="240" w:lineRule="atLeast"/>
        <w:ind w:hanging="357"/>
        <w:jc w:val="both"/>
        <w:rPr>
          <w:rFonts w:ascii="Times New Roman" w:hAnsi="Times New Roman" w:cs="Times New Roman"/>
          <w:sz w:val="28"/>
          <w:szCs w:val="28"/>
        </w:rPr>
      </w:pPr>
      <w:r w:rsidRPr="00D62476">
        <w:rPr>
          <w:rFonts w:ascii="Times New Roman" w:hAnsi="Times New Roman" w:cs="Times New Roman"/>
          <w:sz w:val="28"/>
          <w:szCs w:val="28"/>
        </w:rPr>
        <w:t xml:space="preserve">налоги на имущество – </w:t>
      </w:r>
      <w:r w:rsidRPr="00D62476">
        <w:rPr>
          <w:rFonts w:ascii="Times New Roman" w:hAnsi="Times New Roman" w:cs="Times New Roman"/>
          <w:b/>
          <w:bCs/>
          <w:sz w:val="28"/>
          <w:szCs w:val="28"/>
        </w:rPr>
        <w:t xml:space="preserve">99,7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5 819,9</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5 800,2</w:t>
      </w:r>
      <w:r w:rsidRPr="00D62476">
        <w:rPr>
          <w:rFonts w:ascii="Times New Roman" w:hAnsi="Times New Roman" w:cs="Times New Roman"/>
          <w:sz w:val="28"/>
          <w:szCs w:val="28"/>
        </w:rPr>
        <w:t xml:space="preserve"> тыс. рублей);</w:t>
      </w:r>
    </w:p>
    <w:p w:rsidR="00D62476" w:rsidRPr="00D62476" w:rsidRDefault="00D62476" w:rsidP="00D62476">
      <w:pPr>
        <w:keepNext/>
        <w:autoSpaceDE w:val="0"/>
        <w:autoSpaceDN w:val="0"/>
        <w:adjustRightInd w:val="0"/>
        <w:spacing w:after="0" w:line="240" w:lineRule="atLeast"/>
        <w:ind w:hanging="357"/>
        <w:jc w:val="both"/>
        <w:outlineLvl w:val="1"/>
        <w:rPr>
          <w:rFonts w:ascii="Times New Roman" w:hAnsi="Times New Roman" w:cs="Times New Roman"/>
          <w:sz w:val="28"/>
          <w:szCs w:val="28"/>
        </w:rPr>
      </w:pPr>
      <w:r w:rsidRPr="00D62476">
        <w:rPr>
          <w:rFonts w:ascii="Times New Roman" w:hAnsi="Times New Roman" w:cs="Times New Roman"/>
          <w:sz w:val="28"/>
          <w:szCs w:val="28"/>
        </w:rPr>
        <w:t xml:space="preserve">государственная пошлина – </w:t>
      </w:r>
      <w:r w:rsidRPr="00D62476">
        <w:rPr>
          <w:rFonts w:ascii="Times New Roman" w:hAnsi="Times New Roman" w:cs="Times New Roman"/>
          <w:b/>
          <w:bCs/>
          <w:sz w:val="28"/>
          <w:szCs w:val="28"/>
        </w:rPr>
        <w:t xml:space="preserve">101,7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1 979,8</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2 014,5</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57"/>
        <w:jc w:val="both"/>
        <w:rPr>
          <w:rFonts w:ascii="Times New Roman" w:hAnsi="Times New Roman" w:cs="Times New Roman"/>
          <w:sz w:val="28"/>
          <w:szCs w:val="28"/>
        </w:rPr>
      </w:pPr>
      <w:r w:rsidRPr="00D62476">
        <w:rPr>
          <w:rFonts w:ascii="Times New Roman" w:hAnsi="Times New Roman" w:cs="Times New Roman"/>
          <w:sz w:val="28"/>
          <w:szCs w:val="28"/>
        </w:rPr>
        <w:t xml:space="preserve">задолженность и перерасчеты по отменённым налогам, сборам и иным обязательным платежам – </w:t>
      </w:r>
      <w:r w:rsidRPr="00D62476">
        <w:rPr>
          <w:rFonts w:ascii="Times New Roman" w:hAnsi="Times New Roman" w:cs="Times New Roman"/>
          <w:b/>
          <w:bCs/>
          <w:sz w:val="28"/>
          <w:szCs w:val="28"/>
        </w:rPr>
        <w:t xml:space="preserve">100,0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0,6</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0,6</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b/>
          <w:bCs/>
          <w:sz w:val="28"/>
          <w:szCs w:val="28"/>
          <w:u w:val="single"/>
        </w:rPr>
      </w:pPr>
    </w:p>
    <w:p w:rsidR="00D62476" w:rsidRPr="00D62476" w:rsidRDefault="00D62476" w:rsidP="00D62476">
      <w:pPr>
        <w:autoSpaceDE w:val="0"/>
        <w:autoSpaceDN w:val="0"/>
        <w:adjustRightInd w:val="0"/>
        <w:spacing w:after="0" w:line="240" w:lineRule="atLeast"/>
        <w:ind w:firstLine="720"/>
        <w:jc w:val="both"/>
        <w:rPr>
          <w:rFonts w:ascii="Times New Roman" w:hAnsi="Times New Roman" w:cs="Times New Roman"/>
          <w:b/>
          <w:bCs/>
          <w:sz w:val="28"/>
          <w:szCs w:val="28"/>
          <w:u w:val="single"/>
        </w:rPr>
      </w:pPr>
      <w:r w:rsidRPr="00D62476">
        <w:rPr>
          <w:rFonts w:ascii="Times New Roman" w:hAnsi="Times New Roman" w:cs="Times New Roman"/>
          <w:b/>
          <w:bCs/>
          <w:sz w:val="28"/>
          <w:szCs w:val="28"/>
          <w:u w:val="single"/>
        </w:rPr>
        <w:t>Исполнение за 2014 год по неналоговым доходам:</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доходы от использования имущества, находящегося в государственной и муниципальной собственности – </w:t>
      </w:r>
      <w:r w:rsidRPr="00D62476">
        <w:rPr>
          <w:rFonts w:ascii="Times New Roman" w:hAnsi="Times New Roman" w:cs="Times New Roman"/>
          <w:b/>
          <w:bCs/>
          <w:sz w:val="28"/>
          <w:szCs w:val="28"/>
        </w:rPr>
        <w:t xml:space="preserve">90,4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8 524,7</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 xml:space="preserve">7 707,7 </w:t>
      </w:r>
      <w:r w:rsidRPr="00D62476">
        <w:rPr>
          <w:rFonts w:ascii="Times New Roman" w:hAnsi="Times New Roman" w:cs="Times New Roman"/>
          <w:sz w:val="28"/>
          <w:szCs w:val="28"/>
        </w:rPr>
        <w:t>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платежи при пользовании природными ресурсами – </w:t>
      </w:r>
      <w:r w:rsidRPr="00D62476">
        <w:rPr>
          <w:rFonts w:ascii="Times New Roman" w:hAnsi="Times New Roman" w:cs="Times New Roman"/>
          <w:b/>
          <w:bCs/>
          <w:sz w:val="28"/>
          <w:szCs w:val="28"/>
        </w:rPr>
        <w:t xml:space="preserve">99,6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263,8</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262,7</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доходы от оказания платных услуг – </w:t>
      </w:r>
      <w:r w:rsidRPr="00D62476">
        <w:rPr>
          <w:rFonts w:ascii="Times New Roman" w:hAnsi="Times New Roman" w:cs="Times New Roman"/>
          <w:b/>
          <w:bCs/>
          <w:sz w:val="28"/>
          <w:szCs w:val="28"/>
        </w:rPr>
        <w:t xml:space="preserve">100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3,2</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3,2</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доходы от продажи материальных и нематериальных активов – </w:t>
      </w:r>
      <w:r w:rsidRPr="00D62476">
        <w:rPr>
          <w:rFonts w:ascii="Times New Roman" w:hAnsi="Times New Roman" w:cs="Times New Roman"/>
          <w:b/>
          <w:bCs/>
          <w:sz w:val="28"/>
          <w:szCs w:val="28"/>
        </w:rPr>
        <w:t xml:space="preserve">81,2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1 922,3</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1 560,5</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штрафы, санкции, возмещение ущерба – </w:t>
      </w:r>
      <w:r w:rsidRPr="00D62476">
        <w:rPr>
          <w:rFonts w:ascii="Times New Roman" w:hAnsi="Times New Roman" w:cs="Times New Roman"/>
          <w:b/>
          <w:bCs/>
          <w:sz w:val="28"/>
          <w:szCs w:val="28"/>
        </w:rPr>
        <w:t xml:space="preserve">93,6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3 577,4</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3 349,6</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прочие неналоговые доходы – </w:t>
      </w:r>
      <w:r w:rsidRPr="00D62476">
        <w:rPr>
          <w:rFonts w:ascii="Times New Roman" w:hAnsi="Times New Roman" w:cs="Times New Roman"/>
          <w:b/>
          <w:bCs/>
          <w:sz w:val="28"/>
          <w:szCs w:val="28"/>
        </w:rPr>
        <w:t xml:space="preserve">94,7 </w:t>
      </w:r>
      <w:r w:rsidRPr="00D62476">
        <w:rPr>
          <w:rFonts w:ascii="Times New Roman" w:hAnsi="Times New Roman" w:cs="Times New Roman"/>
          <w:sz w:val="28"/>
          <w:szCs w:val="28"/>
        </w:rPr>
        <w:t xml:space="preserve">% (план – </w:t>
      </w:r>
      <w:r w:rsidRPr="00D62476">
        <w:rPr>
          <w:rFonts w:ascii="Times New Roman" w:hAnsi="Times New Roman" w:cs="Times New Roman"/>
          <w:b/>
          <w:bCs/>
          <w:sz w:val="28"/>
          <w:szCs w:val="28"/>
        </w:rPr>
        <w:t>571,6</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541,3</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 xml:space="preserve">Безвозмездных поступлений в консолидированный бюджет поступило </w:t>
      </w:r>
      <w:r w:rsidRPr="00D62476">
        <w:rPr>
          <w:rFonts w:ascii="Times New Roman" w:hAnsi="Times New Roman" w:cs="Times New Roman"/>
          <w:b/>
          <w:bCs/>
          <w:sz w:val="28"/>
          <w:szCs w:val="28"/>
        </w:rPr>
        <w:t xml:space="preserve">94,9 </w:t>
      </w:r>
      <w:r w:rsidRPr="00D62476">
        <w:rPr>
          <w:rFonts w:ascii="Times New Roman" w:hAnsi="Times New Roman" w:cs="Times New Roman"/>
          <w:sz w:val="28"/>
          <w:szCs w:val="28"/>
        </w:rPr>
        <w:t xml:space="preserve">% от запланированных назначений с учетом изменений: план – </w:t>
      </w:r>
      <w:r w:rsidRPr="00D62476">
        <w:rPr>
          <w:rFonts w:ascii="Times New Roman" w:hAnsi="Times New Roman" w:cs="Times New Roman"/>
          <w:b/>
          <w:bCs/>
          <w:sz w:val="28"/>
          <w:szCs w:val="28"/>
        </w:rPr>
        <w:t>700 794,4</w:t>
      </w:r>
      <w:r w:rsidRPr="00D62476">
        <w:rPr>
          <w:rFonts w:ascii="Times New Roman" w:hAnsi="Times New Roman" w:cs="Times New Roman"/>
          <w:sz w:val="28"/>
          <w:szCs w:val="28"/>
        </w:rPr>
        <w:t xml:space="preserve"> тыс. рублей, факт – </w:t>
      </w:r>
      <w:r w:rsidRPr="00D62476">
        <w:rPr>
          <w:rFonts w:ascii="Times New Roman" w:hAnsi="Times New Roman" w:cs="Times New Roman"/>
          <w:b/>
          <w:bCs/>
          <w:sz w:val="28"/>
          <w:szCs w:val="28"/>
        </w:rPr>
        <w:t>665 370,4</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ind w:firstLine="510"/>
        <w:jc w:val="both"/>
        <w:rPr>
          <w:rFonts w:ascii="Times New Roman" w:hAnsi="Times New Roman" w:cs="Times New Roman"/>
          <w:sz w:val="28"/>
          <w:szCs w:val="28"/>
        </w:rPr>
      </w:pPr>
      <w:r w:rsidRPr="00D62476">
        <w:rPr>
          <w:rFonts w:ascii="Times New Roman" w:hAnsi="Times New Roman" w:cs="Times New Roman"/>
          <w:b/>
          <w:bCs/>
          <w:sz w:val="28"/>
          <w:szCs w:val="28"/>
          <w:u w:val="single"/>
        </w:rPr>
        <w:lastRenderedPageBreak/>
        <w:t>Исполнение в 2014 году по расходам</w:t>
      </w:r>
      <w:r w:rsidRPr="00D62476">
        <w:rPr>
          <w:rFonts w:ascii="Times New Roman" w:hAnsi="Times New Roman" w:cs="Times New Roman"/>
          <w:sz w:val="28"/>
          <w:szCs w:val="28"/>
        </w:rPr>
        <w:t xml:space="preserve"> консолидированного бюджета составило </w:t>
      </w:r>
      <w:r w:rsidRPr="00D62476">
        <w:rPr>
          <w:rFonts w:ascii="Times New Roman" w:hAnsi="Times New Roman" w:cs="Times New Roman"/>
          <w:b/>
          <w:bCs/>
          <w:sz w:val="28"/>
          <w:szCs w:val="28"/>
        </w:rPr>
        <w:t xml:space="preserve">94,8 </w:t>
      </w:r>
      <w:r w:rsidRPr="00D62476">
        <w:rPr>
          <w:rFonts w:ascii="Times New Roman" w:hAnsi="Times New Roman" w:cs="Times New Roman"/>
          <w:sz w:val="28"/>
          <w:szCs w:val="28"/>
        </w:rPr>
        <w:t xml:space="preserve">% (уточненный план – </w:t>
      </w:r>
      <w:r w:rsidRPr="00D62476">
        <w:rPr>
          <w:rFonts w:ascii="Times New Roman" w:hAnsi="Times New Roman" w:cs="Times New Roman"/>
          <w:b/>
          <w:bCs/>
          <w:sz w:val="28"/>
          <w:szCs w:val="28"/>
        </w:rPr>
        <w:t>977 075,9</w:t>
      </w:r>
      <w:r w:rsidRPr="00D62476">
        <w:rPr>
          <w:rFonts w:ascii="Times New Roman" w:hAnsi="Times New Roman" w:cs="Times New Roman"/>
          <w:sz w:val="28"/>
          <w:szCs w:val="28"/>
        </w:rPr>
        <w:t xml:space="preserve"> тыс. рублей, исполнено – </w:t>
      </w:r>
      <w:r w:rsidRPr="00D62476">
        <w:rPr>
          <w:rFonts w:ascii="Times New Roman" w:hAnsi="Times New Roman" w:cs="Times New Roman"/>
          <w:b/>
          <w:bCs/>
          <w:sz w:val="28"/>
          <w:szCs w:val="28"/>
        </w:rPr>
        <w:t>926 339,0</w:t>
      </w:r>
      <w:r w:rsidRPr="00D62476">
        <w:rPr>
          <w:rFonts w:ascii="Times New Roman" w:hAnsi="Times New Roman" w:cs="Times New Roman"/>
          <w:sz w:val="28"/>
          <w:szCs w:val="28"/>
        </w:rPr>
        <w:t xml:space="preserve"> тыс. рублей). Неисполнение по расходам на </w:t>
      </w:r>
      <w:r w:rsidRPr="00D62476">
        <w:rPr>
          <w:rFonts w:ascii="Times New Roman" w:hAnsi="Times New Roman" w:cs="Times New Roman"/>
          <w:b/>
          <w:bCs/>
          <w:sz w:val="28"/>
          <w:szCs w:val="28"/>
        </w:rPr>
        <w:t>50 736,9</w:t>
      </w:r>
      <w:r w:rsidRPr="00D62476">
        <w:rPr>
          <w:rFonts w:ascii="Times New Roman" w:hAnsi="Times New Roman" w:cs="Times New Roman"/>
          <w:sz w:val="28"/>
          <w:szCs w:val="28"/>
        </w:rPr>
        <w:t xml:space="preserve"> тыс. рублей, из них:</w:t>
      </w:r>
    </w:p>
    <w:p w:rsidR="00D62476" w:rsidRPr="00D62476" w:rsidRDefault="00D62476" w:rsidP="00D62476">
      <w:pPr>
        <w:numPr>
          <w:ilvl w:val="0"/>
          <w:numId w:val="1"/>
        </w:numPr>
        <w:autoSpaceDE w:val="0"/>
        <w:autoSpaceDN w:val="0"/>
        <w:adjustRightInd w:val="0"/>
        <w:spacing w:after="0" w:line="240" w:lineRule="atLeast"/>
        <w:ind w:hanging="360"/>
        <w:jc w:val="both"/>
        <w:rPr>
          <w:rFonts w:ascii="Times New Roman" w:hAnsi="Times New Roman" w:cs="Times New Roman"/>
          <w:b/>
          <w:bCs/>
          <w:i/>
          <w:iCs/>
          <w:sz w:val="28"/>
          <w:szCs w:val="28"/>
        </w:rPr>
      </w:pPr>
      <w:r w:rsidRPr="00D62476">
        <w:rPr>
          <w:rFonts w:ascii="Times New Roman" w:hAnsi="Times New Roman" w:cs="Times New Roman"/>
          <w:b/>
          <w:bCs/>
          <w:i/>
          <w:iCs/>
          <w:sz w:val="28"/>
          <w:szCs w:val="28"/>
        </w:rPr>
        <w:t xml:space="preserve">48 239,8 тыс. рублей – безвозмездные поступления от других бюджетов бюджетной системы Российской Федерации (не поступившие из краевого бюджета и возвращенные в 2014 году, в связи с отсутствием необходимости в средствах), </w:t>
      </w:r>
      <w:r w:rsidRPr="00D62476">
        <w:rPr>
          <w:rFonts w:ascii="Times New Roman" w:hAnsi="Times New Roman" w:cs="Times New Roman"/>
          <w:i/>
          <w:iCs/>
          <w:sz w:val="28"/>
          <w:szCs w:val="28"/>
        </w:rPr>
        <w:t>в том числе:</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 – </w:t>
      </w:r>
      <w:r w:rsidRPr="00D62476">
        <w:rPr>
          <w:rFonts w:ascii="Times New Roman" w:hAnsi="Times New Roman" w:cs="Times New Roman"/>
          <w:b/>
          <w:bCs/>
          <w:sz w:val="28"/>
          <w:szCs w:val="28"/>
        </w:rPr>
        <w:t>14,4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w:t>
      </w:r>
      <w:r w:rsidRPr="00D62476">
        <w:rPr>
          <w:rFonts w:ascii="Times New Roman" w:hAnsi="Times New Roman" w:cs="Times New Roman"/>
          <w:b/>
          <w:bCs/>
          <w:sz w:val="28"/>
          <w:szCs w:val="28"/>
        </w:rPr>
        <w:t>1,2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 </w:t>
      </w:r>
      <w:r w:rsidRPr="00D62476">
        <w:rPr>
          <w:rFonts w:ascii="Times New Roman" w:hAnsi="Times New Roman" w:cs="Times New Roman"/>
          <w:b/>
          <w:bCs/>
          <w:sz w:val="28"/>
          <w:szCs w:val="28"/>
        </w:rPr>
        <w:t>12,4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в рамках подпрограммы «Развитие </w:t>
      </w:r>
      <w:proofErr w:type="spellStart"/>
      <w:r w:rsidRPr="00D62476">
        <w:rPr>
          <w:rFonts w:ascii="Times New Roman" w:hAnsi="Times New Roman" w:cs="Times New Roman"/>
          <w:sz w:val="28"/>
          <w:szCs w:val="28"/>
        </w:rPr>
        <w:t>подотрасли</w:t>
      </w:r>
      <w:proofErr w:type="spellEnd"/>
      <w:r w:rsidRPr="00D62476">
        <w:rPr>
          <w:rFonts w:ascii="Times New Roman" w:hAnsi="Times New Roman" w:cs="Times New Roman"/>
          <w:sz w:val="28"/>
          <w:szCs w:val="28"/>
        </w:rPr>
        <w:t xml:space="preserve"> животноводства, переработки и реализации продукции животноводства»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w:t>
      </w:r>
      <w:r w:rsidRPr="00D62476">
        <w:rPr>
          <w:rFonts w:ascii="Times New Roman" w:hAnsi="Times New Roman" w:cs="Times New Roman"/>
          <w:b/>
          <w:bCs/>
          <w:sz w:val="28"/>
          <w:szCs w:val="28"/>
        </w:rPr>
        <w:t>2,7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подготовку генеральных планов городских и сельских поселений, на разработку проектов планировки и межевания земельных участков для жилищного строительства, формирование и постановку земельных участков на кадастровый учет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 </w:t>
      </w:r>
      <w:r w:rsidRPr="00D62476">
        <w:rPr>
          <w:rFonts w:ascii="Times New Roman" w:hAnsi="Times New Roman" w:cs="Times New Roman"/>
          <w:b/>
          <w:bCs/>
          <w:sz w:val="28"/>
          <w:szCs w:val="28"/>
        </w:rPr>
        <w:t>228,3</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Субсидии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w:t>
      </w:r>
      <w:r w:rsidRPr="00D62476">
        <w:rPr>
          <w:rFonts w:ascii="Times New Roman" w:hAnsi="Times New Roman" w:cs="Times New Roman"/>
          <w:b/>
          <w:bCs/>
          <w:sz w:val="28"/>
          <w:szCs w:val="28"/>
        </w:rPr>
        <w:t>11 400,0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разработку проектной документации на строительство полигонов твердых бытовых отходов, получение положительного заключения государственной экспертизы в рамках подпрограммы «Обращение с отходами на территории Красноярского края» государственной программы Красноярского края «Охрана окружающей среды, воспроизводство природных ресурсов» – </w:t>
      </w:r>
      <w:r w:rsidRPr="00D62476">
        <w:rPr>
          <w:rFonts w:ascii="Times New Roman" w:hAnsi="Times New Roman" w:cs="Times New Roman"/>
          <w:b/>
          <w:bCs/>
          <w:sz w:val="28"/>
          <w:szCs w:val="28"/>
        </w:rPr>
        <w:t>3 300,0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строительство и реконструкцию зданий дошкольных образовательных учреждений по разработанной проектно-сметной документации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7 995,7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частичное финансирование (возмещение) расходов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34,2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345,1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проведение капитального ремонта зданий общеобразовательных учреждений Красноярского края, </w:t>
      </w:r>
      <w:r w:rsidRPr="00D62476">
        <w:rPr>
          <w:rFonts w:ascii="Times New Roman" w:hAnsi="Times New Roman" w:cs="Times New Roman"/>
          <w:sz w:val="28"/>
          <w:szCs w:val="28"/>
        </w:rPr>
        <w:lastRenderedPageBreak/>
        <w:t xml:space="preserve">построенных за счет средств краевого бюджета и введенных в эксплуатацию после 2009 года,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5 940,5</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1,1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277,2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 </w:t>
      </w:r>
      <w:r w:rsidRPr="00D62476">
        <w:rPr>
          <w:rFonts w:ascii="Times New Roman" w:hAnsi="Times New Roman" w:cs="Times New Roman"/>
          <w:b/>
          <w:bCs/>
          <w:sz w:val="28"/>
          <w:szCs w:val="28"/>
        </w:rPr>
        <w:t>5,6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Государственная поддержка (грант) комплексного развития региональных и муниципальных учреждений культуры в рамках подпрограммы «Поддержка искусства и народного творчества» государственной программы Красноярского края «Развитие культуры»– </w:t>
      </w:r>
      <w:r w:rsidRPr="00D62476">
        <w:rPr>
          <w:rFonts w:ascii="Times New Roman" w:hAnsi="Times New Roman" w:cs="Times New Roman"/>
          <w:b/>
          <w:bCs/>
          <w:sz w:val="28"/>
          <w:szCs w:val="28"/>
        </w:rPr>
        <w:t>435,8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 </w:t>
      </w:r>
      <w:r w:rsidRPr="00D62476">
        <w:rPr>
          <w:rFonts w:ascii="Times New Roman" w:hAnsi="Times New Roman" w:cs="Times New Roman"/>
          <w:b/>
          <w:bCs/>
          <w:sz w:val="28"/>
          <w:szCs w:val="28"/>
        </w:rPr>
        <w:t>52,8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Субсидия бюджету муниципального образования Ермаковский район на заключительный этап строительства сельского Дома культуры в с. </w:t>
      </w:r>
      <w:proofErr w:type="spellStart"/>
      <w:r w:rsidRPr="00D62476">
        <w:rPr>
          <w:rFonts w:ascii="Times New Roman" w:hAnsi="Times New Roman" w:cs="Times New Roman"/>
          <w:sz w:val="28"/>
          <w:szCs w:val="28"/>
        </w:rPr>
        <w:t>Мигна</w:t>
      </w:r>
      <w:proofErr w:type="spellEnd"/>
      <w:r w:rsidRPr="00D62476">
        <w:rPr>
          <w:rFonts w:ascii="Times New Roman" w:hAnsi="Times New Roman" w:cs="Times New Roman"/>
          <w:sz w:val="28"/>
          <w:szCs w:val="28"/>
        </w:rPr>
        <w:t xml:space="preserve"> Ермаковского района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 </w:t>
      </w:r>
      <w:r w:rsidRPr="00D62476">
        <w:rPr>
          <w:rFonts w:ascii="Times New Roman" w:hAnsi="Times New Roman" w:cs="Times New Roman"/>
          <w:b/>
          <w:bCs/>
          <w:sz w:val="28"/>
          <w:szCs w:val="28"/>
        </w:rPr>
        <w:t>1 988,4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Субсидии бюджетам муниципальных образований на разработку и корректировку проектно-сметной документации, капитальный ремонт и реконструкцию зданий и помещений сельских учреждений культуры Красноярского края, в том числе включающие в себя выполнение мероприятий по обеспечению пожарной безопасности,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 </w:t>
      </w:r>
      <w:r w:rsidRPr="00D62476">
        <w:rPr>
          <w:rFonts w:ascii="Times New Roman" w:hAnsi="Times New Roman" w:cs="Times New Roman"/>
          <w:b/>
          <w:bCs/>
          <w:sz w:val="28"/>
          <w:szCs w:val="28"/>
        </w:rPr>
        <w:t>3 013,6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37,9</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районов и городских округов края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1 152,7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w:t>
      </w:r>
      <w:r w:rsidRPr="00D62476">
        <w:rPr>
          <w:rFonts w:ascii="Times New Roman" w:hAnsi="Times New Roman" w:cs="Times New Roman"/>
          <w:b/>
          <w:bCs/>
          <w:sz w:val="28"/>
          <w:szCs w:val="28"/>
        </w:rPr>
        <w:t>649,3</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ежемесячной денежной выплаты реабилитированным лицам и лицам, признанным пострадавшими от политических репрессий (в соответствии с Законом края от 10 декабря 2004 года № 12-2711 «О мерах социальной поддержки реабилитированных лиц и лиц, признанных </w:t>
      </w:r>
      <w:r w:rsidRPr="00D62476">
        <w:rPr>
          <w:rFonts w:ascii="Times New Roman" w:hAnsi="Times New Roman" w:cs="Times New Roman"/>
          <w:sz w:val="28"/>
          <w:szCs w:val="28"/>
        </w:rPr>
        <w:lastRenderedPageBreak/>
        <w:t xml:space="preserve">пострадавшими от политических репрессий»),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48,1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ежемесячных денежных выплат ветеранам труда и труженикам тыла (в соответствии с Законом края от 10 декабря 2004 года № 12-2703 «О мерах социальной поддержки ветеранов»)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24,4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ежемесячных денежных выплат ветеранам труда края, пенсионерам, родителям и вдовам (вдовцам) военнослужащих, являющимся получателями пенсии по государственному пенсионному обеспечению (в соответствии с Законом края от 10 декабря 2004 года № 12-2703 «О мерах социальной поддержки ветеранов»),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40,5</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ежемесячной денежной выплаты членам семей военнослужащих, лиц рядового и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других федеральных органов исполнительной власти, в которых законом предусмотрена военная служба, погибших (умерших) при исполнении обязанностей военной службы (служебных обязанностей) (в соответствии с Законом края от 20 декабря 2007 года № 4-1068),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93,2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ежемесячных денежных выплат родителям и законным представителям детей-инвалидов, осуществляющим их воспитание и обучение на дому (в соответствии с Законом края от 10 декабря 2004 года № 12-2707«О социальной поддержке инвалидов»),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29,2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Субвенции бюджетам муниципальных образований на предоставление, доставку и пересылку ежегодной денежной выплаты отдельным категориям граждан, подвергшихся воздействию радиации (в соответствии с Законом края от 10 ноября 2011 года № 13-6418 «О дополнительных мерах социальной поддержки отдельных категорий граждан, подвергшихся воздействию радиации, и членов их семей»),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3,4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единовременной адресной материальной помощи на ремонт жилого помещения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5,3</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ежемесячного пособия на ребенка (в соответствии с Законом  края от 11 декабря 2012 года № 3-876 «О ежемесячном пособии на ребенка»)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3,7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ежегодного пособия на ребенка школьного возраста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4,1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ежемесячного пособия семьям, имеющим детей, в которых родители (лица, их замещающие) - инвалиды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w:t>
      </w:r>
      <w:r w:rsidRPr="00D62476">
        <w:rPr>
          <w:rFonts w:ascii="Times New Roman" w:hAnsi="Times New Roman" w:cs="Times New Roman"/>
          <w:sz w:val="28"/>
          <w:szCs w:val="28"/>
        </w:rPr>
        <w:lastRenderedPageBreak/>
        <w:t xml:space="preserve">Красноярского края «Развитие системы социальной поддержки населения» – </w:t>
      </w:r>
      <w:r w:rsidRPr="00D62476">
        <w:rPr>
          <w:rFonts w:ascii="Times New Roman" w:hAnsi="Times New Roman" w:cs="Times New Roman"/>
          <w:b/>
          <w:bCs/>
          <w:sz w:val="28"/>
          <w:szCs w:val="28"/>
        </w:rPr>
        <w:t>2,5</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ежемесячной компенсации расходов по приобретению единого социального проездного билета или на пополнение социальной карты (в том числе временной), единой социальной карты Красноярского края (в том числе временной) для проезда детей школьного возраста (в соответствии с Законом края от 9 декабря 2010 года № 11-5393 «О социальной поддержке семей, имеющих детей, в Красноярскомкрае»)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компенсации стоимости проезда к месту амбулаторного консультирования и обследования, стационарного лечения, санаторно-курортного лечения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0,5</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компенсации стоимости проезда к месту проведения медицинских консультаций, обследования, лечения, перинатальной (дородовой) диагностики нарушений развития ребенка, </w:t>
      </w:r>
      <w:proofErr w:type="spellStart"/>
      <w:r w:rsidRPr="00D62476">
        <w:rPr>
          <w:rFonts w:ascii="Times New Roman" w:hAnsi="Times New Roman" w:cs="Times New Roman"/>
          <w:sz w:val="28"/>
          <w:szCs w:val="28"/>
        </w:rPr>
        <w:t>родоразрешения</w:t>
      </w:r>
      <w:proofErr w:type="spellEnd"/>
      <w:r w:rsidRPr="00D62476">
        <w:rPr>
          <w:rFonts w:ascii="Times New Roman" w:hAnsi="Times New Roman" w:cs="Times New Roman"/>
          <w:sz w:val="28"/>
          <w:szCs w:val="28"/>
        </w:rPr>
        <w:t xml:space="preserve"> и обратно (в соответствии с Законом  края от 30 июня 2011 года  № 12-6043 «О дополнительных мерах социальной поддержки беременных женщин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субсидий на предоставление мер социальной поддержки по оплате жилья и коммунальных услуг отдельным категориям граждан (в соответствии с Законом края от 17 декабря 2004 года № 13-2804 «О социальной поддержке населения при оплате жилья и коммунальных услуг»)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2 156,9</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субсидий гражданам на предоставление мер социальной поддержки по оплате жилья и коммунальных услуг с учетом их доходов (в соответствии с Законом края от 17 декабря 2004 года № 13-2804 «О социальной </w:t>
      </w:r>
      <w:r w:rsidRPr="00D62476">
        <w:rPr>
          <w:rFonts w:ascii="Times New Roman" w:hAnsi="Times New Roman" w:cs="Times New Roman"/>
          <w:sz w:val="28"/>
          <w:szCs w:val="28"/>
        </w:rPr>
        <w:lastRenderedPageBreak/>
        <w:t xml:space="preserve">поддержке населения при оплате жилья и коммунальных услуг»)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336,4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денежных выплат на оплату жилой площади с отоплением и освещением педагогическим работникам, а также педагогическим работникам, вышедшим на пенсию, краевых государственных и муниципальных образовательных учреждений, работающим и проживающим в сельской местности, рабочих поселках (поселках городского типа) (в соответствии с Законом края от 10 июня 2010 года № 10-4691«О предоставлении мер социальнойподдержки по оплате жилой площади с отоплением и освещением педагогическим работникам краевых государственных и муниципальных образовательных учреждений в сельской местности, рабочих поселках (поселках городского типа)»),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354,9</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оплату жилищно-коммунальных услуг отдельным категориям граждан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1 278,0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Реализация мероприятия по обеспечению жильем молодых семей федеральной целевой программы «Жилище» на 2011 - 2015 годы в рамках подпрограммы «Обеспечение жильем молодых семей в Красноярском крае» государственной программы Красноярского края «Молодежь Красноярского края в XXI веке» – </w:t>
      </w:r>
      <w:r w:rsidRPr="00D62476">
        <w:rPr>
          <w:rFonts w:ascii="Times New Roman" w:hAnsi="Times New Roman" w:cs="Times New Roman"/>
          <w:b/>
          <w:bCs/>
          <w:sz w:val="28"/>
          <w:szCs w:val="28"/>
        </w:rPr>
        <w:t>337,0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«Обеспечение жильем молодых семей в Красноярском крае» государственной программы Красноярского края «Молодежь Красноярского края в XXI веке» – </w:t>
      </w:r>
      <w:r w:rsidRPr="00D62476">
        <w:rPr>
          <w:rFonts w:ascii="Times New Roman" w:hAnsi="Times New Roman" w:cs="Times New Roman"/>
          <w:b/>
          <w:bCs/>
          <w:sz w:val="28"/>
          <w:szCs w:val="28"/>
        </w:rPr>
        <w:t>1 222,6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федерального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 </w:t>
      </w:r>
      <w:r w:rsidRPr="00D62476">
        <w:rPr>
          <w:rFonts w:ascii="Times New Roman" w:hAnsi="Times New Roman" w:cs="Times New Roman"/>
          <w:b/>
          <w:bCs/>
          <w:sz w:val="28"/>
          <w:szCs w:val="28"/>
        </w:rPr>
        <w:t>511,0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жилыми помещениями детей-сирот и детей, оставшихся без попечения родителей, лиц из </w:t>
      </w:r>
      <w:r w:rsidRPr="00D62476">
        <w:rPr>
          <w:rFonts w:ascii="Times New Roman" w:hAnsi="Times New Roman" w:cs="Times New Roman"/>
          <w:sz w:val="28"/>
          <w:szCs w:val="28"/>
        </w:rPr>
        <w:lastRenderedPageBreak/>
        <w:t xml:space="preserve">числа детей-сирот и детей, оставшихся без попечения родителей, за счет средств краевого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 </w:t>
      </w:r>
      <w:r w:rsidRPr="00D62476">
        <w:rPr>
          <w:rFonts w:ascii="Times New Roman" w:hAnsi="Times New Roman" w:cs="Times New Roman"/>
          <w:b/>
          <w:bCs/>
          <w:sz w:val="28"/>
          <w:szCs w:val="28"/>
        </w:rPr>
        <w:t>775,8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реализацию мероприятий по проведению обязательных энергетических обследований муниципальных учреждений Красноярского края в рамках подпрограммы «Энергосбережение и повышение энергетической эффективности в Красноярском крае»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w:t>
      </w:r>
      <w:r w:rsidRPr="00D62476">
        <w:rPr>
          <w:rFonts w:ascii="Times New Roman" w:hAnsi="Times New Roman" w:cs="Times New Roman"/>
          <w:b/>
          <w:bCs/>
          <w:sz w:val="28"/>
          <w:szCs w:val="28"/>
        </w:rPr>
        <w:t>124,2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разработку схем теплоснабжения муниципальных образований Красноярского края в рамках подпрограммы «Энергосбережение и повышение энергетической эффективности в Красноярском крае»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w:t>
      </w:r>
      <w:r w:rsidRPr="00D62476">
        <w:rPr>
          <w:rFonts w:ascii="Times New Roman" w:hAnsi="Times New Roman" w:cs="Times New Roman"/>
          <w:b/>
          <w:bCs/>
          <w:sz w:val="28"/>
          <w:szCs w:val="28"/>
        </w:rPr>
        <w:t>128,9</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в рамках подпрограммы «Содействие созданию безопасных и комфортных для населения условий функционирования объектов муниципальной собственности» государственной программы Красноярского края «Содействие развитию местного самоуправления» – </w:t>
      </w:r>
      <w:r w:rsidRPr="00D62476">
        <w:rPr>
          <w:rFonts w:ascii="Times New Roman" w:hAnsi="Times New Roman" w:cs="Times New Roman"/>
          <w:b/>
          <w:bCs/>
          <w:sz w:val="28"/>
          <w:szCs w:val="28"/>
        </w:rPr>
        <w:t>2 071,9</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1"/>
        </w:numPr>
        <w:autoSpaceDE w:val="0"/>
        <w:autoSpaceDN w:val="0"/>
        <w:adjustRightInd w:val="0"/>
        <w:spacing w:after="0" w:line="240" w:lineRule="atLeast"/>
        <w:ind w:hanging="690"/>
        <w:jc w:val="both"/>
        <w:rPr>
          <w:rFonts w:ascii="Times New Roman" w:hAnsi="Times New Roman" w:cs="Times New Roman"/>
          <w:sz w:val="28"/>
          <w:szCs w:val="28"/>
        </w:rPr>
      </w:pPr>
      <w:r w:rsidRPr="00D62476">
        <w:rPr>
          <w:rFonts w:ascii="Times New Roman" w:hAnsi="Times New Roman" w:cs="Times New Roman"/>
          <w:sz w:val="28"/>
          <w:szCs w:val="28"/>
        </w:rPr>
        <w:t xml:space="preserve">Резервный фонд Правительства Красноярского края в рамках непрограммных расходов отдельных органов исполнительной власти – </w:t>
      </w:r>
      <w:r w:rsidRPr="00D62476">
        <w:rPr>
          <w:rFonts w:ascii="Times New Roman" w:hAnsi="Times New Roman" w:cs="Times New Roman"/>
          <w:b/>
          <w:bCs/>
          <w:sz w:val="28"/>
          <w:szCs w:val="28"/>
        </w:rPr>
        <w:t>1 797,3</w:t>
      </w:r>
      <w:r w:rsidRPr="00D62476">
        <w:rPr>
          <w:rFonts w:ascii="Times New Roman" w:hAnsi="Times New Roman" w:cs="Times New Roman"/>
          <w:sz w:val="28"/>
          <w:szCs w:val="28"/>
        </w:rPr>
        <w:t xml:space="preserve"> тыс. рублей;</w:t>
      </w:r>
    </w:p>
    <w:p w:rsidR="00D62476" w:rsidRPr="00D62476" w:rsidRDefault="00D62476" w:rsidP="00D62476">
      <w:pPr>
        <w:numPr>
          <w:ilvl w:val="0"/>
          <w:numId w:val="1"/>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b/>
          <w:bCs/>
          <w:i/>
          <w:iCs/>
          <w:sz w:val="28"/>
          <w:szCs w:val="28"/>
        </w:rPr>
        <w:t>2 497,1 тыс. рублей не использованы утвержденные лимиты по расходам за счет собственных доходов консолидированного бюджета.</w:t>
      </w:r>
    </w:p>
    <w:p w:rsidR="00D62476" w:rsidRPr="00D62476" w:rsidRDefault="00D62476" w:rsidP="00D62476">
      <w:pPr>
        <w:autoSpaceDE w:val="0"/>
        <w:autoSpaceDN w:val="0"/>
        <w:adjustRightInd w:val="0"/>
        <w:spacing w:after="0" w:line="240" w:lineRule="atLeast"/>
        <w:ind w:firstLine="510"/>
        <w:jc w:val="both"/>
        <w:rPr>
          <w:rFonts w:ascii="Times New Roman" w:hAnsi="Times New Roman" w:cs="Times New Roman"/>
          <w:sz w:val="28"/>
          <w:szCs w:val="28"/>
        </w:rPr>
      </w:pPr>
      <w:r w:rsidRPr="00D62476">
        <w:rPr>
          <w:rFonts w:ascii="Times New Roman" w:hAnsi="Times New Roman" w:cs="Times New Roman"/>
          <w:sz w:val="28"/>
          <w:szCs w:val="28"/>
        </w:rPr>
        <w:t xml:space="preserve">По состоянию на 01.01.2015 года остались неиспользованными субвенции, субсидии из краевого и федерального  бюджета в сумме </w:t>
      </w:r>
      <w:r w:rsidRPr="00D62476">
        <w:rPr>
          <w:rFonts w:ascii="Times New Roman" w:hAnsi="Times New Roman" w:cs="Times New Roman"/>
          <w:b/>
          <w:bCs/>
          <w:sz w:val="28"/>
          <w:szCs w:val="28"/>
        </w:rPr>
        <w:t>12 815,8</w:t>
      </w:r>
      <w:r w:rsidRPr="00D62476">
        <w:rPr>
          <w:rFonts w:ascii="Times New Roman" w:hAnsi="Times New Roman" w:cs="Times New Roman"/>
          <w:sz w:val="28"/>
          <w:szCs w:val="28"/>
        </w:rPr>
        <w:t xml:space="preserve"> тыс. рублей (все средства возвращены в краевой бюджет), в том числе:</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 – </w:t>
      </w:r>
      <w:r w:rsidRPr="00D62476">
        <w:rPr>
          <w:rFonts w:ascii="Times New Roman" w:hAnsi="Times New Roman" w:cs="Times New Roman"/>
          <w:b/>
          <w:bCs/>
          <w:sz w:val="28"/>
          <w:szCs w:val="28"/>
        </w:rPr>
        <w:t>2,0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Резервный фонд Правительства Красноярского края в рамках непрограммных расходов отдельных органов исполнительной власти – </w:t>
      </w:r>
      <w:r w:rsidRPr="00D62476">
        <w:rPr>
          <w:rFonts w:ascii="Times New Roman" w:hAnsi="Times New Roman" w:cs="Times New Roman"/>
          <w:b/>
          <w:bCs/>
          <w:sz w:val="28"/>
          <w:szCs w:val="28"/>
        </w:rPr>
        <w:t>1 430,0</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реализацию мероприятий по проведению обязательных энергетических обследований муниципальных учреждений Красноярского края в рамках подпрограммы «Энергосбережение и </w:t>
      </w:r>
      <w:r w:rsidRPr="00D62476">
        <w:rPr>
          <w:rFonts w:ascii="Times New Roman" w:hAnsi="Times New Roman" w:cs="Times New Roman"/>
          <w:sz w:val="28"/>
          <w:szCs w:val="28"/>
        </w:rPr>
        <w:lastRenderedPageBreak/>
        <w:t xml:space="preserve">повышение энергетической эффективности в Красноярском крае»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 </w:t>
      </w:r>
      <w:r w:rsidRPr="00D62476">
        <w:rPr>
          <w:rFonts w:ascii="Times New Roman" w:hAnsi="Times New Roman" w:cs="Times New Roman"/>
          <w:b/>
          <w:bCs/>
          <w:sz w:val="28"/>
          <w:szCs w:val="28"/>
        </w:rPr>
        <w:t>58,7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Субсидия бюджету муниципального образования Ермаковский район на заключительный этап строительства сельского Дома культуры в с. </w:t>
      </w:r>
      <w:proofErr w:type="spellStart"/>
      <w:r w:rsidRPr="00D62476">
        <w:rPr>
          <w:rFonts w:ascii="Times New Roman" w:hAnsi="Times New Roman" w:cs="Times New Roman"/>
          <w:sz w:val="28"/>
          <w:szCs w:val="28"/>
        </w:rPr>
        <w:t>Мигна</w:t>
      </w:r>
      <w:proofErr w:type="spellEnd"/>
      <w:r w:rsidRPr="00D62476">
        <w:rPr>
          <w:rFonts w:ascii="Times New Roman" w:hAnsi="Times New Roman" w:cs="Times New Roman"/>
          <w:sz w:val="28"/>
          <w:szCs w:val="28"/>
        </w:rPr>
        <w:t xml:space="preserve"> Ермаковского района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 </w:t>
      </w:r>
      <w:r w:rsidRPr="00D62476">
        <w:rPr>
          <w:rFonts w:ascii="Times New Roman" w:hAnsi="Times New Roman" w:cs="Times New Roman"/>
          <w:b/>
          <w:bCs/>
          <w:sz w:val="28"/>
          <w:szCs w:val="28"/>
        </w:rPr>
        <w:t>1 112,4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32,1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строительство и реконструкцию зданий дошкольных образовательных учреждений по разработанной проектно-сметной документации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6 467,6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частичное финансирование (возмещение) расходов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34,2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1,1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питанием детей, обучающихся в муниципальных и частных образовательных </w:t>
      </w:r>
      <w:r w:rsidRPr="00D62476">
        <w:rPr>
          <w:rFonts w:ascii="Times New Roman" w:hAnsi="Times New Roman" w:cs="Times New Roman"/>
          <w:sz w:val="28"/>
          <w:szCs w:val="28"/>
        </w:rPr>
        <w:lastRenderedPageBreak/>
        <w:t xml:space="preserve">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w:t>
      </w:r>
      <w:r w:rsidRPr="00D62476">
        <w:rPr>
          <w:rFonts w:ascii="Times New Roman" w:hAnsi="Times New Roman" w:cs="Times New Roman"/>
          <w:b/>
          <w:bCs/>
          <w:sz w:val="28"/>
          <w:szCs w:val="28"/>
        </w:rPr>
        <w:t>649,3</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188,3</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рамках подпрограммы «Развитие дошкольного, общего и дополнительного образования детей» государственной программы Красноярского края «Развитие образования» – </w:t>
      </w:r>
      <w:r w:rsidRPr="00D62476">
        <w:rPr>
          <w:rFonts w:ascii="Times New Roman" w:hAnsi="Times New Roman" w:cs="Times New Roman"/>
          <w:b/>
          <w:bCs/>
          <w:sz w:val="28"/>
          <w:szCs w:val="28"/>
        </w:rPr>
        <w:t>345,1</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 </w:t>
      </w:r>
      <w:r w:rsidRPr="00D62476">
        <w:rPr>
          <w:rFonts w:ascii="Times New Roman" w:hAnsi="Times New Roman" w:cs="Times New Roman"/>
          <w:b/>
          <w:bCs/>
          <w:sz w:val="28"/>
          <w:szCs w:val="28"/>
        </w:rPr>
        <w:t>5,6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 </w:t>
      </w:r>
      <w:r w:rsidRPr="00D62476">
        <w:rPr>
          <w:rFonts w:ascii="Times New Roman" w:hAnsi="Times New Roman" w:cs="Times New Roman"/>
          <w:b/>
          <w:bCs/>
          <w:sz w:val="28"/>
          <w:szCs w:val="28"/>
        </w:rPr>
        <w:t>12,4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предоставление социальных выплат молодым семьям на приобретение (строительство) жилья в рамках подпрограммы «Обеспечение жильем молодых семей в Красноярском крае» государственной программы Красноярского края «Молодежь Красноярского края в XXI веке» – </w:t>
      </w:r>
      <w:r w:rsidRPr="00D62476">
        <w:rPr>
          <w:rFonts w:ascii="Times New Roman" w:hAnsi="Times New Roman" w:cs="Times New Roman"/>
          <w:b/>
          <w:bCs/>
          <w:sz w:val="28"/>
          <w:szCs w:val="28"/>
        </w:rPr>
        <w:t>1 222,6</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Субсидии бюджетам муниципальных образований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в рамках подпрограммы «Содействие созданию безопасных и комфортных для населения условий функционирования объектов </w:t>
      </w:r>
      <w:r w:rsidRPr="00D62476">
        <w:rPr>
          <w:rFonts w:ascii="Times New Roman" w:hAnsi="Times New Roman" w:cs="Times New Roman"/>
          <w:sz w:val="28"/>
          <w:szCs w:val="28"/>
        </w:rPr>
        <w:lastRenderedPageBreak/>
        <w:t xml:space="preserve">муниципальной собственности» государственной программы Красноярского края «Содействие развитию местного самоуправления» – </w:t>
      </w:r>
      <w:r w:rsidRPr="00D62476">
        <w:rPr>
          <w:rFonts w:ascii="Times New Roman" w:hAnsi="Times New Roman" w:cs="Times New Roman"/>
          <w:b/>
          <w:bCs/>
          <w:sz w:val="28"/>
          <w:szCs w:val="28"/>
        </w:rPr>
        <w:t>469,7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ежемесячной денежной выплаты реабилитированным лицам и лицам, признанным пострадавшими от политических репрессий (в соответствии с Законом края от 10 декабря 2004 года № 12-2711 «О мерах социальной поддержки реабилитированных лиц и лиц, признанных пострадавшими от политических репрессий»),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ежемесячных денежных выплат ветеранам труда и труженикам тыла (в соответствии с Законом края от 10 декабря 2004 года № 12-2703 «О мерах социальной поддержки ветеранов»)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0,4</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ежемесячных денежных выплат ветеранам труда и труженикам тыла (в соответствии с Законом края от 10 декабря 2004 года № 12-2703 «О мерах социальной поддержки ветеранов»)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0,7</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ежемесячного пособия семьям, имеющим детей, в которых родители (лица, их замещающие) - инвалиды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2,5</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ежемесячной компенсации расходов по приобретению единого социального проездного билета или на пополнение социальной карты (в том числе временной), единой социальной карты Красноярского края (в том числе временной) для проезда детей школьного возраста (в соответствии с Законом края от 9 декабря 2010 года № 11-5393 «О социальной поддержке семей, имеющих детей, в Красноярскомкрае») в рамках подпрограммы «Социальная поддержка семей, имеющих детей» государственной программы </w:t>
      </w:r>
      <w:r w:rsidRPr="00D62476">
        <w:rPr>
          <w:rFonts w:ascii="Times New Roman" w:hAnsi="Times New Roman" w:cs="Times New Roman"/>
          <w:sz w:val="28"/>
          <w:szCs w:val="28"/>
        </w:rPr>
        <w:lastRenderedPageBreak/>
        <w:t xml:space="preserve">Красноярского края «Развитие системы социальной поддержки населения» – </w:t>
      </w:r>
      <w:r w:rsidRPr="00D62476">
        <w:rPr>
          <w:rFonts w:ascii="Times New Roman" w:hAnsi="Times New Roman" w:cs="Times New Roman"/>
          <w:b/>
          <w:bCs/>
          <w:sz w:val="28"/>
          <w:szCs w:val="28"/>
        </w:rPr>
        <w:t>0,8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компенсации стоимости проезда к месту амбулаторного консультирования и обследования, стационарного лечения, санаторно-курортного лечения и обратно (в соответствии с Законом края от 9 декабря 2010 года № 11-5393 «О социальной поддержке семей, имеющих детей,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0,2</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субсидий на предоставление мер социальной поддержки по оплате жилья и коммунальных услуг отдельным категориям граждан (в соответствии с Законом края от 17 декабря 2004 года № 13-2804 «О социальной поддержке населения при оплате жилья и коммунальных услуг»)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1,8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Субвенции бюджетам муниципальных образований на предоставление, доставку и пересылку субсидий гражданам на предоставление мер социальной поддержки по оплате жилья и коммунальных услуг с учетом их доходов (в соответствии с Законом края от 17 декабря 2004 года № 13-2804 «О социальной поддержке населения при оплате жилья и коммунальных услуг») в рамках подпрограммы «Обеспечение социальной поддержки граждан на оплату жилого помещения и коммунальных услуг» государственной программы Красноярского края «Развитие системы социальной поддержки населения» – </w:t>
      </w:r>
      <w:r w:rsidRPr="00D62476">
        <w:rPr>
          <w:rFonts w:ascii="Times New Roman" w:hAnsi="Times New Roman" w:cs="Times New Roman"/>
          <w:b/>
          <w:bCs/>
          <w:sz w:val="28"/>
          <w:szCs w:val="28"/>
        </w:rPr>
        <w:t>2,8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Государственная поддержка (грант) комплексного развития региональных и муниципальных учреждений культуры в рамках подпрограммы «Поддержка искусства и народного творчества» государственной программы Красноярского края «Развитие культуры»– </w:t>
      </w:r>
      <w:r w:rsidRPr="00D62476">
        <w:rPr>
          <w:rFonts w:ascii="Times New Roman" w:hAnsi="Times New Roman" w:cs="Times New Roman"/>
          <w:b/>
          <w:bCs/>
          <w:sz w:val="28"/>
          <w:szCs w:val="28"/>
        </w:rPr>
        <w:t>435,8</w:t>
      </w:r>
      <w:r w:rsidRPr="00D62476">
        <w:rPr>
          <w:rFonts w:ascii="Times New Roman" w:hAnsi="Times New Roman" w:cs="Times New Roman"/>
          <w:sz w:val="28"/>
          <w:szCs w:val="28"/>
        </w:rPr>
        <w:t xml:space="preserve"> тыс. рублей;</w:t>
      </w:r>
    </w:p>
    <w:p w:rsidR="00D62476" w:rsidRPr="00D62476" w:rsidRDefault="00D62476" w:rsidP="00D62476">
      <w:pPr>
        <w:numPr>
          <w:ilvl w:val="1"/>
          <w:numId w:val="2"/>
        </w:numPr>
        <w:autoSpaceDE w:val="0"/>
        <w:autoSpaceDN w:val="0"/>
        <w:adjustRightInd w:val="0"/>
        <w:spacing w:after="0" w:line="240" w:lineRule="atLeast"/>
        <w:ind w:hanging="360"/>
        <w:jc w:val="both"/>
        <w:rPr>
          <w:rFonts w:ascii="Times New Roman" w:hAnsi="Times New Roman" w:cs="Times New Roman"/>
          <w:sz w:val="28"/>
          <w:szCs w:val="28"/>
        </w:rPr>
      </w:pPr>
      <w:r w:rsidRPr="00D62476">
        <w:rPr>
          <w:rFonts w:ascii="Times New Roman" w:hAnsi="Times New Roman" w:cs="Times New Roman"/>
          <w:sz w:val="28"/>
          <w:szCs w:val="28"/>
        </w:rPr>
        <w:t xml:space="preserve">Реализация мероприятия по обеспечению жильем молодых семей федеральной целевой программы «Жилище» на 2011 - 2015 годы в рамках подпрограммы «Обеспечение жильем молодых семей в Красноярском крае» государственной программы Красноярского края «Молодежь Красноярского края в XXI веке» – </w:t>
      </w:r>
      <w:r w:rsidRPr="00D62476">
        <w:rPr>
          <w:rFonts w:ascii="Times New Roman" w:hAnsi="Times New Roman" w:cs="Times New Roman"/>
          <w:b/>
          <w:bCs/>
          <w:sz w:val="28"/>
          <w:szCs w:val="28"/>
        </w:rPr>
        <w:t>337,0</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u w:val="single"/>
        </w:rPr>
      </w:pPr>
      <w:r w:rsidRPr="00D62476">
        <w:rPr>
          <w:rFonts w:ascii="Times New Roman" w:hAnsi="Times New Roman" w:cs="Times New Roman"/>
          <w:b/>
          <w:bCs/>
          <w:sz w:val="28"/>
          <w:szCs w:val="28"/>
          <w:u w:val="single"/>
        </w:rPr>
        <w:t>Исполнение консолидированного бюджета по разделам расходов: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Общегосударственные вопросы – </w:t>
      </w:r>
      <w:r w:rsidRPr="00D62476">
        <w:rPr>
          <w:rFonts w:ascii="Times New Roman" w:hAnsi="Times New Roman" w:cs="Times New Roman"/>
          <w:b/>
          <w:bCs/>
          <w:sz w:val="28"/>
          <w:szCs w:val="28"/>
        </w:rPr>
        <w:t>74 431,9</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99,0</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Национальная оборона – </w:t>
      </w:r>
      <w:r w:rsidRPr="00D62476">
        <w:rPr>
          <w:rFonts w:ascii="Times New Roman" w:hAnsi="Times New Roman" w:cs="Times New Roman"/>
          <w:b/>
          <w:bCs/>
          <w:sz w:val="28"/>
          <w:szCs w:val="28"/>
        </w:rPr>
        <w:t>1 060,5</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100,0</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Национальная безопасность и правоохранительная деятельность – </w:t>
      </w:r>
      <w:r w:rsidRPr="00D62476">
        <w:rPr>
          <w:rFonts w:ascii="Times New Roman" w:hAnsi="Times New Roman" w:cs="Times New Roman"/>
          <w:b/>
          <w:bCs/>
          <w:sz w:val="28"/>
          <w:szCs w:val="28"/>
        </w:rPr>
        <w:t>2 695,8</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95,7</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Национальная экономика – </w:t>
      </w:r>
      <w:r w:rsidRPr="00D62476">
        <w:rPr>
          <w:rFonts w:ascii="Times New Roman" w:hAnsi="Times New Roman" w:cs="Times New Roman"/>
          <w:b/>
          <w:bCs/>
          <w:sz w:val="28"/>
          <w:szCs w:val="28"/>
        </w:rPr>
        <w:t>30 450,3</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96,3</w:t>
      </w:r>
      <w:r w:rsidRPr="00D62476">
        <w:rPr>
          <w:rFonts w:ascii="Times New Roman" w:hAnsi="Times New Roman" w:cs="Times New Roman"/>
          <w:sz w:val="28"/>
          <w:szCs w:val="28"/>
        </w:rPr>
        <w:t xml:space="preserve"> %;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Жилищно-коммунальное хозяйство – </w:t>
      </w:r>
      <w:r w:rsidRPr="00D62476">
        <w:rPr>
          <w:rFonts w:ascii="Times New Roman" w:hAnsi="Times New Roman" w:cs="Times New Roman"/>
          <w:b/>
          <w:bCs/>
          <w:sz w:val="28"/>
          <w:szCs w:val="28"/>
        </w:rPr>
        <w:t>107 797,5</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89,1</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Охрана окружающей среды – </w:t>
      </w:r>
      <w:r w:rsidRPr="00D62476">
        <w:rPr>
          <w:rFonts w:ascii="Times New Roman" w:hAnsi="Times New Roman" w:cs="Times New Roman"/>
          <w:b/>
          <w:bCs/>
          <w:sz w:val="28"/>
          <w:szCs w:val="28"/>
        </w:rPr>
        <w:t>62,4</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 xml:space="preserve">1,9 </w:t>
      </w:r>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 </w:t>
      </w:r>
      <w:r w:rsidRPr="00D62476">
        <w:rPr>
          <w:rFonts w:ascii="Times New Roman" w:hAnsi="Times New Roman" w:cs="Times New Roman"/>
          <w:b/>
          <w:bCs/>
          <w:sz w:val="28"/>
          <w:szCs w:val="28"/>
        </w:rPr>
        <w:t>459 134,3</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96,4</w:t>
      </w:r>
      <w:r w:rsidRPr="00D62476">
        <w:rPr>
          <w:rFonts w:ascii="Times New Roman" w:hAnsi="Times New Roman" w:cs="Times New Roman"/>
          <w:sz w:val="28"/>
          <w:szCs w:val="28"/>
        </w:rPr>
        <w:t xml:space="preserve"> %;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Культура, кинематография – </w:t>
      </w:r>
      <w:r w:rsidRPr="00D62476">
        <w:rPr>
          <w:rFonts w:ascii="Times New Roman" w:hAnsi="Times New Roman" w:cs="Times New Roman"/>
          <w:b/>
          <w:bCs/>
          <w:sz w:val="28"/>
          <w:szCs w:val="28"/>
        </w:rPr>
        <w:t>71 847,9</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92,5</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Здравоохранение  – </w:t>
      </w:r>
      <w:r w:rsidRPr="00D62476">
        <w:rPr>
          <w:rFonts w:ascii="Times New Roman" w:hAnsi="Times New Roman" w:cs="Times New Roman"/>
          <w:b/>
          <w:bCs/>
          <w:sz w:val="28"/>
          <w:szCs w:val="28"/>
        </w:rPr>
        <w:t>463,9</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100,0</w:t>
      </w:r>
      <w:r w:rsidRPr="00D62476">
        <w:rPr>
          <w:rFonts w:ascii="Times New Roman" w:hAnsi="Times New Roman" w:cs="Times New Roman"/>
          <w:sz w:val="28"/>
          <w:szCs w:val="28"/>
        </w:rPr>
        <w:t xml:space="preserve"> %; </w:t>
      </w:r>
    </w:p>
    <w:p w:rsidR="00D62476" w:rsidRPr="00D62476" w:rsidRDefault="00D62476" w:rsidP="00D62476">
      <w:pPr>
        <w:autoSpaceDE w:val="0"/>
        <w:autoSpaceDN w:val="0"/>
        <w:adjustRightInd w:val="0"/>
        <w:spacing w:after="0" w:line="240" w:lineRule="atLeast"/>
        <w:ind w:firstLine="510"/>
        <w:jc w:val="both"/>
        <w:rPr>
          <w:rFonts w:ascii="Times New Roman" w:hAnsi="Times New Roman" w:cs="Times New Roman"/>
          <w:sz w:val="28"/>
          <w:szCs w:val="28"/>
        </w:rPr>
      </w:pPr>
      <w:r w:rsidRPr="00D62476">
        <w:rPr>
          <w:rFonts w:ascii="Times New Roman" w:hAnsi="Times New Roman" w:cs="Times New Roman"/>
          <w:sz w:val="28"/>
          <w:szCs w:val="28"/>
        </w:rPr>
        <w:t xml:space="preserve">Социальная политика – </w:t>
      </w:r>
      <w:r w:rsidRPr="00D62476">
        <w:rPr>
          <w:rFonts w:ascii="Times New Roman" w:hAnsi="Times New Roman" w:cs="Times New Roman"/>
          <w:b/>
          <w:bCs/>
          <w:sz w:val="28"/>
          <w:szCs w:val="28"/>
        </w:rPr>
        <w:t>172 152,5</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94,9</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ind w:firstLine="510"/>
        <w:jc w:val="both"/>
        <w:rPr>
          <w:rFonts w:ascii="Times New Roman" w:hAnsi="Times New Roman" w:cs="Times New Roman"/>
          <w:sz w:val="28"/>
          <w:szCs w:val="28"/>
        </w:rPr>
      </w:pPr>
      <w:r w:rsidRPr="00D62476">
        <w:rPr>
          <w:rFonts w:ascii="Times New Roman" w:hAnsi="Times New Roman" w:cs="Times New Roman"/>
          <w:sz w:val="28"/>
          <w:szCs w:val="28"/>
        </w:rPr>
        <w:t xml:space="preserve">Физическая культура и спорт – </w:t>
      </w:r>
      <w:r w:rsidRPr="00D62476">
        <w:rPr>
          <w:rFonts w:ascii="Times New Roman" w:hAnsi="Times New Roman" w:cs="Times New Roman"/>
          <w:b/>
          <w:bCs/>
          <w:sz w:val="28"/>
          <w:szCs w:val="28"/>
        </w:rPr>
        <w:t>6 238,9</w:t>
      </w:r>
      <w:r w:rsidRPr="00D62476">
        <w:rPr>
          <w:rFonts w:ascii="Times New Roman" w:hAnsi="Times New Roman" w:cs="Times New Roman"/>
          <w:sz w:val="28"/>
          <w:szCs w:val="28"/>
        </w:rPr>
        <w:t xml:space="preserve"> тыс. рублей, или </w:t>
      </w:r>
      <w:r w:rsidRPr="00D62476">
        <w:rPr>
          <w:rFonts w:ascii="Times New Roman" w:hAnsi="Times New Roman" w:cs="Times New Roman"/>
          <w:b/>
          <w:bCs/>
          <w:sz w:val="28"/>
          <w:szCs w:val="28"/>
        </w:rPr>
        <w:t>100,0</w:t>
      </w:r>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ind w:firstLine="510"/>
        <w:jc w:val="both"/>
        <w:rPr>
          <w:rFonts w:ascii="Times New Roman" w:hAnsi="Times New Roman" w:cs="Times New Roman"/>
          <w:sz w:val="28"/>
          <w:szCs w:val="28"/>
        </w:rPr>
      </w:pPr>
      <w:r w:rsidRPr="00D62476">
        <w:rPr>
          <w:rFonts w:ascii="Times New Roman" w:hAnsi="Times New Roman" w:cs="Times New Roman"/>
          <w:sz w:val="28"/>
          <w:szCs w:val="28"/>
        </w:rPr>
        <w:t xml:space="preserve">Зарегистрированная </w:t>
      </w:r>
      <w:r w:rsidRPr="00D62476">
        <w:rPr>
          <w:rFonts w:ascii="Times New Roman" w:hAnsi="Times New Roman" w:cs="Times New Roman"/>
          <w:b/>
          <w:bCs/>
          <w:sz w:val="28"/>
          <w:szCs w:val="28"/>
        </w:rPr>
        <w:t>кредиторская задолженность</w:t>
      </w:r>
      <w:r w:rsidRPr="00D62476">
        <w:rPr>
          <w:rFonts w:ascii="Times New Roman" w:hAnsi="Times New Roman" w:cs="Times New Roman"/>
          <w:sz w:val="28"/>
          <w:szCs w:val="28"/>
        </w:rPr>
        <w:t xml:space="preserve"> на 01.01.2015 г. составила </w:t>
      </w:r>
      <w:r w:rsidRPr="00D62476">
        <w:rPr>
          <w:rFonts w:ascii="Times New Roman" w:hAnsi="Times New Roman" w:cs="Times New Roman"/>
          <w:b/>
          <w:bCs/>
          <w:sz w:val="28"/>
          <w:szCs w:val="28"/>
        </w:rPr>
        <w:t>10 813,5</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FF0000"/>
          <w:sz w:val="28"/>
          <w:szCs w:val="28"/>
        </w:rPr>
        <w:tab/>
      </w:r>
      <w:r w:rsidRPr="00D62476">
        <w:rPr>
          <w:rFonts w:ascii="Times New Roman" w:hAnsi="Times New Roman" w:cs="Times New Roman"/>
          <w:sz w:val="28"/>
          <w:szCs w:val="28"/>
        </w:rPr>
        <w:t xml:space="preserve">Дебиторская задолженность на 01.01.2015 г. составляет </w:t>
      </w:r>
      <w:r w:rsidRPr="00D62476">
        <w:rPr>
          <w:rFonts w:ascii="Times New Roman" w:hAnsi="Times New Roman" w:cs="Times New Roman"/>
          <w:b/>
          <w:bCs/>
          <w:sz w:val="28"/>
          <w:szCs w:val="28"/>
        </w:rPr>
        <w:t>1 917,6</w:t>
      </w:r>
      <w:r w:rsidRPr="00D62476">
        <w:rPr>
          <w:rFonts w:ascii="Times New Roman" w:hAnsi="Times New Roman" w:cs="Times New Roman"/>
          <w:sz w:val="28"/>
          <w:szCs w:val="28"/>
        </w:rPr>
        <w:t xml:space="preserve"> тыс. рублей, что больше на </w:t>
      </w:r>
      <w:r w:rsidRPr="00D62476">
        <w:rPr>
          <w:rFonts w:ascii="Times New Roman" w:hAnsi="Times New Roman" w:cs="Times New Roman"/>
          <w:b/>
          <w:bCs/>
          <w:sz w:val="28"/>
          <w:szCs w:val="28"/>
        </w:rPr>
        <w:t>578,7</w:t>
      </w:r>
      <w:r w:rsidRPr="00D62476">
        <w:rPr>
          <w:rFonts w:ascii="Times New Roman" w:hAnsi="Times New Roman" w:cs="Times New Roman"/>
          <w:sz w:val="28"/>
          <w:szCs w:val="28"/>
        </w:rPr>
        <w:t xml:space="preserve"> тыс. рублей, чем на 01.01.2014 г.</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Большая часть дебиторской задолженности приходится на: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РУПС (пособия по УСЗН) – </w:t>
      </w:r>
      <w:r w:rsidRPr="00D62476">
        <w:rPr>
          <w:rFonts w:ascii="Times New Roman" w:hAnsi="Times New Roman" w:cs="Times New Roman"/>
          <w:b/>
          <w:bCs/>
          <w:sz w:val="28"/>
          <w:szCs w:val="28"/>
        </w:rPr>
        <w:t>1 597,9</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талоны на бензин – </w:t>
      </w:r>
      <w:r w:rsidRPr="00D62476">
        <w:rPr>
          <w:rFonts w:ascii="Times New Roman" w:hAnsi="Times New Roman" w:cs="Times New Roman"/>
          <w:b/>
          <w:bCs/>
          <w:sz w:val="28"/>
          <w:szCs w:val="28"/>
        </w:rPr>
        <w:t>161,9</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ОАО «Ростелеком» – </w:t>
      </w:r>
      <w:r w:rsidRPr="00D62476">
        <w:rPr>
          <w:rFonts w:ascii="Times New Roman" w:hAnsi="Times New Roman" w:cs="Times New Roman"/>
          <w:b/>
          <w:bCs/>
          <w:sz w:val="28"/>
          <w:szCs w:val="28"/>
        </w:rPr>
        <w:t>75,7</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t xml:space="preserve">Дебиторская задолженность по родительской плате на 01.01.2015 г. составила </w:t>
      </w:r>
      <w:r w:rsidRPr="00D62476">
        <w:rPr>
          <w:rFonts w:ascii="Times New Roman" w:hAnsi="Times New Roman" w:cs="Times New Roman"/>
          <w:b/>
          <w:bCs/>
          <w:sz w:val="28"/>
          <w:szCs w:val="28"/>
        </w:rPr>
        <w:t>306,6</w:t>
      </w:r>
      <w:r w:rsidRPr="00D62476">
        <w:rPr>
          <w:rFonts w:ascii="Times New Roman" w:hAnsi="Times New Roman" w:cs="Times New Roman"/>
          <w:sz w:val="28"/>
          <w:szCs w:val="28"/>
        </w:rPr>
        <w:t xml:space="preserve"> тыс. рублей.</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Результат исполнения бюджета дефицит 62777,09 тыс. руб.</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11. Общественное питание</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 xml:space="preserve">Оборот общественного питания в 2014 году составил 19303 тысяч рублей, в 2015 оценочно -  20544,682 тыс. руб., в 2016 году 20950 тыс.руб., в 2017 году – 22530,653 тыс.руб., 2018 году – 24078,28 тыс.руб. Темпы роста оборота общественного питания в сопоставимых ценах составили в 2014 году 98 % к уровню 2013 года, оценка 2015 года -  91 %, 2016 года -99,60 %, 2017 года -  100,5 %, 2018 года – 101,20 %. </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Сеть общественного питания представлена: кафе – 11 единиц, закусочные – 20 единиц,  общее число посадочных мест 783. Общая площадь залов обслуживающих посетителей  1745,24 м2, в том числе площадь залов обслуживания посетителей в столовых, закусочных 947,80 кв.м, площадь залов обслуживания посетителей в ресторанах, кафе, барах – 797,44 кв.м. Строительство новых точек общественного питания на территории района не ведется. Частная форма собственности услуг общественного питания составляет 100%.</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12. Розничная торговля</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сфере розничной торговли района по состоянию на 01.01.2014 года функционирует  262 объекта торговли, в том числе 4 торговых центра, 155 магазинов, 52 павильона, 11 киосков, 4 аптеки, 1 смешанный рынок на 24 торговых мест. Общая торговая площадь составляет 8599,00 кв.м. По числу предприятий торговли отрасль занимает лидирующее положение. Оборот </w:t>
      </w:r>
      <w:r w:rsidRPr="00D62476">
        <w:rPr>
          <w:rFonts w:ascii="Times New Roman" w:hAnsi="Times New Roman" w:cs="Times New Roman"/>
          <w:sz w:val="28"/>
          <w:szCs w:val="28"/>
        </w:rPr>
        <w:lastRenderedPageBreak/>
        <w:t xml:space="preserve">розничной торговли в 2014 году составил 1314084,286 тыс. рублей,    100,18 % по отношение к 2013 году.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2015 объем розничного товарооборота оценочно составит 1376713,53 тыс. руб. в 2016 – 1376933,819 тыс. руб., в 2017 году – 1386572,35 тыс. руб., в 2018 году - 1390385,42 тыс. руб. Порядка 30 % от общего товарооборота приходится на реализацию продуктов питания. Темпы роста оборота розничной торговли в сопоставимых ценах составили в 2014 году – 100,18  %, в 2015 году - 91,90 %, в 2016 году - 94 %, в 2017 году – 95 %, в 2018 году – 95,50 %.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Обеспеченность торговыми площадями на 1000 жителей района в 2014 году составила  431,80 кв.м.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13. Платные услуги населению</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Объем реализации платных услуг населению в 2014 году составил  80300 тыс. рублей, в 2015 оценочно составит 84400 тыс. руб., в 2016 – 91300 тыс. руб., в 2017 году – 99100 тыс. руб., в 2018 году – 107600 тыс. руб.</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Жилищно-коммунальные услуги составляют – 85,06 % от общего объема;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системы образования  - 6,8 %;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учреждений культуры – 0,6 %;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медицинские услуги – 4,2 %;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ветеринарные  - 1,7 %;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туристические услуги – 0,5 %,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b/>
          <w:bCs/>
          <w:sz w:val="28"/>
          <w:szCs w:val="28"/>
        </w:rPr>
      </w:pPr>
      <w:r w:rsidRPr="00D62476">
        <w:rPr>
          <w:rFonts w:ascii="Times New Roman" w:hAnsi="Times New Roman" w:cs="Times New Roman"/>
          <w:sz w:val="28"/>
          <w:szCs w:val="28"/>
        </w:rPr>
        <w:t>Темпы роста объема платных услуг, оказанных населению, в сопоставимых ценах составили в 2014 году – 104,55 %, оценочно в 2015 году - 94,24 %, в 2016 году – 99,96 %, в 2017 году - 100,91 %, в 2018 году – 101,33 %.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33 предприятий оказывает платные услуги, из них 3 -  ремонт обуви, 4 - пошив швейных изделий, 1 ремонт бытовой техники, 5 ремонт транспортных средств, 2 изготовление и ремонт мебели, 1- услуги бани,  8 парикмахерских, 2 фотографии, 5  ритуальные услуги, прочие - 2.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14. Уровень жизни населения</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Среднедушевой денежный доход за месяц в 2014 году составил 11137,390 рублей, что на  8,6 % больше чем в 2013 году номинально и увеличился на 2,53 % реально. В 2015 году доход составит оценочно  11545,36  рублей, что на 3,66% больше номинально и уменьшится на 8,5% реально. К 2018 году среднедушевой денежный доход увеличится до 15233,75 рублей.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Фонд оплаты труда наемных работников в 2014 году составил 1062719,36 тыс. руб., по сравнению с 2013 годом увеличился на 1,021 % номинально, по оценке  2015 года составит 1026255 тысяч рублей, по прогнозу  2016 году ожидается 1115699,00 тыс. руб., в 2017 г. – 1230871,00 тыс. руб.,   и в 2018 году достигнет 1346001 тысяч рублей.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Среднемесячная заработная плата в 2014 году составила 20624,80 рублей, по сравнению с 2013 годом увеличилась на 8,67%.  В 2015 году среднемесячная заработная плата составит 21380,3 руб., в 2016 году 23267 руб., в 2017 г.- 25720,26 руб. и в 2018 году достигнет 28210,64 рублей.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Среднемесячная заработная плата работников бюджетной сферы увеличилась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 16211,8  рублей в 2013 году до 18965,70  рублей в 2014 году в образовании,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 17544,90  рублей до 19271,20 рублей в здравоохранении,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 14913,70  рублей до 18352,30 рублей в культуре.</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пенсионеров увеличилась с 6912  до  7004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t>Средний размер назначенной пенсии в  2014 году составил 9436 руб., что на 224 руб. больше по сравнению с 2013 годом.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15. Рынок труда</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юридических лиц, прошедших государственную регистрацию (по состоянию на 01.01.2015г.) – 246 предприятия, что на 6 предприятия  больше  чем в 2013 году.</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По состоянию на 01.01.2015  учреждено муниципальными образованиями района  и поселениями района  92 муниципальных учреждения.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Трудоспособное население в трудоспособном возрасте в 2014 году составило 10,117 тысяч человек или 50,80 % от общей численности населения района, в 2015 году  оценочно – 10,114 тыс. чел.</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занятых в экономики в 2014 году составила 7,973 тыс. чел., в 2015 году – 7,97 тыс. чел., в 2016 году – 7,994 тыс. чел., в 2017 году- 8,093 тыс. чел., 2018 году – 8,192 тыс.чел.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занятых в организациях муниципальной собственности – 1,840 тыс.чел., снижение произошло за счет перевода Ермаковской ЦРБ в краевую собственность.</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занятых в частном секторе в 2014 году – 3409 человек, оценка 2015 года - 3409 человек, 2016 год   3430 человек, планируется увеличение численности в 2018 году до 3465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занятых на частных предприятиях в 2014 году 3400  человек, планируется незначительное увеличение численности к 2018 году до 3465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занятых индивидуальным трудом и по найму у отдельных граждан, включая занятых в домашнем хозяйстве в 2014 году 2,422 тыс. человек,  к 2018 году ожидается – 2435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домашнем хозяйстве занято  в 2014 году - 1,43 тыс.человек.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Среднесписочная численность работников организаций в 2014 году – 4,294 тыс.человек, оценка  на 2015 год – 4,0 тыс.человек, 2016 год – 3,992 </w:t>
      </w:r>
      <w:r w:rsidRPr="00D62476">
        <w:rPr>
          <w:rFonts w:ascii="Times New Roman" w:hAnsi="Times New Roman" w:cs="Times New Roman"/>
          <w:sz w:val="28"/>
          <w:szCs w:val="28"/>
        </w:rPr>
        <w:lastRenderedPageBreak/>
        <w:t>тыс.человек, соответственно по вариантам, к 2017 году планируется уменьшение  численности до 3,976 тыс.человек.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Среднесписочная численность работников по отрасли «сельское хозяйство» 339 человек, или 76,87 % к 2013 году, причиной сокращения численности работников сельского хозяйства является банкротство сельскохозяйственных предприятий.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работающих на предприятиях, оказывающих коммунальные услуги в 2014 году составила - 93 человека.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По отрасли транспорт и связь  среднесписочная численность – 158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образовании – 1090 человек, здравоохранении – 743, культуре – 301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Доля занятых в организациях муниципальной формы собственности в общей численности занятых в экономике в 2014 году составила  42,85 %.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безработных зарегистрированных на 1.01.2015 года 241 человек, уровень зарегистрированной безработицы 2,4 %.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16. Демографическая ситуация</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Среднегодовая численность постоянного населения в районе в 2014 году составила 19874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По состоянию на 01.01.15 г. численность постоянного населения составляла 19889 тыс. чел., из них: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трудоспособном возрасте   10115  человек или 50,89 %,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моложе трудоспособного возраста 4273  человека или 21,50 %,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sz w:val="28"/>
          <w:szCs w:val="28"/>
        </w:rPr>
        <w:t xml:space="preserve">старше  трудоспособного возраста   5501 человек или 27,67 %.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Демографическая ситуация  населения в районе в последние годы характеризуется  продолжающимся ростом естественной убыли населения.  </w:t>
      </w:r>
      <w:r w:rsidRPr="00D62476">
        <w:rPr>
          <w:rFonts w:ascii="Times New Roman" w:hAnsi="Times New Roman" w:cs="Times New Roman"/>
          <w:b/>
          <w:bCs/>
          <w:color w:val="000000"/>
          <w:sz w:val="28"/>
          <w:szCs w:val="28"/>
        </w:rPr>
        <w:tab/>
      </w:r>
      <w:r w:rsidRPr="00D62476">
        <w:rPr>
          <w:rFonts w:ascii="Times New Roman" w:hAnsi="Times New Roman" w:cs="Times New Roman"/>
          <w:color w:val="000000"/>
          <w:sz w:val="28"/>
          <w:szCs w:val="28"/>
        </w:rPr>
        <w:t>Количество  родившихся  в 2014 году  составило 302 человека,  что на 4 человека больше   2013 года.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Смертность в  районе значительно превышает  рождаемость,  в 2014 году умерло  370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color w:val="000000"/>
          <w:sz w:val="28"/>
          <w:szCs w:val="28"/>
        </w:rPr>
        <w:t>Кроме естественной убыли, уменьшение численности населения района происходит за счет миграции. На протяжении   последних лет число выбывших  из района превышает число прибывших, из района выезжают наиболее   активные слои населения, которые желают иметь  высокий жизненный уровень не только для себя, но и для членов своих семей и широкий круг возможностей для трудоустройства. В район приезжает в основном население пенсионного возраста.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2014 году за пределы района выехало 1066 человек, в основном молодежь, прибыло 1084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По оценке 2015 г. численность постоянного населения составит 19874   человек. По прогнозу численность постоянного населения в  районе в 2016 году  составит 19844  человека, в 2017 году  19819 и в 2018 году   численность составит 19800  человек.</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13402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17. Здравоохранение</w:t>
      </w:r>
    </w:p>
    <w:p w:rsidR="0013402F" w:rsidRPr="00D62476" w:rsidRDefault="0013402F" w:rsidP="0013402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Население района обслуживает РБ, одна участковая больница, две врачебные амбулатории,  один  ОВП и 12 фельдшерских пунктов.</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Всего по району:   -121  круглосуточных койки  и     28 дневных койки.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Коечный фонд:</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хирургическое отделение - 19 коек + 5 коек травматология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терапевтическое отделение -48 коек круглосуточного пребывания и 10 дневного</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гинекологическое отделение - 10 коек + 1 </w:t>
      </w:r>
      <w:proofErr w:type="spellStart"/>
      <w:r w:rsidRPr="00D62476">
        <w:rPr>
          <w:rFonts w:ascii="Times New Roman" w:hAnsi="Times New Roman" w:cs="Times New Roman"/>
          <w:sz w:val="28"/>
          <w:szCs w:val="28"/>
        </w:rPr>
        <w:t>абортная</w:t>
      </w:r>
      <w:proofErr w:type="spellEnd"/>
      <w:r w:rsidRPr="00D62476">
        <w:rPr>
          <w:rFonts w:ascii="Times New Roman" w:hAnsi="Times New Roman" w:cs="Times New Roman"/>
          <w:sz w:val="28"/>
          <w:szCs w:val="28"/>
        </w:rPr>
        <w:t xml:space="preserve"> и  5 дневного</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родильное отделение            - 10  коек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детское отделение – 18 коек  круглосуточного пребывания и 5 дневного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proofErr w:type="spellStart"/>
      <w:r w:rsidRPr="00D62476">
        <w:rPr>
          <w:rFonts w:ascii="Times New Roman" w:hAnsi="Times New Roman" w:cs="Times New Roman"/>
          <w:sz w:val="28"/>
          <w:szCs w:val="28"/>
        </w:rPr>
        <w:t>В-Усинская</w:t>
      </w:r>
      <w:proofErr w:type="spellEnd"/>
      <w:r w:rsidRPr="00D62476">
        <w:rPr>
          <w:rFonts w:ascii="Times New Roman" w:hAnsi="Times New Roman" w:cs="Times New Roman"/>
          <w:sz w:val="28"/>
          <w:szCs w:val="28"/>
        </w:rPr>
        <w:t xml:space="preserve"> участковая больница:  - 10 круглосуточных коек; 3 дневных коек.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proofErr w:type="spellStart"/>
      <w:r w:rsidRPr="00D62476">
        <w:rPr>
          <w:rFonts w:ascii="Times New Roman" w:hAnsi="Times New Roman" w:cs="Times New Roman"/>
          <w:sz w:val="28"/>
          <w:szCs w:val="28"/>
        </w:rPr>
        <w:t>Танзыбейская</w:t>
      </w:r>
      <w:proofErr w:type="spellEnd"/>
      <w:r w:rsidRPr="00D62476">
        <w:rPr>
          <w:rFonts w:ascii="Times New Roman" w:hAnsi="Times New Roman" w:cs="Times New Roman"/>
          <w:sz w:val="28"/>
          <w:szCs w:val="28"/>
        </w:rPr>
        <w:t xml:space="preserve"> ВА- 5 коек дневного пребывания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Амбулаторно-поликлиническое объединение со вспомогательными подразделениями на 250 посещений в смену, в районе имеется один рентгенографический и флюорографический кабинеты, </w:t>
      </w:r>
      <w:proofErr w:type="spellStart"/>
      <w:r w:rsidRPr="00D62476">
        <w:rPr>
          <w:rFonts w:ascii="Times New Roman" w:hAnsi="Times New Roman" w:cs="Times New Roman"/>
          <w:sz w:val="28"/>
          <w:szCs w:val="28"/>
        </w:rPr>
        <w:t>физио</w:t>
      </w:r>
      <w:proofErr w:type="spellEnd"/>
      <w:r w:rsidRPr="00D62476">
        <w:rPr>
          <w:rFonts w:ascii="Times New Roman" w:hAnsi="Times New Roman" w:cs="Times New Roman"/>
          <w:sz w:val="28"/>
          <w:szCs w:val="28"/>
        </w:rPr>
        <w:t xml:space="preserve"> кабинет, ингаляторий, клинико-диагностическая лаборатория, кабинет функциональной диагностики, эндоскопический, УЗИ.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Ежедневно ведется врачебный прием 15 узкими специалистами. Все медицинские учреждения района снабжены телефонной сетью, участковая больница и врачебные амбулатории санитарным транспортом, транспортировка больных на </w:t>
      </w:r>
      <w:proofErr w:type="spellStart"/>
      <w:r w:rsidRPr="00D62476">
        <w:rPr>
          <w:rFonts w:ascii="Times New Roman" w:hAnsi="Times New Roman" w:cs="Times New Roman"/>
          <w:sz w:val="28"/>
          <w:szCs w:val="28"/>
        </w:rPr>
        <w:t>ФАПах</w:t>
      </w:r>
      <w:proofErr w:type="spellEnd"/>
      <w:r w:rsidRPr="00D62476">
        <w:rPr>
          <w:rFonts w:ascii="Times New Roman" w:hAnsi="Times New Roman" w:cs="Times New Roman"/>
          <w:sz w:val="28"/>
          <w:szCs w:val="28"/>
        </w:rPr>
        <w:t xml:space="preserve"> осуществляется отделением скорой помощи РБ и врачебных амбулаторий.</w:t>
      </w:r>
    </w:p>
    <w:p w:rsidR="00D62476" w:rsidRPr="0013402F" w:rsidRDefault="00D62476" w:rsidP="0013402F">
      <w:pPr>
        <w:autoSpaceDE w:val="0"/>
        <w:autoSpaceDN w:val="0"/>
        <w:adjustRightInd w:val="0"/>
        <w:spacing w:after="0" w:line="240" w:lineRule="atLeast"/>
        <w:ind w:firstLine="709"/>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Анализ динамики основных показателей работы</w:t>
      </w:r>
    </w:p>
    <w:p w:rsidR="00D62476" w:rsidRPr="0013402F" w:rsidRDefault="00D62476" w:rsidP="0013402F">
      <w:pPr>
        <w:autoSpaceDE w:val="0"/>
        <w:autoSpaceDN w:val="0"/>
        <w:adjustRightInd w:val="0"/>
        <w:spacing w:after="0" w:line="240" w:lineRule="atLeast"/>
        <w:ind w:firstLine="709"/>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КГБУЗ «Ермаковская ЦРБ» за  2013-2014 г.г.</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5154"/>
        <w:gridCol w:w="2228"/>
        <w:gridCol w:w="2189"/>
      </w:tblGrid>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Основные показатели</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2013</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Обеспеченность койками на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10000 населения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59,9</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60,6</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Уровень госпитализации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189,6</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185,1</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Занятость койки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313,8</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297,5</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Оборот койки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31,7</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30,5</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Среднее пребывание больного на койке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9,9</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9,7</w:t>
            </w:r>
          </w:p>
        </w:tc>
      </w:tr>
      <w:tr w:rsidR="00D62476" w:rsidRPr="00D62476">
        <w:tc>
          <w:tcPr>
            <w:tcW w:w="5154"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Число </w:t>
            </w:r>
            <w:proofErr w:type="spellStart"/>
            <w:r w:rsidRPr="00D62476">
              <w:rPr>
                <w:rFonts w:ascii="Times New Roman" w:hAnsi="Times New Roman" w:cs="Times New Roman"/>
                <w:sz w:val="28"/>
                <w:szCs w:val="28"/>
              </w:rPr>
              <w:t>койко</w:t>
            </w:r>
            <w:proofErr w:type="spellEnd"/>
            <w:r w:rsidRPr="00D62476">
              <w:rPr>
                <w:rFonts w:ascii="Times New Roman" w:hAnsi="Times New Roman" w:cs="Times New Roman"/>
                <w:sz w:val="28"/>
                <w:szCs w:val="28"/>
              </w:rPr>
              <w:t xml:space="preserve"> – дней на 1000 населения          </w:t>
            </w:r>
          </w:p>
        </w:tc>
        <w:tc>
          <w:tcPr>
            <w:tcW w:w="2228"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1880,4</w:t>
            </w:r>
          </w:p>
        </w:tc>
        <w:tc>
          <w:tcPr>
            <w:tcW w:w="2189"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1805,6</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13402F"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Медико-демографические показатели Ермаковского района</w:t>
      </w: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за  2013-2014г.г.</w:t>
      </w:r>
    </w:p>
    <w:tbl>
      <w:tblPr>
        <w:tblW w:w="0" w:type="auto"/>
        <w:tblInd w:w="180" w:type="dxa"/>
        <w:tblBorders>
          <w:top w:val="single" w:sz="4" w:space="0" w:color="000000"/>
          <w:left w:val="single" w:sz="4" w:space="0" w:color="000000"/>
          <w:bottom w:val="single" w:sz="4" w:space="0" w:color="000000"/>
          <w:right w:val="single" w:sz="4" w:space="0" w:color="000000"/>
        </w:tblBorders>
        <w:tblLayout w:type="fixed"/>
        <w:tblLook w:val="0000"/>
      </w:tblPr>
      <w:tblGrid>
        <w:gridCol w:w="5031"/>
        <w:gridCol w:w="2127"/>
        <w:gridCol w:w="2268"/>
      </w:tblGrid>
      <w:tr w:rsidR="00D62476" w:rsidRPr="00D62476" w:rsidTr="0013402F">
        <w:tc>
          <w:tcPr>
            <w:tcW w:w="503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Показатели</w:t>
            </w:r>
          </w:p>
        </w:tc>
        <w:tc>
          <w:tcPr>
            <w:tcW w:w="2127"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2013г</w:t>
            </w:r>
          </w:p>
        </w:tc>
        <w:tc>
          <w:tcPr>
            <w:tcW w:w="226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r>
      <w:tr w:rsidR="00D62476" w:rsidRPr="00D62476" w:rsidTr="0013402F">
        <w:tc>
          <w:tcPr>
            <w:tcW w:w="503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Рождаемость  </w:t>
            </w:r>
          </w:p>
        </w:tc>
        <w:tc>
          <w:tcPr>
            <w:tcW w:w="2127"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13,5</w:t>
            </w:r>
          </w:p>
        </w:tc>
        <w:tc>
          <w:tcPr>
            <w:tcW w:w="226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13,7</w:t>
            </w:r>
          </w:p>
        </w:tc>
      </w:tr>
      <w:tr w:rsidR="00D62476" w:rsidRPr="00D62476" w:rsidTr="0013402F">
        <w:tc>
          <w:tcPr>
            <w:tcW w:w="503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Смертность</w:t>
            </w:r>
          </w:p>
        </w:tc>
        <w:tc>
          <w:tcPr>
            <w:tcW w:w="2127"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18,4</w:t>
            </w:r>
          </w:p>
        </w:tc>
        <w:tc>
          <w:tcPr>
            <w:tcW w:w="226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18,2</w:t>
            </w:r>
          </w:p>
        </w:tc>
      </w:tr>
      <w:tr w:rsidR="00D62476" w:rsidRPr="00D62476" w:rsidTr="0013402F">
        <w:tc>
          <w:tcPr>
            <w:tcW w:w="503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Младенческая смертность</w:t>
            </w:r>
          </w:p>
        </w:tc>
        <w:tc>
          <w:tcPr>
            <w:tcW w:w="2127"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10,9</w:t>
            </w:r>
          </w:p>
        </w:tc>
        <w:tc>
          <w:tcPr>
            <w:tcW w:w="226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7,3</w:t>
            </w:r>
          </w:p>
        </w:tc>
      </w:tr>
      <w:tr w:rsidR="00D62476" w:rsidRPr="00D62476" w:rsidTr="0013402F">
        <w:tc>
          <w:tcPr>
            <w:tcW w:w="503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Естественный прирост</w:t>
            </w:r>
          </w:p>
        </w:tc>
        <w:tc>
          <w:tcPr>
            <w:tcW w:w="2127"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-4,9</w:t>
            </w:r>
          </w:p>
        </w:tc>
        <w:tc>
          <w:tcPr>
            <w:tcW w:w="226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-4,5</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t>Материнской смертности в течение 20 лет нет.</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Заболеваемость населения Ермаковского района за  2013-2014 г.г.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bl>
      <w:tblPr>
        <w:tblW w:w="0" w:type="auto"/>
        <w:tblInd w:w="180" w:type="dxa"/>
        <w:tblBorders>
          <w:top w:val="single" w:sz="4" w:space="0" w:color="000000"/>
          <w:left w:val="single" w:sz="4" w:space="0" w:color="000000"/>
          <w:bottom w:val="single" w:sz="4" w:space="0" w:color="000000"/>
          <w:right w:val="single" w:sz="4" w:space="0" w:color="000000"/>
        </w:tblBorders>
        <w:tblLayout w:type="fixed"/>
        <w:tblLook w:val="0000"/>
      </w:tblPr>
      <w:tblGrid>
        <w:gridCol w:w="6449"/>
        <w:gridCol w:w="1559"/>
        <w:gridCol w:w="1418"/>
      </w:tblGrid>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Показатели</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2013г</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Общая заболеваемость на 1000 населения</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1310</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1378,8</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Первичная заболеваемость на 1000 населения</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774,3</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638,8</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Общая заболеваемость детского населения</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1334,4</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1267,0</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Первичная заболеваемость детского населения</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1156,8</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876,0</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детей до 1года</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2905,6</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2510,0</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структуре заболеваемости взрослого населения на первом месте болезни системы кровообращения, из них болезни характеризующиеся повышенным артериальным давлением 47,4%, болезни органов дыхания 8% и болезни костно-мышечной системы 10,3%, болезни глаз 14,5%.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r w:rsidRPr="00D62476">
        <w:rPr>
          <w:rFonts w:ascii="Times New Roman" w:hAnsi="Times New Roman" w:cs="Times New Roman"/>
          <w:sz w:val="28"/>
          <w:szCs w:val="28"/>
        </w:rPr>
        <w:t>В структуре заболеваемости детского населения преобладают болезни органов дыхания, инфекционная заболеваемость и болезни глаз.</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Заболеваемость социально-значимыми болезнями</w:t>
      </w: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в Ермаковском районе за 2013 – 2014 г.г.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000"/>
      </w:tblPr>
      <w:tblGrid>
        <w:gridCol w:w="6521"/>
        <w:gridCol w:w="1559"/>
        <w:gridCol w:w="1418"/>
      </w:tblGrid>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Показатели</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2013г</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Заболеваемость активным туберкулезом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на 100тыс. чел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123,8</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145,4</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Смертность от туберкулеза на 100тыс. чел.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34,7</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21,9</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злокачественными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новообразованиями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302,1</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341,0</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Смертность населения от онкологических</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заболеваний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203,0</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312,4</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сифилисом</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9,9</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30,0</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гонореей</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19,8</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10,0</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чесоткой</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14,8</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5,0</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Заболеваемость психическими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расстройствами на 1000чел.</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27,4</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26,9</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Заболеваемость наркологическими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заболеваниями на 1000чел.</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24,2</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25,8</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Число зарегистрированных больных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острым коронарным синдромом: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из них умерло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151</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86</w:t>
            </w:r>
          </w:p>
        </w:tc>
      </w:tr>
      <w:tr w:rsidR="00D62476" w:rsidRPr="00D62476" w:rsidTr="0013402F">
        <w:tc>
          <w:tcPr>
            <w:tcW w:w="6521"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Число зарегистрированных больных с</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острым нарушением мозгового кровообращения: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из них умерло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58</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54</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За 2014 год поступило с инфарктом миокарда в первые сутки 25 человек, изниз в первые 12 часов - 21 человек, с инсультом 54 из них в первые 6 часов 18 человека. Умерло от инфаркта -6, умерло от инсульта – 10 из них в первые сутки в стационаре -0. В структуре заболеваемости первое место занимают болезни системы кровообращения – 210,0 на 1000 населения. Одним из факторов риска является артериальная гипертензия и её осложнения – 83,4 на 1000 населения, сосудистые заболевания мозга из –за значительной их распространенности и тяжелых последствий, занимают одно из первых мест в структуре общей смертности. По данным статистики частота этих заболеваний составляет 110,6 на 1000 населения. Летальность в острой стадии 18,6. Показатель смертности от цереброваскулярных заболеваний один из самых высоких в мире, и тенденции к её снижению не отмечаются. В настоящее время проводятся профилактические мероприятия по борьбе с артериальной гипертонией, активное выявление и лечение, а так же осуществляемые на государственном уровне благоприятные изменения образа жизни и характера питания населения.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Динамика показателей смертности взрослого населения идет на одном уровне с небольшим увеличением, либо снижением.</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u w:val="single"/>
        </w:rPr>
      </w:pPr>
      <w:r w:rsidRPr="0013402F">
        <w:rPr>
          <w:rFonts w:ascii="Times New Roman" w:hAnsi="Times New Roman" w:cs="Times New Roman"/>
          <w:sz w:val="28"/>
          <w:szCs w:val="28"/>
          <w:u w:val="single"/>
        </w:rPr>
        <w:t>Анализ смертности в Ермаковском районе за  2013-2014 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bl>
      <w:tblPr>
        <w:tblW w:w="0" w:type="auto"/>
        <w:tblInd w:w="180" w:type="dxa"/>
        <w:tblBorders>
          <w:top w:val="single" w:sz="4" w:space="0" w:color="000000"/>
          <w:left w:val="single" w:sz="4" w:space="0" w:color="000000"/>
          <w:bottom w:val="single" w:sz="4" w:space="0" w:color="000000"/>
          <w:right w:val="single" w:sz="4" w:space="0" w:color="000000"/>
        </w:tblBorders>
        <w:tblLayout w:type="fixed"/>
        <w:tblLook w:val="0000"/>
      </w:tblPr>
      <w:tblGrid>
        <w:gridCol w:w="6449"/>
        <w:gridCol w:w="1559"/>
        <w:gridCol w:w="1418"/>
      </w:tblGrid>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Показатель</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2013г</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Всего умерло на 100тыс. населения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1862,1</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1820,5</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Умерло в трудоспособном возрасте</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941,2</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1202,2</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Болезни системы кровообращения</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624,0</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707,0</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В том числе в трудоспособном возрасте</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104,6</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90,3</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Транспортные несчастные случаи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34,7</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35,1</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том числе в трудоспособном возрасте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57,0</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69,5</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Внешние причины смерти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291,7</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361,7</w:t>
            </w:r>
          </w:p>
        </w:tc>
      </w:tr>
      <w:tr w:rsidR="00D62476" w:rsidRPr="00D62476" w:rsidTr="0013402F">
        <w:tc>
          <w:tcPr>
            <w:tcW w:w="644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том числе в трудоспособном возрасте     </w:t>
            </w:r>
          </w:p>
        </w:tc>
        <w:tc>
          <w:tcPr>
            <w:tcW w:w="1559"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418,3</w:t>
            </w:r>
          </w:p>
        </w:tc>
        <w:tc>
          <w:tcPr>
            <w:tcW w:w="1418"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По заболеваемости причин смерти 36,5 % болезни органов кровообращения, 20,1% травмы и несчастные случаи, 16,1% </w:t>
      </w:r>
      <w:proofErr w:type="spellStart"/>
      <w:r w:rsidRPr="00D62476">
        <w:rPr>
          <w:rFonts w:ascii="Times New Roman" w:hAnsi="Times New Roman" w:cs="Times New Roman"/>
          <w:sz w:val="28"/>
          <w:szCs w:val="28"/>
        </w:rPr>
        <w:t>онко-патология</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Остается высоким процент запущенности онкологических заболеваний 33,3%. Одна из причин – поздняя обращаемость и неудовлетворительное состояния диагностических вспомогательных служб, отсутствие нейрофизиологического оборудования, ультразвуковой, эндоскопической техники, недостаточного набора необходимого инструментария.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b/>
          <w:bCs/>
          <w:sz w:val="28"/>
          <w:szCs w:val="28"/>
        </w:rPr>
        <w:t>Состояния инфраструктуры здравоохранения для обеспечения порядков и стандартов оказания медицинской помощи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Сеть учреждений Ермаковского района представлена: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районная больница (поликлиника на 250 посещений в смену, круглосуточный стационар на 121 коек, дневной стационар при стационаре на 28 коек и отделение скорой помощи);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одна участковая больница (</w:t>
      </w:r>
      <w:proofErr w:type="spellStart"/>
      <w:r w:rsidRPr="00D62476">
        <w:rPr>
          <w:rFonts w:ascii="Times New Roman" w:hAnsi="Times New Roman" w:cs="Times New Roman"/>
          <w:sz w:val="28"/>
          <w:szCs w:val="28"/>
        </w:rPr>
        <w:t>Усинская</w:t>
      </w:r>
      <w:proofErr w:type="spellEnd"/>
      <w:r w:rsidRPr="00D62476">
        <w:rPr>
          <w:rFonts w:ascii="Times New Roman" w:hAnsi="Times New Roman" w:cs="Times New Roman"/>
          <w:sz w:val="28"/>
          <w:szCs w:val="28"/>
        </w:rPr>
        <w:t xml:space="preserve"> на 10коек круглосуточного и 3 коек дневного пребывания и 20 врачебных посещений в смену);</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три врачебные амбулатории на 70 посещений в смену.</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- 12 фельдшерско-акушерских пунктов.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Оказание медицинской помощи в районе осуществляется по многоуровневой системе: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 уровень внебольничной помощи (</w:t>
      </w:r>
      <w:proofErr w:type="spellStart"/>
      <w:r w:rsidRPr="00D62476">
        <w:rPr>
          <w:rFonts w:ascii="Times New Roman" w:hAnsi="Times New Roman" w:cs="Times New Roman"/>
          <w:sz w:val="28"/>
          <w:szCs w:val="28"/>
        </w:rPr>
        <w:t>ФАПы</w:t>
      </w:r>
      <w:proofErr w:type="spellEnd"/>
      <w:r w:rsidRPr="00D62476">
        <w:rPr>
          <w:rFonts w:ascii="Times New Roman" w:hAnsi="Times New Roman" w:cs="Times New Roman"/>
          <w:sz w:val="28"/>
          <w:szCs w:val="28"/>
        </w:rPr>
        <w:t>, отделения скорой помощи, врачи участковой больницы и общеврачебных (семейных) практик, специализированная амбулаторно-поликлиническая помощь, осуществляемая узкими специалистами);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2 – уровень </w:t>
      </w:r>
      <w:proofErr w:type="spellStart"/>
      <w:r w:rsidRPr="00D62476">
        <w:rPr>
          <w:rFonts w:ascii="Times New Roman" w:hAnsi="Times New Roman" w:cs="Times New Roman"/>
          <w:sz w:val="28"/>
          <w:szCs w:val="28"/>
        </w:rPr>
        <w:t>стационарозамещающие</w:t>
      </w:r>
      <w:proofErr w:type="spellEnd"/>
      <w:r w:rsidRPr="00D62476">
        <w:rPr>
          <w:rFonts w:ascii="Times New Roman" w:hAnsi="Times New Roman" w:cs="Times New Roman"/>
          <w:sz w:val="28"/>
          <w:szCs w:val="28"/>
        </w:rPr>
        <w:t xml:space="preserve"> технологии;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 уровень больничной помощи;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В настоящее время два врача в районе прошли обучение по циклу «врач общей практики (семейный врач)». Открыто  отделение общей практики (ОВП)  на базе </w:t>
      </w:r>
      <w:proofErr w:type="spellStart"/>
      <w:r w:rsidRPr="00D62476">
        <w:rPr>
          <w:rFonts w:ascii="Times New Roman" w:hAnsi="Times New Roman" w:cs="Times New Roman"/>
          <w:sz w:val="28"/>
          <w:szCs w:val="28"/>
        </w:rPr>
        <w:t>Танзыбейской</w:t>
      </w:r>
      <w:proofErr w:type="spellEnd"/>
      <w:r w:rsidRPr="00D62476">
        <w:rPr>
          <w:rFonts w:ascii="Times New Roman" w:hAnsi="Times New Roman" w:cs="Times New Roman"/>
          <w:sz w:val="28"/>
          <w:szCs w:val="28"/>
        </w:rPr>
        <w:t xml:space="preserve"> врачебной амбулатории.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Это позволит существенно повысить оказания медицинской помощи жителям отдаленных территорий.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Многие проблемы в здравоохранении района связаны с недостаточным финансированием отрасли, в результате происходит ухудшение материально-технической базы.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2014 году завершился капитальный ремонт в гинекологическом отделении хирургического корпуса, установлены пластиковые окна в терапевтическом отделении. Завершается монтирование </w:t>
      </w:r>
      <w:proofErr w:type="spellStart"/>
      <w:r w:rsidRPr="00D62476">
        <w:rPr>
          <w:rFonts w:ascii="Times New Roman" w:hAnsi="Times New Roman" w:cs="Times New Roman"/>
          <w:sz w:val="28"/>
          <w:szCs w:val="28"/>
        </w:rPr>
        <w:t>модульногоФАПа</w:t>
      </w:r>
      <w:proofErr w:type="spellEnd"/>
      <w:r w:rsidRPr="00D62476">
        <w:rPr>
          <w:rFonts w:ascii="Times New Roman" w:hAnsi="Times New Roman" w:cs="Times New Roman"/>
          <w:sz w:val="28"/>
          <w:szCs w:val="28"/>
        </w:rPr>
        <w:t xml:space="preserve"> в с. </w:t>
      </w:r>
      <w:proofErr w:type="spellStart"/>
      <w:r w:rsidRPr="00D62476">
        <w:rPr>
          <w:rFonts w:ascii="Times New Roman" w:hAnsi="Times New Roman" w:cs="Times New Roman"/>
          <w:sz w:val="28"/>
          <w:szCs w:val="28"/>
        </w:rPr>
        <w:t>Семенниково</w:t>
      </w:r>
      <w:proofErr w:type="spellEnd"/>
      <w:r w:rsidRPr="00D62476">
        <w:rPr>
          <w:rFonts w:ascii="Times New Roman" w:hAnsi="Times New Roman" w:cs="Times New Roman"/>
          <w:sz w:val="28"/>
          <w:szCs w:val="28"/>
        </w:rPr>
        <w:t xml:space="preserve">. Поставлено новое оборудование (аппарат ИВЛ).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8"/>
          <w:szCs w:val="28"/>
        </w:rPr>
      </w:pPr>
      <w:r w:rsidRPr="0013402F">
        <w:rPr>
          <w:rFonts w:ascii="Times New Roman" w:hAnsi="Times New Roman" w:cs="Times New Roman"/>
          <w:bCs/>
          <w:sz w:val="28"/>
          <w:szCs w:val="28"/>
        </w:rPr>
        <w:t>Кадровый персонал КГБУЗ «Ермаковская РБ»</w:t>
      </w:r>
    </w:p>
    <w:p w:rsidR="00D62476" w:rsidRPr="00D62476" w:rsidRDefault="00D62476" w:rsidP="00D62476">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Укомплектованность кадрами КГБУЗ «Ермаковская РБ»</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369"/>
        <w:gridCol w:w="1701"/>
        <w:gridCol w:w="1786"/>
        <w:gridCol w:w="2715"/>
      </w:tblGrid>
      <w:tr w:rsidR="00D62476" w:rsidRPr="00D62476">
        <w:tc>
          <w:tcPr>
            <w:tcW w:w="336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Категория персонала</w:t>
            </w:r>
          </w:p>
        </w:tc>
        <w:tc>
          <w:tcPr>
            <w:tcW w:w="1701"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Число штатных должностей</w:t>
            </w:r>
          </w:p>
        </w:tc>
        <w:tc>
          <w:tcPr>
            <w:tcW w:w="178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Физические лица</w:t>
            </w:r>
          </w:p>
        </w:tc>
        <w:tc>
          <w:tcPr>
            <w:tcW w:w="2715"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укомплектованности</w:t>
            </w:r>
          </w:p>
        </w:tc>
      </w:tr>
      <w:tr w:rsidR="00D62476" w:rsidRPr="00D62476">
        <w:tc>
          <w:tcPr>
            <w:tcW w:w="336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Врачи</w:t>
            </w:r>
          </w:p>
        </w:tc>
        <w:tc>
          <w:tcPr>
            <w:tcW w:w="1701"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63,0</w:t>
            </w:r>
          </w:p>
        </w:tc>
        <w:tc>
          <w:tcPr>
            <w:tcW w:w="178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45</w:t>
            </w:r>
          </w:p>
        </w:tc>
        <w:tc>
          <w:tcPr>
            <w:tcW w:w="2715"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92%</w:t>
            </w:r>
          </w:p>
        </w:tc>
      </w:tr>
      <w:tr w:rsidR="00D62476" w:rsidRPr="00D62476">
        <w:tc>
          <w:tcPr>
            <w:tcW w:w="336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Средний медицинский персонал</w:t>
            </w:r>
          </w:p>
        </w:tc>
        <w:tc>
          <w:tcPr>
            <w:tcW w:w="1701"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175,75</w:t>
            </w:r>
          </w:p>
        </w:tc>
        <w:tc>
          <w:tcPr>
            <w:tcW w:w="178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161</w:t>
            </w:r>
          </w:p>
        </w:tc>
        <w:tc>
          <w:tcPr>
            <w:tcW w:w="2715"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98,7%</w:t>
            </w:r>
          </w:p>
        </w:tc>
      </w:tr>
      <w:tr w:rsidR="00D62476" w:rsidRPr="00D62476">
        <w:tc>
          <w:tcPr>
            <w:tcW w:w="336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Младший медицинский персонал</w:t>
            </w:r>
          </w:p>
        </w:tc>
        <w:tc>
          <w:tcPr>
            <w:tcW w:w="1701"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104,0</w:t>
            </w:r>
          </w:p>
        </w:tc>
        <w:tc>
          <w:tcPr>
            <w:tcW w:w="178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107</w:t>
            </w:r>
          </w:p>
        </w:tc>
        <w:tc>
          <w:tcPr>
            <w:tcW w:w="2715"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100%</w:t>
            </w:r>
          </w:p>
        </w:tc>
      </w:tr>
      <w:tr w:rsidR="00D62476" w:rsidRPr="00D62476">
        <w:tc>
          <w:tcPr>
            <w:tcW w:w="3369" w:type="dxa"/>
            <w:tcBorders>
              <w:top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Прочие</w:t>
            </w:r>
          </w:p>
        </w:tc>
        <w:tc>
          <w:tcPr>
            <w:tcW w:w="1701"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117,0</w:t>
            </w:r>
          </w:p>
        </w:tc>
        <w:tc>
          <w:tcPr>
            <w:tcW w:w="178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96</w:t>
            </w:r>
          </w:p>
        </w:tc>
        <w:tc>
          <w:tcPr>
            <w:tcW w:w="2715" w:type="dxa"/>
            <w:tcBorders>
              <w:top w:val="single" w:sz="4" w:space="0" w:color="000000"/>
              <w:left w:val="single" w:sz="4" w:space="0" w:color="000000"/>
              <w:bottom w:val="single" w:sz="4" w:space="0" w:color="000000"/>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84,4%</w:t>
            </w:r>
          </w:p>
        </w:tc>
      </w:tr>
    </w:tbl>
    <w:p w:rsidR="00D62476" w:rsidRPr="00D62476" w:rsidRDefault="00D62476" w:rsidP="00D62476">
      <w:pPr>
        <w:shd w:val="clear" w:color="auto" w:fill="FFFFFF"/>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b/>
          <w:bCs/>
          <w:sz w:val="28"/>
          <w:szCs w:val="28"/>
        </w:rPr>
        <w:tab/>
      </w:r>
      <w:r w:rsidRPr="00D62476">
        <w:rPr>
          <w:rFonts w:ascii="Times New Roman" w:hAnsi="Times New Roman" w:cs="Times New Roman"/>
          <w:sz w:val="28"/>
          <w:szCs w:val="28"/>
        </w:rPr>
        <w:t>Имеют высшую квалификационную категорию- 97 (7-врачи), первую- 22 (6-врачи), вторую – 19  (2-врачи).</w:t>
      </w:r>
    </w:p>
    <w:p w:rsidR="00D62476" w:rsidRPr="00D62476" w:rsidRDefault="00D62476" w:rsidP="00D62476">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2014 году на работу в КГБУЗ «Ермаковская PБ» принято 6 человек: врач-хирург 1, врач терапевт 1, терапевт-участковый 1, рентгенолог 1, врач КЛД 2.  </w:t>
      </w:r>
    </w:p>
    <w:p w:rsidR="00D62476" w:rsidRPr="00D62476" w:rsidRDefault="00D62476" w:rsidP="00D62476">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t xml:space="preserve">В  2015 г. планируется прием на работу </w:t>
      </w:r>
      <w:proofErr w:type="spellStart"/>
      <w:r w:rsidRPr="00D62476">
        <w:rPr>
          <w:rFonts w:ascii="Times New Roman" w:hAnsi="Times New Roman" w:cs="Times New Roman"/>
          <w:sz w:val="28"/>
          <w:szCs w:val="28"/>
        </w:rPr>
        <w:t>врача-дерматовенерологаи</w:t>
      </w:r>
      <w:proofErr w:type="spellEnd"/>
      <w:r w:rsidRPr="00D62476">
        <w:rPr>
          <w:rFonts w:ascii="Times New Roman" w:hAnsi="Times New Roman" w:cs="Times New Roman"/>
          <w:sz w:val="28"/>
          <w:szCs w:val="28"/>
        </w:rPr>
        <w:t xml:space="preserve"> анестезиолога-реаниматолога.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r>
    </w:p>
    <w:p w:rsidR="0013402F" w:rsidRDefault="00D62476" w:rsidP="0013402F">
      <w:pPr>
        <w:autoSpaceDE w:val="0"/>
        <w:autoSpaceDN w:val="0"/>
        <w:adjustRightInd w:val="0"/>
        <w:spacing w:after="0" w:line="240" w:lineRule="atLeast"/>
        <w:jc w:val="center"/>
        <w:rPr>
          <w:rFonts w:ascii="Times New Roman" w:hAnsi="Times New Roman" w:cs="Times New Roman"/>
          <w:bCs/>
          <w:sz w:val="28"/>
          <w:szCs w:val="28"/>
        </w:rPr>
      </w:pPr>
      <w:r w:rsidRPr="0013402F">
        <w:rPr>
          <w:rFonts w:ascii="Times New Roman" w:hAnsi="Times New Roman" w:cs="Times New Roman"/>
          <w:bCs/>
          <w:sz w:val="28"/>
          <w:szCs w:val="28"/>
        </w:rPr>
        <w:t xml:space="preserve">Выполнение программы государственных гарантий </w:t>
      </w:r>
    </w:p>
    <w:p w:rsidR="00D62476" w:rsidRPr="0013402F" w:rsidRDefault="00D62476" w:rsidP="0013402F">
      <w:pPr>
        <w:autoSpaceDE w:val="0"/>
        <w:autoSpaceDN w:val="0"/>
        <w:adjustRightInd w:val="0"/>
        <w:spacing w:after="0" w:line="240" w:lineRule="atLeast"/>
        <w:jc w:val="center"/>
        <w:rPr>
          <w:rFonts w:ascii="Times New Roman" w:hAnsi="Times New Roman" w:cs="Times New Roman"/>
          <w:bCs/>
          <w:sz w:val="28"/>
          <w:szCs w:val="28"/>
        </w:rPr>
      </w:pPr>
      <w:r w:rsidRPr="0013402F">
        <w:rPr>
          <w:rFonts w:ascii="Times New Roman" w:hAnsi="Times New Roman" w:cs="Times New Roman"/>
          <w:bCs/>
          <w:sz w:val="28"/>
          <w:szCs w:val="28"/>
        </w:rPr>
        <w:t>КГБУЗ «Ермаковская РБ» за 2014 гг.</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843"/>
        <w:gridCol w:w="993"/>
        <w:gridCol w:w="992"/>
        <w:gridCol w:w="992"/>
        <w:gridCol w:w="992"/>
        <w:gridCol w:w="993"/>
        <w:gridCol w:w="992"/>
        <w:gridCol w:w="850"/>
        <w:gridCol w:w="1029"/>
      </w:tblGrid>
      <w:tr w:rsidR="00D62476" w:rsidRPr="0013402F" w:rsidTr="0013402F">
        <w:trPr>
          <w:trHeight w:val="435"/>
        </w:trPr>
        <w:tc>
          <w:tcPr>
            <w:tcW w:w="1843" w:type="dxa"/>
            <w:tcBorders>
              <w:top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color w:val="000000"/>
                <w:sz w:val="20"/>
                <w:szCs w:val="20"/>
              </w:rPr>
            </w:pPr>
            <w:r w:rsidRPr="0013402F">
              <w:rPr>
                <w:rFonts w:ascii="Times New Roman" w:hAnsi="Times New Roman" w:cs="Times New Roman"/>
                <w:color w:val="000000"/>
                <w:sz w:val="20"/>
                <w:szCs w:val="20"/>
              </w:rPr>
              <w:t>АПП</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0"/>
                <w:szCs w:val="20"/>
              </w:rPr>
            </w:pPr>
            <w:r w:rsidRPr="0013402F">
              <w:rPr>
                <w:rFonts w:ascii="Times New Roman" w:hAnsi="Times New Roman" w:cs="Times New Roman"/>
                <w:sz w:val="20"/>
                <w:szCs w:val="20"/>
              </w:rPr>
              <w:t>ПЛАН</w:t>
            </w:r>
          </w:p>
        </w:tc>
        <w:tc>
          <w:tcPr>
            <w:tcW w:w="3864" w:type="dxa"/>
            <w:gridSpan w:val="4"/>
            <w:tcBorders>
              <w:top w:val="single" w:sz="4" w:space="0" w:color="auto"/>
              <w:left w:val="single" w:sz="4" w:space="0" w:color="auto"/>
              <w:bottom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sz w:val="20"/>
                <w:szCs w:val="20"/>
              </w:rPr>
            </w:pPr>
            <w:r w:rsidRPr="0013402F">
              <w:rPr>
                <w:rFonts w:ascii="Times New Roman" w:hAnsi="Times New Roman" w:cs="Times New Roman"/>
                <w:sz w:val="20"/>
                <w:szCs w:val="20"/>
              </w:rPr>
              <w:t>ФАКТ</w:t>
            </w:r>
          </w:p>
        </w:tc>
      </w:tr>
      <w:tr w:rsidR="00D62476" w:rsidRPr="0013402F" w:rsidTr="0013402F">
        <w:trPr>
          <w:trHeight w:val="1045"/>
        </w:trPr>
        <w:tc>
          <w:tcPr>
            <w:tcW w:w="1843" w:type="dxa"/>
            <w:tcBorders>
              <w:top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color w:val="000000"/>
                <w:sz w:val="20"/>
                <w:szCs w:val="20"/>
              </w:rPr>
            </w:pPr>
            <w:r w:rsidRPr="0013402F">
              <w:rPr>
                <w:rFonts w:ascii="Times New Roman" w:hAnsi="Times New Roman" w:cs="Times New Roman"/>
                <w:color w:val="000000"/>
                <w:sz w:val="20"/>
                <w:szCs w:val="20"/>
              </w:rPr>
              <w:t>Специальность</w:t>
            </w:r>
          </w:p>
        </w:tc>
        <w:tc>
          <w:tcPr>
            <w:tcW w:w="993"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с проф.</w:t>
            </w:r>
          </w:p>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r w:rsidRPr="0013402F">
              <w:rPr>
                <w:rFonts w:ascii="Times New Roman" w:hAnsi="Times New Roman" w:cs="Times New Roman"/>
                <w:i/>
                <w:iCs/>
                <w:sz w:val="20"/>
                <w:szCs w:val="20"/>
              </w:rPr>
              <w:t>целью</w:t>
            </w:r>
          </w:p>
        </w:tc>
        <w:tc>
          <w:tcPr>
            <w:tcW w:w="992"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r w:rsidRPr="0013402F">
              <w:rPr>
                <w:rFonts w:ascii="Times New Roman" w:hAnsi="Times New Roman" w:cs="Times New Roman"/>
                <w:i/>
                <w:iCs/>
                <w:sz w:val="20"/>
                <w:szCs w:val="20"/>
              </w:rPr>
              <w:t>Обращения по поводу заболеванию</w:t>
            </w:r>
          </w:p>
        </w:tc>
        <w:tc>
          <w:tcPr>
            <w:tcW w:w="992"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с иными целями</w:t>
            </w:r>
          </w:p>
        </w:tc>
        <w:tc>
          <w:tcPr>
            <w:tcW w:w="992"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по неотложной помощи</w:t>
            </w:r>
          </w:p>
        </w:tc>
        <w:tc>
          <w:tcPr>
            <w:tcW w:w="993"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с проф.</w:t>
            </w:r>
          </w:p>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r w:rsidRPr="0013402F">
              <w:rPr>
                <w:rFonts w:ascii="Times New Roman" w:hAnsi="Times New Roman" w:cs="Times New Roman"/>
                <w:i/>
                <w:iCs/>
                <w:sz w:val="20"/>
                <w:szCs w:val="20"/>
              </w:rPr>
              <w:t>целью</w:t>
            </w:r>
          </w:p>
        </w:tc>
        <w:tc>
          <w:tcPr>
            <w:tcW w:w="992"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r w:rsidRPr="0013402F">
              <w:rPr>
                <w:rFonts w:ascii="Times New Roman" w:hAnsi="Times New Roman" w:cs="Times New Roman"/>
                <w:i/>
                <w:iCs/>
                <w:sz w:val="20"/>
                <w:szCs w:val="20"/>
              </w:rPr>
              <w:t>Обращения по поводу заболеванию</w:t>
            </w:r>
          </w:p>
        </w:tc>
        <w:tc>
          <w:tcPr>
            <w:tcW w:w="850" w:type="dxa"/>
            <w:tcBorders>
              <w:top w:val="single" w:sz="4" w:space="0" w:color="auto"/>
              <w:left w:val="single" w:sz="4" w:space="0" w:color="auto"/>
              <w:bottom w:val="single" w:sz="4" w:space="0" w:color="auto"/>
              <w:right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с иными целями</w:t>
            </w:r>
          </w:p>
        </w:tc>
        <w:tc>
          <w:tcPr>
            <w:tcW w:w="1029" w:type="dxa"/>
            <w:tcBorders>
              <w:top w:val="single" w:sz="4" w:space="0" w:color="auto"/>
              <w:left w:val="single" w:sz="4" w:space="0" w:color="auto"/>
              <w:bottom w:val="single" w:sz="4" w:space="0" w:color="auto"/>
            </w:tcBorders>
            <w:vAlign w:val="center"/>
          </w:tcPr>
          <w:p w:rsidR="00D62476" w:rsidRPr="0013402F" w:rsidRDefault="00D62476" w:rsidP="0013402F">
            <w:pPr>
              <w:autoSpaceDE w:val="0"/>
              <w:autoSpaceDN w:val="0"/>
              <w:adjustRightInd w:val="0"/>
              <w:spacing w:after="0" w:line="240" w:lineRule="atLeast"/>
              <w:jc w:val="center"/>
              <w:rPr>
                <w:rFonts w:ascii="Times New Roman" w:hAnsi="Times New Roman" w:cs="Times New Roman"/>
                <w:i/>
                <w:iCs/>
                <w:sz w:val="20"/>
                <w:szCs w:val="20"/>
              </w:rPr>
            </w:pPr>
            <w:proofErr w:type="spellStart"/>
            <w:r w:rsidRPr="0013402F">
              <w:rPr>
                <w:rFonts w:ascii="Times New Roman" w:hAnsi="Times New Roman" w:cs="Times New Roman"/>
                <w:i/>
                <w:iCs/>
                <w:sz w:val="20"/>
                <w:szCs w:val="20"/>
              </w:rPr>
              <w:t>Посещ</w:t>
            </w:r>
            <w:proofErr w:type="spellEnd"/>
            <w:r w:rsidRPr="0013402F">
              <w:rPr>
                <w:rFonts w:ascii="Times New Roman" w:hAnsi="Times New Roman" w:cs="Times New Roman"/>
                <w:i/>
                <w:iCs/>
                <w:sz w:val="20"/>
                <w:szCs w:val="20"/>
              </w:rPr>
              <w:t>. по неотложной помощи</w:t>
            </w:r>
          </w:p>
        </w:tc>
      </w:tr>
      <w:tr w:rsidR="00D62476" w:rsidRPr="00D62476" w:rsidTr="0013402F">
        <w:trPr>
          <w:trHeight w:val="240"/>
        </w:trPr>
        <w:tc>
          <w:tcPr>
            <w:tcW w:w="1843" w:type="dxa"/>
            <w:tcBorders>
              <w:top w:val="single" w:sz="4" w:space="0" w:color="auto"/>
              <w:bottom w:val="single" w:sz="4" w:space="0" w:color="auto"/>
              <w:right w:val="single" w:sz="4" w:space="0" w:color="auto"/>
            </w:tcBorders>
            <w:vAlign w:val="bottom"/>
          </w:tcPr>
          <w:p w:rsidR="00D62476" w:rsidRPr="00D62476" w:rsidRDefault="00D62476" w:rsidP="0013402F">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терапия (общая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12 556</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5 384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1 252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2 379</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10 367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1 854</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7 285</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1 308</w:t>
            </w:r>
          </w:p>
        </w:tc>
      </w:tr>
      <w:tr w:rsidR="00D62476" w:rsidRPr="00D62476" w:rsidTr="0013402F">
        <w:trPr>
          <w:trHeight w:val="246"/>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педиатрия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7 475</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3 203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748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8 062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2 081</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2 874</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1 332</w:t>
            </w:r>
          </w:p>
        </w:tc>
      </w:tr>
      <w:tr w:rsidR="00D62476" w:rsidRPr="00D62476" w:rsidTr="0013402F">
        <w:trPr>
          <w:trHeight w:val="290"/>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стоматология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15 073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6 643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1 507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11 418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2 726</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7 268</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w:t>
            </w:r>
          </w:p>
        </w:tc>
      </w:tr>
      <w:tr w:rsidR="00D62476" w:rsidRPr="00D62476" w:rsidTr="0013402F">
        <w:trPr>
          <w:trHeight w:val="422"/>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акушерство и гинекология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3 551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1 522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355</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5 112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88</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1 564</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267"/>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фтизиатрия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2 768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1 186</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277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6 033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193</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219</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270"/>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хирургия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4 214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1 806</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421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2 123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138</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2 286</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110</w:t>
            </w:r>
          </w:p>
        </w:tc>
      </w:tr>
      <w:tr w:rsidR="00D62476" w:rsidRPr="00D62476" w:rsidTr="0013402F">
        <w:trPr>
          <w:trHeight w:val="405"/>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психиатрия-наркология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1 817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779</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4 595</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180</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234</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238"/>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психиатрия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1 930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827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1 807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209</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782</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w:t>
            </w:r>
          </w:p>
        </w:tc>
      </w:tr>
      <w:tr w:rsidR="00D62476" w:rsidRPr="00D62476" w:rsidTr="0013402F">
        <w:trPr>
          <w:trHeight w:val="271"/>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неврология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2 242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961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224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2 697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365</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1 442</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tc>
      </w:tr>
      <w:tr w:rsidR="00D62476" w:rsidRPr="00D62476" w:rsidTr="0013402F">
        <w:trPr>
          <w:trHeight w:val="274"/>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отоларингология </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2 990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1 281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299</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3 075</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241</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1 712</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w:t>
            </w:r>
          </w:p>
        </w:tc>
      </w:tr>
      <w:tr w:rsidR="00D62476" w:rsidRPr="00D62476" w:rsidTr="0013402F">
        <w:trPr>
          <w:trHeight w:val="279"/>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офтальмология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2 990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1 281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299</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3 538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203</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3 475</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162</w:t>
            </w:r>
          </w:p>
        </w:tc>
      </w:tr>
      <w:tr w:rsidR="00D62476" w:rsidRPr="00D62476" w:rsidTr="0013402F">
        <w:trPr>
          <w:trHeight w:val="268"/>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roofErr w:type="spellStart"/>
            <w:r w:rsidRPr="00D62476">
              <w:rPr>
                <w:rFonts w:ascii="Times New Roman" w:hAnsi="Times New Roman" w:cs="Times New Roman"/>
                <w:color w:val="000000"/>
                <w:sz w:val="28"/>
                <w:szCs w:val="28"/>
              </w:rPr>
              <w:lastRenderedPageBreak/>
              <w:t>дерматовенерология</w:t>
            </w:r>
            <w:proofErr w:type="spellEnd"/>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2 990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1 281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299</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2 484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143</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293</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301"/>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кардиология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934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401</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504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24</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820</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480"/>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травматология-ортопедия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1 370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587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907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95</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914</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165</w:t>
            </w:r>
          </w:p>
        </w:tc>
      </w:tr>
      <w:tr w:rsidR="00D62476" w:rsidRPr="00D62476" w:rsidTr="0013402F">
        <w:trPr>
          <w:trHeight w:val="184"/>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урология</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872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374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87</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r>
      <w:tr w:rsidR="00D62476" w:rsidRPr="00D62476" w:rsidTr="0013402F">
        <w:trPr>
          <w:trHeight w:val="191"/>
        </w:trPr>
        <w:tc>
          <w:tcPr>
            <w:tcW w:w="1843" w:type="dxa"/>
            <w:tcBorders>
              <w:top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ОВП</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1 620</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694</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162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2 258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208</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1 092</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54</w:t>
            </w:r>
          </w:p>
        </w:tc>
      </w:tr>
      <w:tr w:rsidR="00D62476" w:rsidRPr="00D62476" w:rsidTr="0013402F">
        <w:trPr>
          <w:trHeight w:val="255"/>
        </w:trPr>
        <w:tc>
          <w:tcPr>
            <w:tcW w:w="1843" w:type="dxa"/>
            <w:tcBorders>
              <w:top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лечебное дело</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8 953</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11 512</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698</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6 000</w:t>
            </w:r>
          </w:p>
        </w:tc>
        <w:tc>
          <w:tcPr>
            <w:tcW w:w="993"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36 335</w:t>
            </w:r>
          </w:p>
        </w:tc>
        <w:tc>
          <w:tcPr>
            <w:tcW w:w="992"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2 072</w:t>
            </w:r>
          </w:p>
        </w:tc>
        <w:tc>
          <w:tcPr>
            <w:tcW w:w="850" w:type="dxa"/>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4 437</w:t>
            </w:r>
          </w:p>
        </w:tc>
        <w:tc>
          <w:tcPr>
            <w:tcW w:w="1029" w:type="dxa"/>
            <w:tcBorders>
              <w:top w:val="single" w:sz="4" w:space="0" w:color="auto"/>
              <w:left w:val="single" w:sz="4" w:space="0" w:color="auto"/>
              <w:bottom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1 253</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tbl>
      <w:tblPr>
        <w:tblW w:w="0" w:type="auto"/>
        <w:tblInd w:w="-34" w:type="dxa"/>
        <w:tblLayout w:type="fixed"/>
        <w:tblLook w:val="0000"/>
      </w:tblPr>
      <w:tblGrid>
        <w:gridCol w:w="4395"/>
        <w:gridCol w:w="1417"/>
        <w:gridCol w:w="1276"/>
        <w:gridCol w:w="1276"/>
        <w:gridCol w:w="1276"/>
      </w:tblGrid>
      <w:tr w:rsidR="00D62476" w:rsidRPr="00D62476">
        <w:trPr>
          <w:trHeight w:val="360"/>
        </w:trPr>
        <w:tc>
          <w:tcPr>
            <w:tcW w:w="4395" w:type="dxa"/>
            <w:vMerge w:val="restart"/>
            <w:tcBorders>
              <w:top w:val="single" w:sz="4" w:space="0" w:color="auto"/>
              <w:left w:val="single" w:sz="4" w:space="0" w:color="auto"/>
              <w:bottom w:val="nil"/>
              <w:right w:val="nil"/>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Стационары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w:t>
            </w:r>
          </w:p>
        </w:tc>
        <w:tc>
          <w:tcPr>
            <w:tcW w:w="2693" w:type="dxa"/>
            <w:gridSpan w:val="2"/>
            <w:tcBorders>
              <w:top w:val="single" w:sz="4" w:space="0" w:color="auto"/>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ПЛАН</w:t>
            </w:r>
          </w:p>
        </w:tc>
        <w:tc>
          <w:tcPr>
            <w:tcW w:w="2552" w:type="dxa"/>
            <w:gridSpan w:val="2"/>
            <w:tcBorders>
              <w:top w:val="single" w:sz="4" w:space="0" w:color="auto"/>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ФАКТ</w:t>
            </w:r>
          </w:p>
        </w:tc>
      </w:tr>
      <w:tr w:rsidR="00D62476" w:rsidRPr="00D62476">
        <w:trPr>
          <w:trHeight w:val="360"/>
        </w:trPr>
        <w:tc>
          <w:tcPr>
            <w:tcW w:w="4395" w:type="dxa"/>
            <w:vMerge/>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чел</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к'e4н</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чел</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к'e4н</w:t>
            </w:r>
          </w:p>
        </w:tc>
      </w:tr>
      <w:tr w:rsidR="00D62476" w:rsidRPr="00D62476">
        <w:trPr>
          <w:trHeight w:val="246"/>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Гинекология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390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2 379</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396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2 590</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Педиатрия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522</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4 959</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543</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5 007</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Терапия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1 200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15 056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1 226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14 411</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Терапия Усинск</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360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3 960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358</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3 974</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Хирургия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625</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5 563</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626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5 266</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Роддом</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284</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1 720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340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2 287</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Травматология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164</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1 640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204</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2 198</w:t>
            </w:r>
          </w:p>
        </w:tc>
      </w:tr>
      <w:tr w:rsidR="00D62476" w:rsidRPr="00D62476">
        <w:trPr>
          <w:trHeight w:val="375"/>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t>ИТОГО Круглосуточный</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3 545</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35 277</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3 693</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35 733</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Дневной Гинекология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1 406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178</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1 390</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Дневной Педиатрия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105</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1 176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106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1 222</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Дневной Терапия</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179</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2 263</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180</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2 401</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Дневной Терапия Усинск</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117</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1 485</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116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1 393</w:t>
            </w:r>
          </w:p>
        </w:tc>
      </w:tr>
      <w:tr w:rsidR="00D62476" w:rsidRPr="00D62476">
        <w:trPr>
          <w:trHeight w:val="360"/>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Дневной при АПП Терапия </w:t>
            </w:r>
            <w:proofErr w:type="spellStart"/>
            <w:r w:rsidRPr="00D62476">
              <w:rPr>
                <w:rFonts w:ascii="Times New Roman" w:hAnsi="Times New Roman" w:cs="Times New Roman"/>
                <w:sz w:val="28"/>
                <w:szCs w:val="28"/>
              </w:rPr>
              <w:t>Танзыбей</w:t>
            </w:r>
            <w:proofErr w:type="spellEnd"/>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95</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1 219</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1 243</w:t>
            </w:r>
          </w:p>
        </w:tc>
      </w:tr>
      <w:tr w:rsidR="00D62476" w:rsidRPr="00D62476">
        <w:trPr>
          <w:trHeight w:val="375"/>
        </w:trPr>
        <w:tc>
          <w:tcPr>
            <w:tcW w:w="4395" w:type="dxa"/>
            <w:tcBorders>
              <w:top w:val="nil"/>
              <w:left w:val="single" w:sz="4" w:space="0" w:color="auto"/>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i/>
                <w:iCs/>
                <w:sz w:val="28"/>
                <w:szCs w:val="28"/>
              </w:rPr>
            </w:pPr>
            <w:r w:rsidRPr="00D62476">
              <w:rPr>
                <w:rFonts w:ascii="Times New Roman" w:hAnsi="Times New Roman" w:cs="Times New Roman"/>
                <w:i/>
                <w:iCs/>
                <w:sz w:val="28"/>
                <w:szCs w:val="28"/>
              </w:rPr>
              <w:t>ИТОГО Дневной</w:t>
            </w:r>
          </w:p>
        </w:tc>
        <w:tc>
          <w:tcPr>
            <w:tcW w:w="1417"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686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7 549</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676</w:t>
            </w:r>
          </w:p>
        </w:tc>
        <w:tc>
          <w:tcPr>
            <w:tcW w:w="1276" w:type="dxa"/>
            <w:tcBorders>
              <w:top w:val="nil"/>
              <w:left w:val="nil"/>
              <w:bottom w:val="single" w:sz="4" w:space="0" w:color="auto"/>
              <w:right w:val="single" w:sz="4" w:space="0" w:color="auto"/>
            </w:tcBorders>
            <w:vAlign w:val="bottom"/>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7 649</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b/>
          <w:bCs/>
          <w:sz w:val="28"/>
          <w:szCs w:val="28"/>
        </w:rPr>
        <w:t>Стационарная медицинская помощь</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Основные направления оптимизации стационарной медицинской помощи в Ермаковском районе: оптимизация объемов стационарной помощи за счет сокращения числа случаев необоснованных госпитализаций и средней длительности лечения, дифференциация коечного фонда по степени интенсивности лечебно-диагностического процесса. Необходимо сохранение базовых клинических профилей в центральной больнице (121 коек, в УБ 10коек), а также сохранить необходимое штатное расписание для оказания гарантированной медицинской помощи.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r w:rsidRPr="00D62476">
        <w:rPr>
          <w:rFonts w:ascii="Times New Roman" w:hAnsi="Times New Roman" w:cs="Times New Roman"/>
          <w:b/>
          <w:bCs/>
          <w:sz w:val="28"/>
          <w:szCs w:val="28"/>
        </w:rPr>
        <w:t>Скорая медицинская помощь</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ab/>
        <w:t xml:space="preserve"> В вечернее и ночное время первичный доступ к системе здравоохранения осуществляется только через службу скорой медицинской помощи.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Наиболее важными направлениями развития системы оказания скорой помощи в районе являются: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снижение объемом скорой медицинской помощи за счет сокращения числа случаев необоснованных вызовов и переадресации пациентов, нуждающихся в неотложной помощи, в поликлинике;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максимально быстрая доставка к месту оказания квалификационной помощи, оснащенного аппаратурой для поддержания жизненно важных функций  во время транспортировки;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организация выездных бригад для оказания отдельных видов услуг. Выездные бригады могут создаваться для обеспечения населения первичной медицинской помощью, а также для обеспечения оказания консультативно-диагностической помощи.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b/>
          <w:bCs/>
          <w:sz w:val="28"/>
          <w:szCs w:val="28"/>
        </w:rPr>
        <w:t>Сведения об источниках финансирования медицинской помощи населению по КГБУЗ «Ермаковская ЦРБ» за 2014 год</w:t>
      </w: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r w:rsidRPr="00D62476">
        <w:rPr>
          <w:rFonts w:ascii="Times New Roman" w:hAnsi="Times New Roman" w:cs="Times New Roman"/>
          <w:b/>
          <w:bCs/>
          <w:sz w:val="28"/>
          <w:szCs w:val="28"/>
        </w:rPr>
        <w:t>Финансирование программы ОМС</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Стоимость МПГГ (муниципальное задание) на 2014 год утверждена в сумме 152 389,0 тыс. рублей, из них за счет средств ОМС – 152 389,0 тыс. рублей, за счет средств муниципального бюджета - 0 тыс. рублей.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Исполнение МПГГ за 2014 год составило 155 218,44 тыс. рублей. Объем   финансовых   средств,   полученных   из   внешних   источников финансирования   (платные услуги)- 4 023,787 тыс.руб.</w:t>
      </w:r>
    </w:p>
    <w:p w:rsidR="0013402F" w:rsidRDefault="0013402F"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Показатели, формируемые согласно Указу Президента Российской Федерации 28 июня 2007 года № 825 «Об оценке эффективности деятельности органов исполнительной власти субъектов Российской Федерации» и Комиссии при Президенте Российской Федерации по вопросам совершенствования государственного управления и правосудия (протокол № 1 от 18 июля 2007 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bl>
      <w:tblPr>
        <w:tblW w:w="9781" w:type="dxa"/>
        <w:tblInd w:w="40" w:type="dxa"/>
        <w:tblLayout w:type="fixed"/>
        <w:tblCellMar>
          <w:left w:w="40" w:type="dxa"/>
          <w:right w:w="40" w:type="dxa"/>
        </w:tblCellMar>
        <w:tblLook w:val="0000"/>
      </w:tblPr>
      <w:tblGrid>
        <w:gridCol w:w="547"/>
        <w:gridCol w:w="4982"/>
        <w:gridCol w:w="1417"/>
        <w:gridCol w:w="2835"/>
      </w:tblGrid>
      <w:tr w:rsidR="00D62476" w:rsidRPr="007B3B4F" w:rsidTr="007B3B4F">
        <w:tc>
          <w:tcPr>
            <w:tcW w:w="547" w:type="dxa"/>
            <w:tcBorders>
              <w:top w:val="single" w:sz="6" w:space="0" w:color="auto"/>
              <w:left w:val="single" w:sz="6" w:space="0" w:color="auto"/>
              <w:bottom w:val="nil"/>
              <w:right w:val="single" w:sz="6"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sz w:val="24"/>
                <w:szCs w:val="24"/>
              </w:rPr>
            </w:pPr>
            <w:r w:rsidRPr="007B3B4F">
              <w:rPr>
                <w:rFonts w:ascii="Times New Roman" w:hAnsi="Times New Roman" w:cs="Times New Roman"/>
                <w:b/>
                <w:bCs/>
                <w:i/>
                <w:iCs/>
                <w:sz w:val="24"/>
                <w:szCs w:val="24"/>
              </w:rPr>
              <w:t xml:space="preserve">№ </w:t>
            </w:r>
            <w:r w:rsidRPr="007B3B4F">
              <w:rPr>
                <w:rFonts w:ascii="Times New Roman" w:hAnsi="Times New Roman" w:cs="Times New Roman"/>
                <w:sz w:val="24"/>
                <w:szCs w:val="24"/>
              </w:rPr>
              <w:t>п/п</w:t>
            </w:r>
          </w:p>
        </w:tc>
        <w:tc>
          <w:tcPr>
            <w:tcW w:w="4982" w:type="dxa"/>
            <w:tcBorders>
              <w:top w:val="single" w:sz="6" w:space="0" w:color="auto"/>
              <w:left w:val="single" w:sz="6" w:space="0" w:color="auto"/>
              <w:bottom w:val="nil"/>
              <w:right w:val="single" w:sz="6"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sz w:val="24"/>
                <w:szCs w:val="24"/>
              </w:rPr>
            </w:pPr>
            <w:r w:rsidRPr="007B3B4F">
              <w:rPr>
                <w:rFonts w:ascii="Times New Roman" w:hAnsi="Times New Roman" w:cs="Times New Roman"/>
                <w:sz w:val="24"/>
                <w:szCs w:val="24"/>
              </w:rPr>
              <w:t>Наименование показателя</w:t>
            </w:r>
          </w:p>
        </w:tc>
        <w:tc>
          <w:tcPr>
            <w:tcW w:w="1417" w:type="dxa"/>
            <w:tcBorders>
              <w:top w:val="single" w:sz="6" w:space="0" w:color="auto"/>
              <w:left w:val="single" w:sz="6" w:space="0" w:color="auto"/>
              <w:bottom w:val="nil"/>
              <w:right w:val="single" w:sz="6"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sz w:val="24"/>
                <w:szCs w:val="24"/>
              </w:rPr>
            </w:pPr>
            <w:r w:rsidRPr="007B3B4F">
              <w:rPr>
                <w:rFonts w:ascii="Times New Roman" w:hAnsi="Times New Roman" w:cs="Times New Roman"/>
                <w:sz w:val="24"/>
                <w:szCs w:val="24"/>
              </w:rPr>
              <w:t>Единица измерения</w:t>
            </w:r>
          </w:p>
        </w:tc>
        <w:tc>
          <w:tcPr>
            <w:tcW w:w="2835" w:type="dxa"/>
            <w:tcBorders>
              <w:top w:val="single" w:sz="6" w:space="0" w:color="auto"/>
              <w:left w:val="single" w:sz="6" w:space="0" w:color="auto"/>
              <w:bottom w:val="single" w:sz="6" w:space="0" w:color="auto"/>
              <w:right w:val="single" w:sz="6"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sz w:val="24"/>
                <w:szCs w:val="24"/>
              </w:rPr>
            </w:pPr>
            <w:r w:rsidRPr="007B3B4F">
              <w:rPr>
                <w:rFonts w:ascii="Times New Roman" w:hAnsi="Times New Roman" w:cs="Times New Roman"/>
                <w:sz w:val="24"/>
                <w:szCs w:val="24"/>
              </w:rPr>
              <w:t>Итого значение показателя</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4"/>
                <w:szCs w:val="24"/>
              </w:rPr>
            </w:pPr>
            <w:r w:rsidRPr="007B3B4F">
              <w:rPr>
                <w:rFonts w:ascii="Times New Roman" w:hAnsi="Times New Roman" w:cs="Times New Roman"/>
                <w:sz w:val="24"/>
                <w:szCs w:val="24"/>
              </w:rPr>
              <w:t>2014</w:t>
            </w:r>
          </w:p>
        </w:tc>
      </w:tr>
      <w:tr w:rsidR="00D62476" w:rsidRPr="00D62476" w:rsidTr="007B3B4F">
        <w:trPr>
          <w:trHeight w:val="48"/>
        </w:trPr>
        <w:tc>
          <w:tcPr>
            <w:tcW w:w="547" w:type="dxa"/>
            <w:tcBorders>
              <w:top w:val="nil"/>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c>
          <w:tcPr>
            <w:tcW w:w="4982" w:type="dxa"/>
            <w:tcBorders>
              <w:top w:val="nil"/>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c>
          <w:tcPr>
            <w:tcW w:w="1417" w:type="dxa"/>
            <w:tcBorders>
              <w:top w:val="nil"/>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c>
          <w:tcPr>
            <w:tcW w:w="2835"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tc>
      </w:tr>
      <w:tr w:rsidR="00D62476" w:rsidRPr="00D62476" w:rsidTr="007B3B4F">
        <w:tc>
          <w:tcPr>
            <w:tcW w:w="54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c>
          <w:tcPr>
            <w:tcW w:w="4982"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Стоимость единицы объема стационарной медицинской помощи</w:t>
            </w:r>
          </w:p>
        </w:tc>
        <w:tc>
          <w:tcPr>
            <w:tcW w:w="141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руб.</w:t>
            </w:r>
          </w:p>
        </w:tc>
        <w:tc>
          <w:tcPr>
            <w:tcW w:w="2835"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2010</w:t>
            </w:r>
          </w:p>
        </w:tc>
      </w:tr>
      <w:tr w:rsidR="00D62476" w:rsidRPr="00D62476" w:rsidTr="007B3B4F">
        <w:tc>
          <w:tcPr>
            <w:tcW w:w="54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tc>
        <w:tc>
          <w:tcPr>
            <w:tcW w:w="4982"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Стоимость единицы объема амбулаторной медицинской помощи</w:t>
            </w:r>
          </w:p>
        </w:tc>
        <w:tc>
          <w:tcPr>
            <w:tcW w:w="141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руб.</w:t>
            </w:r>
          </w:p>
        </w:tc>
        <w:tc>
          <w:tcPr>
            <w:tcW w:w="2835"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346</w:t>
            </w:r>
          </w:p>
        </w:tc>
      </w:tr>
      <w:tr w:rsidR="00D62476" w:rsidRPr="00D62476" w:rsidTr="007B3B4F">
        <w:tc>
          <w:tcPr>
            <w:tcW w:w="54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w:t>
            </w:r>
          </w:p>
        </w:tc>
        <w:tc>
          <w:tcPr>
            <w:tcW w:w="4982"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Стоимость единицы объема медицинской помощи в дневных </w:t>
            </w:r>
            <w:r w:rsidRPr="00D62476">
              <w:rPr>
                <w:rFonts w:ascii="Times New Roman" w:hAnsi="Times New Roman" w:cs="Times New Roman"/>
                <w:sz w:val="28"/>
                <w:szCs w:val="28"/>
              </w:rPr>
              <w:lastRenderedPageBreak/>
              <w:t>стационарах всех типов</w:t>
            </w:r>
          </w:p>
        </w:tc>
        <w:tc>
          <w:tcPr>
            <w:tcW w:w="141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руб.</w:t>
            </w:r>
          </w:p>
        </w:tc>
        <w:tc>
          <w:tcPr>
            <w:tcW w:w="2835"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520</w:t>
            </w:r>
          </w:p>
        </w:tc>
      </w:tr>
      <w:tr w:rsidR="00D62476" w:rsidRPr="00D62476" w:rsidTr="007B3B4F">
        <w:tc>
          <w:tcPr>
            <w:tcW w:w="54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4.</w:t>
            </w:r>
          </w:p>
        </w:tc>
        <w:tc>
          <w:tcPr>
            <w:tcW w:w="4982"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Стоимость единицы объема скорой медицинской помощи</w:t>
            </w:r>
          </w:p>
        </w:tc>
        <w:tc>
          <w:tcPr>
            <w:tcW w:w="1417"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руб.</w:t>
            </w:r>
          </w:p>
        </w:tc>
        <w:tc>
          <w:tcPr>
            <w:tcW w:w="2835" w:type="dxa"/>
            <w:tcBorders>
              <w:top w:val="single" w:sz="6" w:space="0" w:color="auto"/>
              <w:left w:val="single" w:sz="6" w:space="0" w:color="auto"/>
              <w:bottom w:val="single" w:sz="6" w:space="0" w:color="auto"/>
              <w:right w:val="single" w:sz="6"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1944</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b/>
          <w:bCs/>
          <w:sz w:val="28"/>
          <w:szCs w:val="28"/>
        </w:rPr>
      </w:pP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Расходование средств ОМС за 2014 год для нужд КГБУЗ «Ермаковская ЦРБ».</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 xml:space="preserve">Заработная плата 94 864,16 тыс. </w:t>
      </w:r>
      <w:proofErr w:type="spellStart"/>
      <w:r w:rsidRPr="007B3B4F">
        <w:rPr>
          <w:rFonts w:ascii="Times New Roman" w:hAnsi="Times New Roman" w:cs="Times New Roman"/>
          <w:bCs/>
          <w:sz w:val="28"/>
          <w:szCs w:val="28"/>
        </w:rPr>
        <w:t>руб</w:t>
      </w:r>
      <w:proofErr w:type="spellEnd"/>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Начисления на оплату труда 28 482,38</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 xml:space="preserve">На приобретение медикаментов  10 784,11 тыс. </w:t>
      </w:r>
      <w:proofErr w:type="spellStart"/>
      <w:r w:rsidRPr="007B3B4F">
        <w:rPr>
          <w:rFonts w:ascii="Times New Roman" w:hAnsi="Times New Roman" w:cs="Times New Roman"/>
          <w:bCs/>
          <w:sz w:val="28"/>
          <w:szCs w:val="28"/>
        </w:rPr>
        <w:t>руб</w:t>
      </w:r>
      <w:proofErr w:type="spellEnd"/>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 xml:space="preserve">Продукты питания 4 386,27 тыс. </w:t>
      </w:r>
      <w:proofErr w:type="spellStart"/>
      <w:r w:rsidRPr="007B3B4F">
        <w:rPr>
          <w:rFonts w:ascii="Times New Roman" w:hAnsi="Times New Roman" w:cs="Times New Roman"/>
          <w:bCs/>
          <w:sz w:val="28"/>
          <w:szCs w:val="28"/>
        </w:rPr>
        <w:t>руб</w:t>
      </w:r>
      <w:proofErr w:type="spellEnd"/>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 xml:space="preserve">Мягкий инвентарь 375,70 тыс. </w:t>
      </w:r>
      <w:proofErr w:type="spellStart"/>
      <w:r w:rsidRPr="007B3B4F">
        <w:rPr>
          <w:rFonts w:ascii="Times New Roman" w:hAnsi="Times New Roman" w:cs="Times New Roman"/>
          <w:bCs/>
          <w:sz w:val="28"/>
          <w:szCs w:val="28"/>
        </w:rPr>
        <w:t>руб</w:t>
      </w:r>
      <w:proofErr w:type="spellEnd"/>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 xml:space="preserve">Текущее содержание 19 887,14 тыс. </w:t>
      </w:r>
      <w:proofErr w:type="spellStart"/>
      <w:r w:rsidRPr="007B3B4F">
        <w:rPr>
          <w:rFonts w:ascii="Times New Roman" w:hAnsi="Times New Roman" w:cs="Times New Roman"/>
          <w:bCs/>
          <w:sz w:val="28"/>
          <w:szCs w:val="28"/>
        </w:rPr>
        <w:t>руб</w:t>
      </w:r>
      <w:proofErr w:type="spellEnd"/>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18. Образование</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На начало 2014-2015 учебного года в районе функционировало 38 муниципальных учреждений образования, среди которых: </w:t>
      </w:r>
    </w:p>
    <w:p w:rsidR="00D62476" w:rsidRPr="00D62476" w:rsidRDefault="00D62476" w:rsidP="00D62476">
      <w:pPr>
        <w:widowControl w:val="0"/>
        <w:tabs>
          <w:tab w:val="left" w:pos="1137"/>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- 18 средних общеобразовательных школ, 2 основных, 1 начальная;</w:t>
      </w:r>
    </w:p>
    <w:p w:rsidR="00D62476" w:rsidRPr="00D62476" w:rsidRDefault="00D62476" w:rsidP="00D62476">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-15 дошкольных образовательных учреждений, 14 учреждений функционируют, 1 учреждение - МБДОУ «</w:t>
      </w:r>
      <w:proofErr w:type="spellStart"/>
      <w:r w:rsidRPr="00D62476">
        <w:rPr>
          <w:rFonts w:ascii="Times New Roman" w:hAnsi="Times New Roman" w:cs="Times New Roman"/>
          <w:sz w:val="28"/>
          <w:szCs w:val="28"/>
        </w:rPr>
        <w:t>Жеблахтинский</w:t>
      </w:r>
      <w:proofErr w:type="spellEnd"/>
      <w:r w:rsidRPr="00D62476">
        <w:rPr>
          <w:rFonts w:ascii="Times New Roman" w:hAnsi="Times New Roman" w:cs="Times New Roman"/>
          <w:sz w:val="28"/>
          <w:szCs w:val="28"/>
        </w:rPr>
        <w:t xml:space="preserve"> детский сад» открыт как юридическое лицо, но не введен в эксплуатацию.</w:t>
      </w:r>
    </w:p>
    <w:p w:rsidR="00D62476" w:rsidRPr="00D62476" w:rsidRDefault="00D62476" w:rsidP="00D62476">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- 5 учреждений дополнительного образования (Детская эколого-биологическая станция, Дом детского творчества «Родник», станция юных техников, </w:t>
      </w:r>
      <w:proofErr w:type="spellStart"/>
      <w:r w:rsidRPr="00D62476">
        <w:rPr>
          <w:rFonts w:ascii="Times New Roman" w:hAnsi="Times New Roman" w:cs="Times New Roman"/>
          <w:sz w:val="28"/>
          <w:szCs w:val="28"/>
        </w:rPr>
        <w:t>детско-юношескаяспортивная</w:t>
      </w:r>
      <w:proofErr w:type="spellEnd"/>
      <w:r w:rsidRPr="00D62476">
        <w:rPr>
          <w:rFonts w:ascii="Times New Roman" w:hAnsi="Times New Roman" w:cs="Times New Roman"/>
          <w:sz w:val="28"/>
          <w:szCs w:val="28"/>
        </w:rPr>
        <w:t xml:space="preserve"> школа «</w:t>
      </w:r>
      <w:proofErr w:type="spellStart"/>
      <w:r w:rsidRPr="00D62476">
        <w:rPr>
          <w:rFonts w:ascii="Times New Roman" w:hAnsi="Times New Roman" w:cs="Times New Roman"/>
          <w:sz w:val="28"/>
          <w:szCs w:val="28"/>
        </w:rPr>
        <w:t>Ланс</w:t>
      </w:r>
      <w:proofErr w:type="spellEnd"/>
      <w:r w:rsidRPr="00D62476">
        <w:rPr>
          <w:rFonts w:ascii="Times New Roman" w:hAnsi="Times New Roman" w:cs="Times New Roman"/>
          <w:sz w:val="28"/>
          <w:szCs w:val="28"/>
        </w:rPr>
        <w:t>», станция юных туристов  «Ермак»). В течение года произошло объединение детской эколого-биологической станции и станции юных туристов  «Ермак» с образованием нового учреждения Муниципальное бюджетное образовательное учреждение дополнительного образования"Центр туризма, краеведения и экологии "Ермак";</w:t>
      </w:r>
    </w:p>
    <w:p w:rsidR="00D62476" w:rsidRPr="00D62476" w:rsidRDefault="00D62476" w:rsidP="00D62476">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- 1 учреждение начального профессионального образования (межшкольный учебный комбинат), имеющее профили: автотракторный, общественного питания, швейное дело, педагогический класс, операторы-программисты, основы журналистики, менеджмент, милицейское дело, художественная обработка дерева.</w:t>
      </w:r>
    </w:p>
    <w:p w:rsidR="00D62476" w:rsidRPr="00D62476" w:rsidRDefault="00D62476" w:rsidP="00D62476">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4 детских сада в районе требуют капитального ремонта.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дошкольных образовательных учреждениях района количество мест в соответствии с СанПиН  - 952, в 2015 г. запланировано введение в эксплуатацию детского сада в с. </w:t>
      </w:r>
      <w:proofErr w:type="spellStart"/>
      <w:r w:rsidRPr="00D62476">
        <w:rPr>
          <w:rFonts w:ascii="Times New Roman" w:hAnsi="Times New Roman" w:cs="Times New Roman"/>
          <w:sz w:val="28"/>
          <w:szCs w:val="28"/>
        </w:rPr>
        <w:t>Жеблахты</w:t>
      </w:r>
      <w:proofErr w:type="spellEnd"/>
      <w:r w:rsidRPr="00D62476">
        <w:rPr>
          <w:rFonts w:ascii="Times New Roman" w:hAnsi="Times New Roman" w:cs="Times New Roman"/>
          <w:sz w:val="28"/>
          <w:szCs w:val="28"/>
        </w:rPr>
        <w:t xml:space="preserve"> на 30 </w:t>
      </w:r>
      <w:proofErr w:type="spellStart"/>
      <w:r w:rsidRPr="00D62476">
        <w:rPr>
          <w:rFonts w:ascii="Times New Roman" w:hAnsi="Times New Roman" w:cs="Times New Roman"/>
          <w:sz w:val="28"/>
          <w:szCs w:val="28"/>
        </w:rPr>
        <w:t>мест,т.е</w:t>
      </w:r>
      <w:proofErr w:type="spellEnd"/>
      <w:r w:rsidRPr="00D62476">
        <w:rPr>
          <w:rFonts w:ascii="Times New Roman" w:hAnsi="Times New Roman" w:cs="Times New Roman"/>
          <w:sz w:val="28"/>
          <w:szCs w:val="28"/>
        </w:rPr>
        <w:t xml:space="preserve"> увеличение до 982.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детей посещающих детские дошкольные учреждения составляет 897 человек, с учетом ввода новых площадей увеличится до 927 человек в 2015 году.</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детей с 3 до 7 лет посещающих детские дошкольные учреждения составляет 797 человек, при введении детского сада в селе </w:t>
      </w:r>
      <w:r w:rsidRPr="00D62476">
        <w:rPr>
          <w:rFonts w:ascii="Times New Roman" w:hAnsi="Times New Roman" w:cs="Times New Roman"/>
          <w:sz w:val="28"/>
          <w:szCs w:val="28"/>
        </w:rPr>
        <w:lastRenderedPageBreak/>
        <w:t>Жеблахты увеличится на 30 детей, всего на 2015-2016 учебный год планируется 827 детей.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детей в возрасте с 5 до 7 лет посещающих детские дошкольные учреждения составляет 412 человек, при введении детского сада в селе Жеблахты увеличится на 15 детей, всего на 2015-2016 учебный год планируется 427 детей.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детей в возрасте с 1 до 6 лет посещающих детские дошкольные учреждения составляет 686 человек, при введении детского сада в селе Жеблахты увеличится на 30 детей, всего на 2015-2016 учебный год планируется 716 детей.</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детей в возрасте с 1 до 6 лет состоящих на учете для определения в дошкольные учреждения, 349 детей, предполагается, что без введения новых мест в селе Ермаковское, очередь сохранится на прежнем уровне.</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В 2014 году для зачисления в детские сады выдано 214 путевок.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детей в расчете на 100 мест в ДОУ  составляет 94 ребенка, т.к. в отдаленных селах района  в детских садах есть свободные места.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Обеспеченность  дошкольными образовательными организациями  детей в возрасте с 1 до 6 лет составляет 55,93 % , предполагается с введением детского сада в селе Жеблахты увеличение  до 57,69%.</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98 педагогов  работает в дошкольных образовательных учреждениях, предполагается с введением детского сада в селе Жеблахты, увеличение  до 102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трех населенных пунктах: с.Ивановка, с.Николаевка, с.Большая речка отсутствуют дошкольные учреждения.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Из 18 школ района – 1 начальная, 2 основные школы, 15 средних, из них 14 малокомплектных. Из общего количества школ  94,4 % соответствуют санитарно-гигиеническим правилам и нормам, 2016 году – 100%.</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4 школы района требуют капитального ремонта.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Все школы переведены на </w:t>
      </w:r>
      <w:proofErr w:type="spellStart"/>
      <w:r w:rsidRPr="00D62476">
        <w:rPr>
          <w:rFonts w:ascii="Times New Roman" w:hAnsi="Times New Roman" w:cs="Times New Roman"/>
          <w:sz w:val="28"/>
          <w:szCs w:val="28"/>
        </w:rPr>
        <w:t>подушевое</w:t>
      </w:r>
      <w:proofErr w:type="spellEnd"/>
      <w:r w:rsidRPr="00D62476">
        <w:rPr>
          <w:rFonts w:ascii="Times New Roman" w:hAnsi="Times New Roman" w:cs="Times New Roman"/>
          <w:sz w:val="28"/>
          <w:szCs w:val="28"/>
        </w:rPr>
        <w:t xml:space="preserve">  финансирование и новую (отраслевую) систему оплаты труда, ориентированную на результат.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t>Все школы района подключены к сети Интернет.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мест в школах - 4152, было сформировано 197 классов-комплектов.В малокомплектных школах обучается 1315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На конец учебного года в школах района обучалось 2584 человека, в том числе 35 детей-инвалидов. По специальным коррекционным программам обучалось 196учащихся, из них127 занимались в специальных (коррекционных) классах.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t xml:space="preserve">Среднегодовая численность учащихся 2537 человек, с учетом демографической ситуации к 2017 году поднимется до 2670.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7B3B4F">
        <w:rPr>
          <w:rFonts w:ascii="Times New Roman" w:hAnsi="Times New Roman" w:cs="Times New Roman"/>
          <w:sz w:val="28"/>
          <w:szCs w:val="28"/>
        </w:rPr>
        <w:t>2374</w:t>
      </w:r>
      <w:r w:rsidRPr="00D62476">
        <w:rPr>
          <w:rFonts w:ascii="Times New Roman" w:hAnsi="Times New Roman" w:cs="Times New Roman"/>
          <w:sz w:val="28"/>
          <w:szCs w:val="28"/>
        </w:rPr>
        <w:t>ребенка относятся к первой и второй группе здоровья.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lastRenderedPageBreak/>
        <w:t>7 учреждений ведут занятия в две смены. Доля детей обучающихся в первую смену составляет 85,9%.Доля обучающихся во вторую смену будет расти в связи с увеличением численности учащихся и переходом на двухсменный режим работы МБОУ «Ермаковская СОШ № 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Среднегодовая наполняемость классов </w:t>
      </w:r>
      <w:r w:rsidRPr="007B3B4F">
        <w:rPr>
          <w:rFonts w:ascii="Times New Roman" w:hAnsi="Times New Roman" w:cs="Times New Roman"/>
          <w:sz w:val="28"/>
          <w:szCs w:val="28"/>
        </w:rPr>
        <w:t>12,3</w:t>
      </w:r>
      <w:r w:rsidRPr="00D62476">
        <w:rPr>
          <w:rFonts w:ascii="Times New Roman" w:hAnsi="Times New Roman" w:cs="Times New Roman"/>
          <w:sz w:val="28"/>
          <w:szCs w:val="28"/>
        </w:rPr>
        <w:t>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выпускников в 9 классах составила 240 человек, в 11 классах 100, в 2016 году эта численность будет равна соответственно 249 и 122.</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1 выпускник не получил аттестат о среднем образовании (МБОУ «</w:t>
      </w:r>
      <w:proofErr w:type="spellStart"/>
      <w:r w:rsidRPr="00D62476">
        <w:rPr>
          <w:rFonts w:ascii="Times New Roman" w:hAnsi="Times New Roman" w:cs="Times New Roman"/>
          <w:sz w:val="28"/>
          <w:szCs w:val="28"/>
        </w:rPr>
        <w:t>Разъезженская</w:t>
      </w:r>
      <w:proofErr w:type="spellEnd"/>
      <w:r w:rsidRPr="00D62476">
        <w:rPr>
          <w:rFonts w:ascii="Times New Roman" w:hAnsi="Times New Roman" w:cs="Times New Roman"/>
          <w:sz w:val="28"/>
          <w:szCs w:val="28"/>
        </w:rPr>
        <w:t xml:space="preserve"> СОШ</w:t>
      </w:r>
      <w:r w:rsidR="007B3B4F">
        <w:rPr>
          <w:rFonts w:ascii="Times New Roman" w:hAnsi="Times New Roman" w:cs="Times New Roman"/>
          <w:sz w:val="28"/>
          <w:szCs w:val="28"/>
        </w:rPr>
        <w:t>»</w:t>
      </w:r>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Среднегодовая численность работающих в дневных образовательных учреждениях  703 человек, из них учителей 298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D62476">
        <w:rPr>
          <w:rFonts w:ascii="Times New Roman" w:hAnsi="Times New Roman" w:cs="Times New Roman"/>
          <w:sz w:val="28"/>
          <w:szCs w:val="28"/>
        </w:rPr>
        <w:t>1863ребенка занимаются в учреждениях дополнительного образования, что составляет 85% от общего количества детей.</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В районе проживают 250 детей-сирот и детей, оставшихся без попечения родителей, из них 108 детей находится под опекой, 12 детей усыновили, 59 находятся в приемных семьях, 83 в интернатном учреждении.</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b/>
          <w:bCs/>
          <w:sz w:val="28"/>
          <w:szCs w:val="28"/>
        </w:rPr>
      </w:pPr>
      <w:r w:rsidRPr="00D62476">
        <w:rPr>
          <w:rFonts w:ascii="Times New Roman" w:hAnsi="Times New Roman" w:cs="Times New Roman"/>
          <w:sz w:val="28"/>
          <w:szCs w:val="28"/>
        </w:rPr>
        <w:t>Основные  проблемы  общего  образования  района: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b/>
          <w:bCs/>
          <w:sz w:val="28"/>
          <w:szCs w:val="28"/>
        </w:rPr>
        <w:t xml:space="preserve">- </w:t>
      </w:r>
      <w:r w:rsidRPr="00D62476">
        <w:rPr>
          <w:rFonts w:ascii="Times New Roman" w:hAnsi="Times New Roman" w:cs="Times New Roman"/>
          <w:sz w:val="28"/>
          <w:szCs w:val="28"/>
        </w:rPr>
        <w:t>ограничение стартовых возможностей детей из разных социальных групп и слоев населения при поступлении в школу;</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старение педагогических кадров, как следствие  - трудности с соответствием современным требованиям образования;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сложности с привлечением молодых специалистов в связи с отсутствием жилья в селах;</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не всегда используются ресурсы эффективного управления, повышения самостоятельности и ответственности педагогических коллективов за результаты образовательного процесса;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недостаточное  финансовое обеспечение школ  и особенно учреждений  дополнительного образования;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устаревшая   и пришедшая в негодность учебно-материальная база образовательных учреждений, двухсменные  занятия в 7 школах;</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неполнота нормативно-правовой базы образования.</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В 2015 году в Ермаковском районе  будет обеспечен уровень заработной платы педагогических работников на  уровне не ниже индикативных  значений уровня средней заработной платы отдельных категорий работников, закрепленных указами Президента Российской Федерации от 07.05.2012 № 597 «О мероприятиях по реализации государственной социальной политики» и от 01.06.2012 № 761 «О Национальной стратегии действий в интересах детей на 2012-2017 годы», которые необходимо достичь по итогам 2015 года: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t>по педагогическим работникам дошкольных образовательных организаций – не менее 22 939,7 рубля;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ab/>
        <w:t>по педагогическим работникам общеобразовательных организаций – не менее 30 016,5 рубля;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ab/>
        <w:t>по педагогическим работникам организаций дополнительного образования детей – не менее 19 241,1 рубля.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19. Культура</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2014 году количество общедоступных библиотек всех форм собственности 20 учреждений, все они относятся к муниципальной форме собственности. Численность работников 79 человек, произошло увеличение штата на 2 человека, из них 34 человека являются библиотечными работниками. Библиотечный фонд в 2014 году составил 204,11 тыс. экз. Количество экземпляров библиотечного фонда общедоступных библиотек всех форм собственности на 1000 человек населения,  составило 10262,75 экземпляров. При  поступлении новых  изданий в 2014 году произошло понижение за счет уменьшения финансирования, и составило 12940 экземпляров. Количество новых изданий, поступивших в библиотечный фонд, на 1000 человек населения составило 648,980 экземпляров. Число пользователей общедоступных библиотек всех форм собственности в 2014 году 17303 человека. Число посещений общедоступных библиотек всех форм собственности 128,19 тыс. чел. Книга выдача 387,84.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Количество учреждений культурно-досугового типа всех форм собственности в 2014 году составило 18 учреждений. Количество структурных подразделений (филиалов) учреждений культурно-досугового типа всех форм собственности 2 учреждения. Численность работников в 2014 году уменьшилось на 5 человек, и составило 169 человек. Численность работников учреждений культурно-досугового типа всех форм собственности специалистов культурно-досуговой деятельности 91 человек. Количество мест в зрительных залах 3278. Численность посетителей на платных мероприятиях учреждений культурно-досугового типа форм собственности 91 250 человек. Количество клубных формирований увеличилось по сравнению с предыдущим годом на 4 ед. и составило 210 ед. Численность участников в клубных формированиях всех форм собственности увеличилось и составило 2922 человека. Количество клубных формирований на 1000 человек населения 11,00 ед. Количество киноустановок всех форм собственности 11 штук. Количество мест в зрительных залах киноустановок 1384 мест. Число посещений киноустановок 10160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детских школ искусства 1 учреждение. Численность учащихся в детских школах искусств 220 человек. Численность работников детских музыкальных, художественных, хореографических, театральных школ и школ искусств 28 человек. Численность преподавателей детских музыкальных, художественных, хореографических, театральных школ и школ искусств 15 человек.</w:t>
      </w:r>
    </w:p>
    <w:p w:rsidR="00D62476" w:rsidRPr="00D62476" w:rsidRDefault="00D62476" w:rsidP="00D62476">
      <w:pPr>
        <w:tabs>
          <w:tab w:val="left" w:pos="5929"/>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ab/>
      </w: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lastRenderedPageBreak/>
        <w:t>20. Физическая культура и спорт</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suppressAutoHyphens/>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 xml:space="preserve">В 2014 г. в районе реализовывалась муниципальная программа «Развитие физкультуры и спорта в Ермаковском районе»  (утв. Постановлением от 29.10.2013г.  № 708-п «Об утверждении муниципальной программы «Развитие физической культуры и спорта в Ермаковском районе» (в последующих редакциях). </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p>
    <w:tbl>
      <w:tblPr>
        <w:tblW w:w="0" w:type="auto"/>
        <w:tblInd w:w="-20" w:type="dxa"/>
        <w:tblLayout w:type="fixed"/>
        <w:tblLook w:val="0000"/>
      </w:tblPr>
      <w:tblGrid>
        <w:gridCol w:w="446"/>
        <w:gridCol w:w="6628"/>
        <w:gridCol w:w="1276"/>
        <w:gridCol w:w="1106"/>
      </w:tblGrid>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Мероприятия</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2014</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2015</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Реализация районного календарного плана физкультурно-массовых мероприятий</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7B3B4F">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772,68 </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658,6</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Приобретение спортинвентаря и оборудование</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7B3B4F">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30 </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30,0</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Приобретение формы</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7B3B4F">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65,95 </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30,0</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Информационная поддержка деятельности ФИС</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7B3B4F">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25 </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25,0</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Приобретение аппаратуры для организации мероприятий ФИС</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w:t>
            </w:r>
          </w:p>
        </w:tc>
      </w:tr>
      <w:tr w:rsidR="00D62476" w:rsidRPr="00D62476" w:rsidTr="007B3B4F">
        <w:tc>
          <w:tcPr>
            <w:tcW w:w="44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w:t>
            </w:r>
          </w:p>
        </w:tc>
        <w:tc>
          <w:tcPr>
            <w:tcW w:w="6628"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Обеспечение деятельности КМЖ</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w:t>
            </w:r>
          </w:p>
        </w:tc>
        <w:tc>
          <w:tcPr>
            <w:tcW w:w="110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w:t>
            </w:r>
          </w:p>
        </w:tc>
      </w:tr>
      <w:tr w:rsidR="00D62476" w:rsidRPr="00D62476" w:rsidTr="007B3B4F">
        <w:tc>
          <w:tcPr>
            <w:tcW w:w="7074" w:type="dxa"/>
            <w:gridSpan w:val="2"/>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Итого:</w:t>
            </w:r>
          </w:p>
        </w:tc>
        <w:tc>
          <w:tcPr>
            <w:tcW w:w="1276" w:type="dxa"/>
            <w:tcBorders>
              <w:top w:val="single" w:sz="4" w:space="0" w:color="000000"/>
              <w:left w:val="single" w:sz="4" w:space="0" w:color="000000"/>
              <w:bottom w:val="single" w:sz="4" w:space="0" w:color="000000"/>
              <w:right w:val="nil"/>
            </w:tcBorders>
          </w:tcPr>
          <w:p w:rsidR="00D62476" w:rsidRPr="00D62476" w:rsidRDefault="00D62476" w:rsidP="007B3B4F">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893,63 </w:t>
            </w:r>
          </w:p>
        </w:tc>
        <w:tc>
          <w:tcPr>
            <w:tcW w:w="1106"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743,6</w:t>
            </w:r>
          </w:p>
        </w:tc>
      </w:tr>
    </w:tbl>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Фактически в 2014 году на реализацию мероприятий муниципальной программы «Развитие физической культуры и спорта в Ермаковском районе» на 2012-2014 годы» было израсходовано 893,63 тыс. рублей.</w:t>
      </w:r>
    </w:p>
    <w:p w:rsidR="00D62476" w:rsidRPr="00D62476" w:rsidRDefault="00D62476" w:rsidP="00D62476">
      <w:pPr>
        <w:tabs>
          <w:tab w:val="left" w:pos="0"/>
        </w:tabs>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ab/>
        <w:t xml:space="preserve">Календарный план физкультурно-массовых и спортивных мероприятий на 2014 год (далее КП) формировался на основе краевого календарного плана на 2014 год, планов мероприятий по видам спорта, заявок от общественных спортивных формирований, а также с учетом традиций и приоритетов территории. </w:t>
      </w:r>
      <w:r w:rsidRPr="00D62476">
        <w:rPr>
          <w:rFonts w:ascii="Times New Roman" w:hAnsi="Times New Roman" w:cs="Times New Roman"/>
          <w:color w:val="000000"/>
          <w:sz w:val="28"/>
          <w:szCs w:val="28"/>
        </w:rPr>
        <w:t>В КП вошло 95 мероприятия, в том числе: 1) 40 – районные соревнования;</w:t>
      </w:r>
    </w:p>
    <w:p w:rsidR="00D62476" w:rsidRPr="00D62476" w:rsidRDefault="00D62476" w:rsidP="00D62476">
      <w:pPr>
        <w:suppressAutoHyphens/>
        <w:autoSpaceDE w:val="0"/>
        <w:autoSpaceDN w:val="0"/>
        <w:adjustRightInd w:val="0"/>
        <w:spacing w:after="0" w:line="240" w:lineRule="atLeast"/>
        <w:ind w:firstLine="708"/>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 55 – выездные соревнования (зональные и краевые).</w:t>
      </w:r>
    </w:p>
    <w:p w:rsidR="00D62476" w:rsidRPr="00D62476" w:rsidRDefault="00D62476" w:rsidP="00D62476">
      <w:pPr>
        <w:suppressAutoHyphens/>
        <w:autoSpaceDE w:val="0"/>
        <w:autoSpaceDN w:val="0"/>
        <w:adjustRightInd w:val="0"/>
        <w:spacing w:after="0" w:line="240" w:lineRule="atLeast"/>
        <w:ind w:firstLine="708"/>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Фактически в 2014 году организовано и проведено 95 спортивных мероприятия с охватом участников — 2 245 человек (10,9 % от </w:t>
      </w:r>
      <w:proofErr w:type="spellStart"/>
      <w:r w:rsidRPr="00D62476">
        <w:rPr>
          <w:rFonts w:ascii="Times New Roman" w:hAnsi="Times New Roman" w:cs="Times New Roman"/>
          <w:color w:val="000000"/>
          <w:sz w:val="28"/>
          <w:szCs w:val="28"/>
        </w:rPr>
        <w:t>от</w:t>
      </w:r>
      <w:proofErr w:type="spellEnd"/>
      <w:r w:rsidRPr="00D62476">
        <w:rPr>
          <w:rFonts w:ascii="Times New Roman" w:hAnsi="Times New Roman" w:cs="Times New Roman"/>
          <w:color w:val="000000"/>
          <w:sz w:val="28"/>
          <w:szCs w:val="28"/>
        </w:rPr>
        <w:t xml:space="preserve"> общего числа жителей района 19 939 чел): из них районного уровня — 40 соревнований (45,5 % от общего количества проведенных соревнований, по  ср. с 2013 — 41,9%), в которых приняли участие — 1 650 человек (78,8 % от общего количества участников, 8,5 % от общего числа жителей района, по ср. с 2013 г. - 76,7 % и 8,1% соответственно); зонального и краевого уровня — 55 (в 2012 - 54) соревнований (59% от общего количества соревнований, в 2013 - 58%), в которых приняли участие 500 человек (в 2013 -498 чел.) (24 % от общего количества участников, 2,5 % от общего числа жителей района, по ср. с 2013 -23,2% и 2,4 % соответственно).</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b/>
          <w:bCs/>
          <w:color w:val="0070C0"/>
          <w:sz w:val="28"/>
          <w:szCs w:val="28"/>
        </w:rPr>
      </w:pPr>
    </w:p>
    <w:p w:rsidR="007B3B4F" w:rsidRDefault="007B3B4F" w:rsidP="00D62476">
      <w:pPr>
        <w:suppressAutoHyphens/>
        <w:autoSpaceDE w:val="0"/>
        <w:autoSpaceDN w:val="0"/>
        <w:adjustRightInd w:val="0"/>
        <w:spacing w:after="0" w:line="240" w:lineRule="atLeast"/>
        <w:jc w:val="both"/>
        <w:rPr>
          <w:rFonts w:ascii="Times New Roman" w:hAnsi="Times New Roman" w:cs="Times New Roman"/>
          <w:b/>
          <w:bCs/>
          <w:color w:val="000000"/>
          <w:sz w:val="28"/>
          <w:szCs w:val="28"/>
        </w:rPr>
      </w:pPr>
    </w:p>
    <w:p w:rsidR="00D62476" w:rsidRPr="007B3B4F" w:rsidRDefault="00D62476" w:rsidP="007B3B4F">
      <w:pPr>
        <w:suppressAutoHyphens/>
        <w:autoSpaceDE w:val="0"/>
        <w:autoSpaceDN w:val="0"/>
        <w:adjustRightInd w:val="0"/>
        <w:spacing w:after="0" w:line="240" w:lineRule="atLeast"/>
        <w:jc w:val="center"/>
        <w:rPr>
          <w:rFonts w:ascii="Times New Roman" w:hAnsi="Times New Roman" w:cs="Times New Roman"/>
          <w:bCs/>
          <w:sz w:val="28"/>
          <w:szCs w:val="28"/>
        </w:rPr>
      </w:pPr>
      <w:r w:rsidRPr="007B3B4F">
        <w:rPr>
          <w:rFonts w:ascii="Times New Roman" w:hAnsi="Times New Roman" w:cs="Times New Roman"/>
          <w:bCs/>
          <w:color w:val="000000"/>
          <w:sz w:val="28"/>
          <w:szCs w:val="28"/>
        </w:rPr>
        <w:lastRenderedPageBreak/>
        <w:t>Анализ статистических наблюдений</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b/>
          <w:bCs/>
          <w:sz w:val="28"/>
          <w:szCs w:val="28"/>
        </w:rPr>
      </w:pPr>
    </w:p>
    <w:tbl>
      <w:tblPr>
        <w:tblW w:w="10106" w:type="dxa"/>
        <w:tblInd w:w="-75" w:type="dxa"/>
        <w:tblLayout w:type="fixed"/>
        <w:tblLook w:val="0000"/>
      </w:tblPr>
      <w:tblGrid>
        <w:gridCol w:w="467"/>
        <w:gridCol w:w="5812"/>
        <w:gridCol w:w="1417"/>
        <w:gridCol w:w="1276"/>
        <w:gridCol w:w="1134"/>
      </w:tblGrid>
      <w:tr w:rsidR="00D62476" w:rsidRPr="007B3B4F" w:rsidTr="007B3B4F">
        <w:tc>
          <w:tcPr>
            <w:tcW w:w="467" w:type="dxa"/>
            <w:tcBorders>
              <w:top w:val="single" w:sz="4" w:space="0" w:color="000000"/>
              <w:left w:val="single" w:sz="4" w:space="0" w:color="000000"/>
              <w:bottom w:val="single" w:sz="4" w:space="0" w:color="000000"/>
              <w:right w:val="nil"/>
            </w:tcBorders>
          </w:tcPr>
          <w:p w:rsidR="00D62476" w:rsidRPr="007B3B4F" w:rsidRDefault="00D62476" w:rsidP="00D62476">
            <w:pPr>
              <w:suppressAutoHyphens/>
              <w:autoSpaceDE w:val="0"/>
              <w:autoSpaceDN w:val="0"/>
              <w:adjustRightInd w:val="0"/>
              <w:spacing w:after="0" w:line="240" w:lineRule="atLeast"/>
              <w:jc w:val="both"/>
              <w:rPr>
                <w:rFonts w:ascii="Times New Roman" w:hAnsi="Times New Roman" w:cs="Times New Roman"/>
                <w:bCs/>
                <w:sz w:val="28"/>
                <w:szCs w:val="28"/>
              </w:rPr>
            </w:pPr>
            <w:r w:rsidRPr="007B3B4F">
              <w:rPr>
                <w:rFonts w:ascii="Times New Roman" w:hAnsi="Times New Roman" w:cs="Times New Roman"/>
                <w:bCs/>
                <w:sz w:val="28"/>
                <w:szCs w:val="28"/>
              </w:rPr>
              <w:t>№</w:t>
            </w:r>
          </w:p>
        </w:tc>
        <w:tc>
          <w:tcPr>
            <w:tcW w:w="5812" w:type="dxa"/>
            <w:tcBorders>
              <w:top w:val="single" w:sz="4" w:space="0" w:color="000000"/>
              <w:left w:val="single" w:sz="4" w:space="0" w:color="000000"/>
              <w:bottom w:val="single" w:sz="4" w:space="0" w:color="000000"/>
              <w:right w:val="nil"/>
            </w:tcBorders>
          </w:tcPr>
          <w:p w:rsidR="00D62476" w:rsidRPr="007B3B4F" w:rsidRDefault="00D62476" w:rsidP="00D62476">
            <w:pPr>
              <w:suppressAutoHyphens/>
              <w:autoSpaceDE w:val="0"/>
              <w:autoSpaceDN w:val="0"/>
              <w:adjustRightInd w:val="0"/>
              <w:spacing w:after="0" w:line="240" w:lineRule="atLeast"/>
              <w:jc w:val="both"/>
              <w:rPr>
                <w:rFonts w:ascii="Times New Roman" w:hAnsi="Times New Roman" w:cs="Times New Roman"/>
                <w:bCs/>
                <w:sz w:val="28"/>
                <w:szCs w:val="28"/>
              </w:rPr>
            </w:pPr>
            <w:r w:rsidRPr="007B3B4F">
              <w:rPr>
                <w:rFonts w:ascii="Times New Roman" w:hAnsi="Times New Roman" w:cs="Times New Roman"/>
                <w:bCs/>
                <w:sz w:val="28"/>
                <w:szCs w:val="28"/>
              </w:rPr>
              <w:t>Основные показатели</w:t>
            </w:r>
          </w:p>
        </w:tc>
        <w:tc>
          <w:tcPr>
            <w:tcW w:w="1417" w:type="dxa"/>
            <w:tcBorders>
              <w:top w:val="single" w:sz="4" w:space="0" w:color="000000"/>
              <w:left w:val="single" w:sz="4" w:space="0" w:color="000000"/>
              <w:bottom w:val="single" w:sz="4" w:space="0" w:color="000000"/>
              <w:right w:val="nil"/>
            </w:tcBorders>
          </w:tcPr>
          <w:p w:rsidR="00D62476" w:rsidRPr="007B3B4F" w:rsidRDefault="00D62476" w:rsidP="00D62476">
            <w:pPr>
              <w:suppressAutoHyphens/>
              <w:autoSpaceDE w:val="0"/>
              <w:autoSpaceDN w:val="0"/>
              <w:adjustRightInd w:val="0"/>
              <w:spacing w:after="0" w:line="240" w:lineRule="atLeast"/>
              <w:jc w:val="both"/>
              <w:rPr>
                <w:rFonts w:ascii="Times New Roman" w:hAnsi="Times New Roman" w:cs="Times New Roman"/>
                <w:bCs/>
                <w:sz w:val="28"/>
                <w:szCs w:val="28"/>
              </w:rPr>
            </w:pPr>
            <w:r w:rsidRPr="007B3B4F">
              <w:rPr>
                <w:rFonts w:ascii="Times New Roman" w:hAnsi="Times New Roman" w:cs="Times New Roman"/>
                <w:bCs/>
                <w:sz w:val="28"/>
                <w:szCs w:val="28"/>
              </w:rPr>
              <w:t>2012</w:t>
            </w:r>
          </w:p>
        </w:tc>
        <w:tc>
          <w:tcPr>
            <w:tcW w:w="1276" w:type="dxa"/>
            <w:tcBorders>
              <w:top w:val="single" w:sz="4" w:space="0" w:color="000000"/>
              <w:left w:val="single" w:sz="4" w:space="0" w:color="000000"/>
              <w:bottom w:val="single" w:sz="4" w:space="0" w:color="000000"/>
              <w:right w:val="single" w:sz="4" w:space="0" w:color="000000"/>
            </w:tcBorders>
          </w:tcPr>
          <w:p w:rsidR="00D62476" w:rsidRPr="007B3B4F"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2013</w:t>
            </w:r>
          </w:p>
        </w:tc>
        <w:tc>
          <w:tcPr>
            <w:tcW w:w="1134" w:type="dxa"/>
            <w:tcBorders>
              <w:top w:val="single" w:sz="4" w:space="0" w:color="000000"/>
              <w:left w:val="single" w:sz="4" w:space="0" w:color="000000"/>
              <w:bottom w:val="single" w:sz="4" w:space="0" w:color="000000"/>
              <w:right w:val="single" w:sz="4" w:space="0" w:color="000000"/>
            </w:tcBorders>
          </w:tcPr>
          <w:p w:rsidR="00D62476" w:rsidRPr="007B3B4F" w:rsidRDefault="00D62476" w:rsidP="00D62476">
            <w:pPr>
              <w:suppressAutoHyphens/>
              <w:autoSpaceDE w:val="0"/>
              <w:autoSpaceDN w:val="0"/>
              <w:adjustRightInd w:val="0"/>
              <w:spacing w:after="0" w:line="240" w:lineRule="atLeast"/>
              <w:jc w:val="both"/>
              <w:rPr>
                <w:rFonts w:ascii="Times New Roman" w:hAnsi="Times New Roman" w:cs="Times New Roman"/>
                <w:bCs/>
                <w:sz w:val="28"/>
                <w:szCs w:val="28"/>
              </w:rPr>
            </w:pPr>
            <w:r w:rsidRPr="007B3B4F">
              <w:rPr>
                <w:rFonts w:ascii="Times New Roman" w:hAnsi="Times New Roman" w:cs="Times New Roman"/>
                <w:bCs/>
                <w:sz w:val="28"/>
                <w:szCs w:val="28"/>
              </w:rPr>
              <w:t>2014</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Удельный вес систематически занимающихся ФИС</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20,5  %</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23,9 %</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28,8</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Количество детей, обучающихся в учреждениях дополнительного образования детей физкультурно-спортивной направленности</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480</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413</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413</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Удельный вес инвалидов, систематически занимающихся ФИС</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13</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14</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38</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 xml:space="preserve">Количество жителей, систематически занимающихся ФИС </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4 199</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4838</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5752</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Единовременная пропускная способность спортивных сооружений</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1807</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1816</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1941</w:t>
            </w:r>
          </w:p>
        </w:tc>
      </w:tr>
      <w:tr w:rsidR="00D62476" w:rsidRPr="00D62476" w:rsidTr="007B3B4F">
        <w:tc>
          <w:tcPr>
            <w:tcW w:w="467"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w:t>
            </w:r>
          </w:p>
        </w:tc>
        <w:tc>
          <w:tcPr>
            <w:tcW w:w="5812"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 xml:space="preserve">Численность занимающихся </w:t>
            </w:r>
            <w:proofErr w:type="spellStart"/>
            <w:r w:rsidRPr="00D62476">
              <w:rPr>
                <w:rFonts w:ascii="Times New Roman" w:hAnsi="Times New Roman" w:cs="Times New Roman"/>
                <w:sz w:val="28"/>
                <w:szCs w:val="28"/>
              </w:rPr>
              <w:t>ФиС</w:t>
            </w:r>
            <w:proofErr w:type="spellEnd"/>
            <w:r w:rsidRPr="00D62476">
              <w:rPr>
                <w:rFonts w:ascii="Times New Roman" w:hAnsi="Times New Roman" w:cs="Times New Roman"/>
                <w:sz w:val="28"/>
                <w:szCs w:val="28"/>
              </w:rPr>
              <w:t xml:space="preserve"> в спортивных Клубах по месту жительства граждан</w:t>
            </w:r>
          </w:p>
        </w:tc>
        <w:tc>
          <w:tcPr>
            <w:tcW w:w="1417"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461</w:t>
            </w:r>
          </w:p>
        </w:tc>
        <w:tc>
          <w:tcPr>
            <w:tcW w:w="1276" w:type="dxa"/>
            <w:tcBorders>
              <w:top w:val="nil"/>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571</w:t>
            </w:r>
          </w:p>
        </w:tc>
        <w:tc>
          <w:tcPr>
            <w:tcW w:w="1134" w:type="dxa"/>
            <w:tcBorders>
              <w:top w:val="nil"/>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762</w:t>
            </w:r>
          </w:p>
        </w:tc>
      </w:tr>
      <w:tr w:rsidR="00D62476" w:rsidRPr="00D62476" w:rsidTr="007B3B4F">
        <w:tc>
          <w:tcPr>
            <w:tcW w:w="467"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7</w:t>
            </w:r>
          </w:p>
        </w:tc>
        <w:tc>
          <w:tcPr>
            <w:tcW w:w="5812"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Объектов спорта всего:</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в том числе </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плоскостные спортивные сооружения</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спортивные залы</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лыжные базы</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 тиры</w:t>
            </w:r>
          </w:p>
        </w:tc>
        <w:tc>
          <w:tcPr>
            <w:tcW w:w="1417" w:type="dxa"/>
            <w:tcBorders>
              <w:top w:val="nil"/>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90</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62</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24</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2</w:t>
            </w:r>
          </w:p>
        </w:tc>
        <w:tc>
          <w:tcPr>
            <w:tcW w:w="1276" w:type="dxa"/>
            <w:tcBorders>
              <w:top w:val="nil"/>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89</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63</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23</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c>
          <w:tcPr>
            <w:tcW w:w="1134" w:type="dxa"/>
            <w:tcBorders>
              <w:top w:val="nil"/>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93</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67</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23</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2</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1</w:t>
            </w:r>
          </w:p>
        </w:tc>
      </w:tr>
      <w:tr w:rsidR="00D62476" w:rsidRPr="00D62476" w:rsidTr="007B3B4F">
        <w:tc>
          <w:tcPr>
            <w:tcW w:w="46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8</w:t>
            </w:r>
          </w:p>
        </w:tc>
        <w:tc>
          <w:tcPr>
            <w:tcW w:w="5812"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sz w:val="28"/>
                <w:szCs w:val="28"/>
              </w:rPr>
              <w:t>Расходы консолидированного бюджета муниципального образования на ФИС (</w:t>
            </w:r>
            <w:proofErr w:type="spellStart"/>
            <w:r w:rsidRPr="00D62476">
              <w:rPr>
                <w:rFonts w:ascii="Times New Roman" w:hAnsi="Times New Roman" w:cs="Times New Roman"/>
                <w:sz w:val="28"/>
                <w:szCs w:val="28"/>
              </w:rPr>
              <w:t>руб</w:t>
            </w:r>
            <w:proofErr w:type="spellEnd"/>
            <w:r w:rsidRPr="00D62476">
              <w:rPr>
                <w:rFonts w:ascii="Times New Roman" w:hAnsi="Times New Roman" w:cs="Times New Roman"/>
                <w:sz w:val="28"/>
                <w:szCs w:val="28"/>
              </w:rPr>
              <w:t>)</w:t>
            </w:r>
          </w:p>
        </w:tc>
        <w:tc>
          <w:tcPr>
            <w:tcW w:w="1417" w:type="dxa"/>
            <w:tcBorders>
              <w:top w:val="single" w:sz="4" w:space="0" w:color="000000"/>
              <w:left w:val="single" w:sz="4" w:space="0" w:color="000000"/>
              <w:bottom w:val="single" w:sz="4" w:space="0" w:color="000000"/>
              <w:right w:val="nil"/>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4 119 000</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58 000</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color w:val="000000"/>
                <w:sz w:val="28"/>
                <w:szCs w:val="28"/>
              </w:rPr>
              <w:t>491 900</w:t>
            </w:r>
          </w:p>
        </w:tc>
        <w:tc>
          <w:tcPr>
            <w:tcW w:w="1276"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ДЮСШ        6 760 060,56</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Саяны           3 859 036,06</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Прометей     1 440 529,07</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ДРЦП            854 950,49</w:t>
            </w:r>
          </w:p>
        </w:tc>
        <w:tc>
          <w:tcPr>
            <w:tcW w:w="1134" w:type="dxa"/>
            <w:tcBorders>
              <w:top w:val="single" w:sz="4" w:space="0" w:color="000000"/>
              <w:left w:val="single" w:sz="4" w:space="0" w:color="000000"/>
              <w:bottom w:val="single" w:sz="4" w:space="0" w:color="000000"/>
              <w:right w:val="single" w:sz="4" w:space="0" w:color="000000"/>
            </w:tcBorders>
          </w:tcPr>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ДЮСШ        </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Саяны           </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Прометей     </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ДРЦП            </w:t>
            </w:r>
          </w:p>
        </w:tc>
      </w:tr>
    </w:tbl>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15.2 </w:t>
      </w:r>
      <w:r w:rsidR="007B3B4F" w:rsidRPr="00D62476">
        <w:rPr>
          <w:rFonts w:ascii="Times New Roman" w:hAnsi="Times New Roman" w:cs="Times New Roman"/>
          <w:sz w:val="28"/>
          <w:szCs w:val="28"/>
        </w:rPr>
        <w:t>Увеличилось</w:t>
      </w:r>
      <w:r w:rsidRPr="00D62476">
        <w:rPr>
          <w:rFonts w:ascii="Times New Roman" w:hAnsi="Times New Roman" w:cs="Times New Roman"/>
          <w:sz w:val="28"/>
          <w:szCs w:val="28"/>
        </w:rPr>
        <w:t xml:space="preserve"> общее количество спортивных сооружений с 89 до 93, т.к. в отчётном году на 4 единицы увеличилось общее количество плоскостных спортивных сооружений, построенных хозяйственным способом: построены </w:t>
      </w:r>
      <w:r w:rsidRPr="00D62476">
        <w:rPr>
          <w:rFonts w:ascii="Times New Roman" w:hAnsi="Times New Roman" w:cs="Times New Roman"/>
          <w:sz w:val="28"/>
          <w:szCs w:val="28"/>
        </w:rPr>
        <w:lastRenderedPageBreak/>
        <w:t xml:space="preserve">хоккейная коробка в </w:t>
      </w:r>
      <w:proofErr w:type="spellStart"/>
      <w:r w:rsidRPr="00D62476">
        <w:rPr>
          <w:rFonts w:ascii="Times New Roman" w:hAnsi="Times New Roman" w:cs="Times New Roman"/>
          <w:sz w:val="28"/>
          <w:szCs w:val="28"/>
        </w:rPr>
        <w:t>п.Танзыбей</w:t>
      </w:r>
      <w:proofErr w:type="spellEnd"/>
      <w:r w:rsidRPr="00D62476">
        <w:rPr>
          <w:rFonts w:ascii="Times New Roman" w:hAnsi="Times New Roman" w:cs="Times New Roman"/>
          <w:sz w:val="28"/>
          <w:szCs w:val="28"/>
        </w:rPr>
        <w:t xml:space="preserve"> общей площадью 800 кв.м. в с. Ермаковское общей площадью 800 кв.м., в с.Разъезжее общей площадью 450 кв.м., в с. </w:t>
      </w:r>
      <w:proofErr w:type="spellStart"/>
      <w:r w:rsidRPr="00D62476">
        <w:rPr>
          <w:rFonts w:ascii="Times New Roman" w:hAnsi="Times New Roman" w:cs="Times New Roman"/>
          <w:sz w:val="28"/>
          <w:szCs w:val="28"/>
        </w:rPr>
        <w:t>Салба</w:t>
      </w:r>
      <w:proofErr w:type="spellEnd"/>
      <w:r w:rsidRPr="00D62476">
        <w:rPr>
          <w:rFonts w:ascii="Times New Roman" w:hAnsi="Times New Roman" w:cs="Times New Roman"/>
          <w:sz w:val="28"/>
          <w:szCs w:val="28"/>
        </w:rPr>
        <w:t xml:space="preserve"> общей площадью 450 кв.м.</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b/>
          <w:bCs/>
          <w:sz w:val="28"/>
          <w:szCs w:val="28"/>
        </w:rPr>
      </w:pPr>
      <w:r w:rsidRPr="00D62476">
        <w:rPr>
          <w:rFonts w:ascii="Times New Roman" w:hAnsi="Times New Roman" w:cs="Times New Roman"/>
          <w:sz w:val="28"/>
          <w:szCs w:val="28"/>
        </w:rPr>
        <w:t>Осталось прежним количество детей, обучающихся в учреждениях дополнительного образования детей физкультурно-спортивной направленности 413 человек и сократилось количество тренеров-совместителей: 1 – сокращение.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21. Социальная защита населения</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tabs>
          <w:tab w:val="left" w:pos="1080"/>
        </w:tabs>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Оказание государственных услуг пожилым гражданам,  инвалидам, детям инвалидам, несовершеннолетним осуществлялось через сеть краевых государственных и муниципальных учреждений социального обслуживания населения. </w:t>
      </w:r>
    </w:p>
    <w:p w:rsidR="00D62476" w:rsidRPr="00D62476" w:rsidRDefault="00D62476" w:rsidP="00D62476">
      <w:pPr>
        <w:tabs>
          <w:tab w:val="left" w:pos="1080"/>
        </w:tabs>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 xml:space="preserve">В отчетном году на территории района функционировало 3 учреждения социального обслуживания, в том числе: </w:t>
      </w:r>
    </w:p>
    <w:p w:rsidR="00D62476" w:rsidRPr="00D62476" w:rsidRDefault="00D62476" w:rsidP="00D62476">
      <w:pPr>
        <w:tabs>
          <w:tab w:val="left" w:pos="1324"/>
        </w:tabs>
        <w:autoSpaceDE w:val="0"/>
        <w:autoSpaceDN w:val="0"/>
        <w:adjustRightInd w:val="0"/>
        <w:spacing w:after="0" w:line="240" w:lineRule="atLeast"/>
        <w:ind w:hanging="246"/>
        <w:jc w:val="both"/>
        <w:rPr>
          <w:rFonts w:ascii="Times New Roman" w:hAnsi="Times New Roman" w:cs="Times New Roman"/>
          <w:sz w:val="28"/>
          <w:szCs w:val="28"/>
        </w:rPr>
      </w:pPr>
      <w:r w:rsidRPr="00D62476">
        <w:rPr>
          <w:rFonts w:ascii="Times New Roman" w:hAnsi="Times New Roman" w:cs="Times New Roman"/>
          <w:sz w:val="28"/>
          <w:szCs w:val="28"/>
        </w:rPr>
        <w:t xml:space="preserve">2 краевое государственное учреждение; </w:t>
      </w:r>
    </w:p>
    <w:p w:rsidR="00D62476" w:rsidRPr="00D62476" w:rsidRDefault="00D62476" w:rsidP="00D62476">
      <w:pPr>
        <w:tabs>
          <w:tab w:val="left" w:pos="1324"/>
        </w:tabs>
        <w:autoSpaceDE w:val="0"/>
        <w:autoSpaceDN w:val="0"/>
        <w:adjustRightInd w:val="0"/>
        <w:spacing w:after="0" w:line="240" w:lineRule="atLeast"/>
        <w:ind w:hanging="246"/>
        <w:jc w:val="both"/>
        <w:rPr>
          <w:rFonts w:ascii="Times New Roman" w:hAnsi="Times New Roman" w:cs="Times New Roman"/>
          <w:sz w:val="28"/>
          <w:szCs w:val="28"/>
        </w:rPr>
      </w:pPr>
      <w:r w:rsidRPr="00D62476">
        <w:rPr>
          <w:rFonts w:ascii="Times New Roman" w:hAnsi="Times New Roman" w:cs="Times New Roman"/>
          <w:sz w:val="28"/>
          <w:szCs w:val="28"/>
        </w:rPr>
        <w:t xml:space="preserve">1 муниципальное учреждение. </w:t>
      </w:r>
    </w:p>
    <w:p w:rsidR="00D62476" w:rsidRPr="00D62476" w:rsidRDefault="00D62476" w:rsidP="00D62476">
      <w:pPr>
        <w:tabs>
          <w:tab w:val="left" w:pos="1080"/>
        </w:tabs>
        <w:autoSpaceDE w:val="0"/>
        <w:autoSpaceDN w:val="0"/>
        <w:adjustRightInd w:val="0"/>
        <w:spacing w:after="0" w:line="240" w:lineRule="atLeast"/>
        <w:ind w:firstLine="720"/>
        <w:jc w:val="both"/>
        <w:rPr>
          <w:rFonts w:ascii="Times New Roman" w:hAnsi="Times New Roman" w:cs="Times New Roman"/>
          <w:sz w:val="28"/>
          <w:szCs w:val="28"/>
        </w:rPr>
      </w:pPr>
      <w:r w:rsidRPr="00D62476">
        <w:rPr>
          <w:rFonts w:ascii="Times New Roman" w:hAnsi="Times New Roman" w:cs="Times New Roman"/>
          <w:sz w:val="28"/>
          <w:szCs w:val="28"/>
        </w:rPr>
        <w:t>Количество получателей государственных услуг в краевых государственных учреждениях социального обслуживания (с предоставлением стационарных мест) в 2014 году по сравнению с 2013 годом увеличилось и составило 2670 человек против 2538 человек в 2013 году.</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населения, состоящего на учете в органах социальной защиты населения  в 2014 году 12713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Пенсионеры- 6872 человека,</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т.ч. одиноко проживающие  1539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Инвалиды 1240, в т.ч. дети инвалиды 83.</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Число получателей ежемесячного пособия на ребенка – 951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Число детей, на которых выплачивается ежемесячное пособие на ребенка – 1797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отдельных категорий граждан, фактически пользующихся мерами социальной поддержки (носителей МСП) в соответствии с законодательством Российской Федерации и субъекта Российской Федерации – 6845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Численность человек, попавших в трудную жизненную ситуацию и получивших  материальную помощь в органах социальной защиты населения – 179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Объем средств, предусмотренных на предоставление социальной поддержки по оплате жилья и коммунальных услуг – 68046,50 тыс. руб.</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Численность граждан, пользующихся социальной поддержкой по оплате жилья и коммунальных услуг –6709 человек.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Количество семей, получивших субсидии с учетом доходов на оплату жилья и коммунальных услуг –составило 1044 человек.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lastRenderedPageBreak/>
        <w:t>В предоставлении социальных услуг основными проблемами являются:</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Высокий износ зданий и низкий уровень материально-технической оснащенности учреждений социальной сферы.</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Ограниченность доступа к социальным услугам жителей отдаленных поселений.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22. Жилищно-коммунальное хозяйство</w:t>
      </w:r>
    </w:p>
    <w:p w:rsidR="007B3B4F" w:rsidRPr="00D62476" w:rsidRDefault="007B3B4F" w:rsidP="007B3B4F">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p>
    <w:p w:rsidR="00D62476" w:rsidRPr="00D62476" w:rsidRDefault="00D62476" w:rsidP="007B3B4F">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2014 году продолжалось строительство дома культуры в </w:t>
      </w:r>
      <w:proofErr w:type="spellStart"/>
      <w:r w:rsidRPr="00D62476">
        <w:rPr>
          <w:rFonts w:ascii="Times New Roman" w:hAnsi="Times New Roman" w:cs="Times New Roman"/>
          <w:sz w:val="28"/>
          <w:szCs w:val="28"/>
        </w:rPr>
        <w:t>с.Мигна</w:t>
      </w:r>
      <w:proofErr w:type="spellEnd"/>
      <w:r w:rsidRPr="00D62476">
        <w:rPr>
          <w:rFonts w:ascii="Times New Roman" w:hAnsi="Times New Roman" w:cs="Times New Roman"/>
          <w:sz w:val="28"/>
          <w:szCs w:val="28"/>
        </w:rPr>
        <w:t xml:space="preserve">, </w:t>
      </w:r>
      <w:proofErr w:type="spellStart"/>
      <w:r w:rsidRPr="00D62476">
        <w:rPr>
          <w:rFonts w:ascii="Times New Roman" w:hAnsi="Times New Roman" w:cs="Times New Roman"/>
          <w:sz w:val="28"/>
          <w:szCs w:val="28"/>
        </w:rPr>
        <w:t>д</w:t>
      </w:r>
      <w:proofErr w:type="spellEnd"/>
      <w:r w:rsidRPr="00D62476">
        <w:rPr>
          <w:rFonts w:ascii="Times New Roman" w:hAnsi="Times New Roman" w:cs="Times New Roman"/>
          <w:sz w:val="28"/>
          <w:szCs w:val="28"/>
        </w:rPr>
        <w:t xml:space="preserve">/сад в </w:t>
      </w:r>
      <w:proofErr w:type="spellStart"/>
      <w:r w:rsidRPr="00D62476">
        <w:rPr>
          <w:rFonts w:ascii="Times New Roman" w:hAnsi="Times New Roman" w:cs="Times New Roman"/>
          <w:sz w:val="28"/>
          <w:szCs w:val="28"/>
        </w:rPr>
        <w:t>с.Жеблахты</w:t>
      </w:r>
      <w:proofErr w:type="spellEnd"/>
      <w:r w:rsidRPr="00D62476">
        <w:rPr>
          <w:rFonts w:ascii="Times New Roman" w:hAnsi="Times New Roman" w:cs="Times New Roman"/>
          <w:sz w:val="28"/>
          <w:szCs w:val="28"/>
        </w:rPr>
        <w:t xml:space="preserve">, строительство инфраструктуры в </w:t>
      </w:r>
      <w:proofErr w:type="spellStart"/>
      <w:r w:rsidRPr="00D62476">
        <w:rPr>
          <w:rFonts w:ascii="Times New Roman" w:hAnsi="Times New Roman" w:cs="Times New Roman"/>
          <w:sz w:val="28"/>
          <w:szCs w:val="28"/>
        </w:rPr>
        <w:t>мкр.Северный</w:t>
      </w:r>
      <w:proofErr w:type="spellEnd"/>
      <w:r w:rsidRPr="00D62476">
        <w:rPr>
          <w:rFonts w:ascii="Times New Roman" w:hAnsi="Times New Roman" w:cs="Times New Roman"/>
          <w:sz w:val="28"/>
          <w:szCs w:val="28"/>
        </w:rPr>
        <w:t xml:space="preserve"> в с.Ермаковское,  проводился капитальный ремонт детского сада и культурного центра в с.В.Усинское, школы в с.Григорьевка.</w:t>
      </w:r>
    </w:p>
    <w:p w:rsidR="00D62476" w:rsidRPr="00D62476" w:rsidRDefault="00D62476" w:rsidP="007B3B4F">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На территории района в 2014 году  не было </w:t>
      </w:r>
      <w:r w:rsidR="007B3B4F" w:rsidRPr="00D62476">
        <w:rPr>
          <w:rFonts w:ascii="Times New Roman" w:hAnsi="Times New Roman" w:cs="Times New Roman"/>
          <w:sz w:val="28"/>
          <w:szCs w:val="28"/>
        </w:rPr>
        <w:t>действующих</w:t>
      </w:r>
      <w:r w:rsidRPr="00D62476">
        <w:rPr>
          <w:rFonts w:ascii="Times New Roman" w:hAnsi="Times New Roman" w:cs="Times New Roman"/>
          <w:sz w:val="28"/>
          <w:szCs w:val="28"/>
        </w:rPr>
        <w:t xml:space="preserve"> программ по жилищному строительству.</w:t>
      </w:r>
    </w:p>
    <w:p w:rsidR="00D62476" w:rsidRPr="00D62476" w:rsidRDefault="00D62476" w:rsidP="007B3B4F">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Жилищное строительство осуществляется индивидуальными застройщиками.</w:t>
      </w:r>
    </w:p>
    <w:p w:rsidR="00D62476" w:rsidRPr="00D62476" w:rsidRDefault="00D62476" w:rsidP="007B3B4F">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2014 году ввод жилья по району составил  5935м²,  в том числе за счет средств индивидуальных застройщиков 5935,0 м². По плану, доведенному министерством строительства и архитектуры Красноярского края на 2014 год, район должен обеспечить ввод в эксплуатацию 5700 м</w:t>
      </w:r>
      <w:r w:rsidRPr="00D62476">
        <w:rPr>
          <w:rFonts w:ascii="Times New Roman" w:hAnsi="Times New Roman" w:cs="Times New Roman"/>
          <w:sz w:val="28"/>
          <w:szCs w:val="28"/>
          <w:lang w:val="en-US"/>
        </w:rPr>
        <w:t xml:space="preserve">² </w:t>
      </w:r>
      <w:r w:rsidRPr="00D62476">
        <w:rPr>
          <w:rFonts w:ascii="Times New Roman" w:hAnsi="Times New Roman" w:cs="Times New Roman"/>
          <w:sz w:val="28"/>
          <w:szCs w:val="28"/>
        </w:rPr>
        <w:t xml:space="preserve">общей площади  жилых домов. Общая площадь жилищного фонда, введенная за год, приходящаяся на одного жителя в 2014 году составила 0,30 м² (5935/1, что к уровню 2013 года составило 83,3 %. По прогнозу показатель на 2015 год из расчета доведенного плана по вводу составит 0,31 м².  </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r w:rsidRPr="00D62476">
        <w:rPr>
          <w:rFonts w:ascii="Times New Roman" w:hAnsi="Times New Roman" w:cs="Times New Roman"/>
          <w:sz w:val="28"/>
          <w:szCs w:val="28"/>
        </w:rPr>
        <w:t>Площадь земельных участков, предоставленных для строительства - 44,88 га, в том числе площадь земельных участков предоставленных для жилищного строительства за 2013 год составила 32,80 га.</w:t>
      </w:r>
    </w:p>
    <w:p w:rsidR="00D62476" w:rsidRPr="00D62476" w:rsidRDefault="00D62476" w:rsidP="00D62476">
      <w:pPr>
        <w:autoSpaceDE w:val="0"/>
        <w:autoSpaceDN w:val="0"/>
        <w:adjustRightInd w:val="0"/>
        <w:spacing w:after="0" w:line="240" w:lineRule="atLeast"/>
        <w:ind w:firstLine="708"/>
        <w:jc w:val="both"/>
        <w:rPr>
          <w:rFonts w:ascii="Times New Roman" w:hAnsi="Times New Roman" w:cs="Times New Roman"/>
          <w:sz w:val="28"/>
          <w:szCs w:val="28"/>
        </w:rPr>
      </w:pPr>
    </w:p>
    <w:p w:rsidR="00D62476" w:rsidRPr="00D62476" w:rsidRDefault="00D62476" w:rsidP="007B3B4F">
      <w:pPr>
        <w:autoSpaceDE w:val="0"/>
        <w:autoSpaceDN w:val="0"/>
        <w:adjustRightInd w:val="0"/>
        <w:spacing w:after="0" w:line="240" w:lineRule="atLeast"/>
        <w:jc w:val="center"/>
        <w:rPr>
          <w:rFonts w:ascii="Times New Roman" w:hAnsi="Times New Roman" w:cs="Times New Roman"/>
          <w:b/>
          <w:bCs/>
          <w:sz w:val="28"/>
          <w:szCs w:val="28"/>
        </w:rPr>
      </w:pPr>
      <w:r w:rsidRPr="00D62476">
        <w:rPr>
          <w:rFonts w:ascii="Times New Roman" w:hAnsi="Times New Roman" w:cs="Times New Roman"/>
          <w:b/>
          <w:bCs/>
          <w:sz w:val="28"/>
          <w:szCs w:val="28"/>
        </w:rPr>
        <w:t>Жилищный фонд, жилищные условия населения.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7B3B4F" w:rsidRDefault="00D62476" w:rsidP="00D62476">
      <w:pPr>
        <w:autoSpaceDE w:val="0"/>
        <w:autoSpaceDN w:val="0"/>
        <w:adjustRightInd w:val="0"/>
        <w:spacing w:after="0" w:line="240" w:lineRule="atLeast"/>
        <w:ind w:hanging="645"/>
        <w:jc w:val="both"/>
        <w:rPr>
          <w:rFonts w:ascii="Times New Roman" w:hAnsi="Times New Roman" w:cs="Times New Roman"/>
          <w:sz w:val="28"/>
          <w:szCs w:val="28"/>
        </w:rPr>
      </w:pPr>
      <w:r w:rsidRPr="007B3B4F">
        <w:rPr>
          <w:rFonts w:ascii="Times New Roman" w:hAnsi="Times New Roman" w:cs="Times New Roman"/>
          <w:bCs/>
          <w:sz w:val="28"/>
          <w:szCs w:val="28"/>
        </w:rPr>
        <w:t>17.36</w:t>
      </w:r>
      <w:r w:rsidRPr="007B3B4F">
        <w:rPr>
          <w:rFonts w:ascii="Times New Roman" w:hAnsi="Times New Roman" w:cs="Times New Roman"/>
          <w:bCs/>
          <w:sz w:val="28"/>
          <w:szCs w:val="28"/>
        </w:rPr>
        <w:tab/>
      </w:r>
      <w:r w:rsidRPr="007B3B4F">
        <w:rPr>
          <w:rFonts w:ascii="Times New Roman" w:hAnsi="Times New Roman" w:cs="Times New Roman"/>
          <w:sz w:val="28"/>
          <w:szCs w:val="28"/>
        </w:rPr>
        <w:t xml:space="preserve"> - количество семей, состоящих на учете в качестве нуждающихся в жилых помещениях на конец 2014 года, составило – 442 ед.</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sz w:val="28"/>
          <w:szCs w:val="28"/>
        </w:rPr>
        <w:t>До 2018 года прогнозируется принять  на учет 38 семей.</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17.36.1</w:t>
      </w:r>
      <w:r w:rsidRPr="007B3B4F">
        <w:rPr>
          <w:rFonts w:ascii="Times New Roman" w:hAnsi="Times New Roman" w:cs="Times New Roman"/>
          <w:sz w:val="28"/>
          <w:szCs w:val="28"/>
        </w:rPr>
        <w:t xml:space="preserve"> – 20  многодетных семей состоит на учете в качестве нуждающихся в жилых помещениях.</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sz w:val="28"/>
          <w:szCs w:val="28"/>
        </w:rPr>
        <w:t xml:space="preserve">    Жилищная проблема многодетных семей  решается за счет предоставления земельных участков в собственность для строительства жилья и хозяйственных построек, а так же районом выделяется 200 куб.м. древесины для строительства.</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17.36.2</w:t>
      </w:r>
      <w:r w:rsidRPr="007B3B4F">
        <w:rPr>
          <w:rFonts w:ascii="Times New Roman" w:hAnsi="Times New Roman" w:cs="Times New Roman"/>
          <w:sz w:val="28"/>
          <w:szCs w:val="28"/>
        </w:rPr>
        <w:t xml:space="preserve"> - на конец 2014 года в качестве нуждающихся в жилых помещениях состоит 10 молодых семей.</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sz w:val="28"/>
          <w:szCs w:val="28"/>
        </w:rPr>
        <w:lastRenderedPageBreak/>
        <w:t xml:space="preserve">   Молодым семьям, в порядке очередности, предоставляются социальные  выплаты в виде жилищных сертификатов на приобретение, строительство жилья в рамках федеральной целевой программы «Жилище» на 2011-2015 годы.</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17.36.3</w:t>
      </w:r>
      <w:r w:rsidRPr="007B3B4F">
        <w:rPr>
          <w:rFonts w:ascii="Times New Roman" w:hAnsi="Times New Roman" w:cs="Times New Roman"/>
          <w:sz w:val="28"/>
          <w:szCs w:val="28"/>
        </w:rPr>
        <w:t xml:space="preserve"> – по договорам социального найма, на конец периода, состоит в очереди  432 семьи.</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17.37</w:t>
      </w:r>
      <w:r w:rsidRPr="007B3B4F">
        <w:rPr>
          <w:rFonts w:ascii="Times New Roman" w:hAnsi="Times New Roman" w:cs="Times New Roman"/>
          <w:sz w:val="28"/>
          <w:szCs w:val="28"/>
        </w:rPr>
        <w:t>. - в отчетном периоде получили жилые помещения 10 семей.</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17.37.1</w:t>
      </w:r>
      <w:r w:rsidRPr="007B3B4F">
        <w:rPr>
          <w:rFonts w:ascii="Times New Roman" w:hAnsi="Times New Roman" w:cs="Times New Roman"/>
          <w:sz w:val="28"/>
          <w:szCs w:val="28"/>
        </w:rPr>
        <w:t xml:space="preserve"> – многодетным семьям жилые помещения, на конец периода, не предоставлялись, в связи с их отсутствием.</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17.37.2</w:t>
      </w:r>
      <w:r w:rsidRPr="007B3B4F">
        <w:rPr>
          <w:rFonts w:ascii="Times New Roman" w:hAnsi="Times New Roman" w:cs="Times New Roman"/>
          <w:sz w:val="28"/>
          <w:szCs w:val="28"/>
        </w:rPr>
        <w:t xml:space="preserve"> – в отчетном периоде получили жилые помещения 5 молодых семей (по федеральной программе «Жилище» 2011-2015 годы).</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17.37.3</w:t>
      </w:r>
      <w:r w:rsidRPr="007B3B4F">
        <w:rPr>
          <w:rFonts w:ascii="Times New Roman" w:hAnsi="Times New Roman" w:cs="Times New Roman"/>
          <w:sz w:val="28"/>
          <w:szCs w:val="28"/>
        </w:rPr>
        <w:t xml:space="preserve"> – по договорам социального найма жилые помещения, в отчетном периоде, гражданам не предоставлялись, в связи с отсутствием действующей в районе жилищной программы (для указанной категории граждан) и отсутствием в районе  финансирования на строительство социального жилья.</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17.38</w:t>
      </w:r>
      <w:r w:rsidRPr="007B3B4F">
        <w:rPr>
          <w:rFonts w:ascii="Times New Roman" w:hAnsi="Times New Roman" w:cs="Times New Roman"/>
          <w:sz w:val="28"/>
          <w:szCs w:val="28"/>
        </w:rPr>
        <w:t xml:space="preserve"> – Земельные участки на безвозмездной основе получила, в отчетный период,  31 многодетная семья.</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17.39</w:t>
      </w:r>
      <w:r w:rsidRPr="007B3B4F">
        <w:rPr>
          <w:rFonts w:ascii="Times New Roman" w:hAnsi="Times New Roman" w:cs="Times New Roman"/>
          <w:sz w:val="28"/>
          <w:szCs w:val="28"/>
        </w:rPr>
        <w:t xml:space="preserve"> – доля молодых семей, получивших жилые помещения и улучивших жилищные условия в отчетном году, составила  - 35,71 % от количества молодых семей, заявившихся на получение социальной выплаты.</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17.40</w:t>
      </w:r>
      <w:r w:rsidRPr="007B3B4F">
        <w:rPr>
          <w:rFonts w:ascii="Times New Roman" w:hAnsi="Times New Roman" w:cs="Times New Roman"/>
          <w:sz w:val="28"/>
          <w:szCs w:val="28"/>
        </w:rPr>
        <w:t xml:space="preserve"> – количество выданных свидетельств на предоставление социальных выплат молодым семьям  составило, в отчетном году  - 5 ед.</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17.41</w:t>
      </w:r>
      <w:r w:rsidRPr="007B3B4F">
        <w:rPr>
          <w:rFonts w:ascii="Times New Roman" w:hAnsi="Times New Roman" w:cs="Times New Roman"/>
          <w:sz w:val="28"/>
          <w:szCs w:val="28"/>
        </w:rPr>
        <w:t xml:space="preserve"> – количество молодых семей в списке претендентов на предоставление социальных выплат молодым семьям в рамках подпрограммы «Обеспечение жильем молодых семей»  составило 10 ед.</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17.42</w:t>
      </w:r>
      <w:r w:rsidRPr="007B3B4F">
        <w:rPr>
          <w:rFonts w:ascii="Times New Roman" w:hAnsi="Times New Roman" w:cs="Times New Roman"/>
          <w:sz w:val="28"/>
          <w:szCs w:val="28"/>
        </w:rPr>
        <w:t xml:space="preserve"> – из аварийного и ветхого жилья граждане в отчетном году не переселились, в связи с отсутствием строительства на территории района жилых помещений для указанной категории.</w:t>
      </w:r>
    </w:p>
    <w:p w:rsidR="00D62476" w:rsidRPr="007B3B4F"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7B3B4F">
        <w:rPr>
          <w:rFonts w:ascii="Times New Roman" w:hAnsi="Times New Roman" w:cs="Times New Roman"/>
          <w:bCs/>
          <w:sz w:val="28"/>
          <w:szCs w:val="28"/>
        </w:rPr>
        <w:t>17.43</w:t>
      </w:r>
      <w:r w:rsidRPr="007B3B4F">
        <w:rPr>
          <w:rFonts w:ascii="Times New Roman" w:hAnsi="Times New Roman" w:cs="Times New Roman"/>
          <w:sz w:val="28"/>
          <w:szCs w:val="28"/>
        </w:rPr>
        <w:t xml:space="preserve"> – доля населения, получившего жилые помещения и улучившего жилищные условия, в общей численности населения, состоящего на учете в качестве нуждающегося в жилых помещениях, в отчетном году,  составила - 0 % (данные предоставлены в соответствии с  Постановлением  Правительства Российской Федерации № 607).</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23. Экологическая ситуация</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соответствии с информацией Министерства природных ресурсов и лесного комплекса Красноярского края, Енисейского управления федеральной службы по экологическому, технологическому и атомному надзору (Енисейское управление </w:t>
      </w:r>
      <w:proofErr w:type="spellStart"/>
      <w:r w:rsidRPr="00D62476">
        <w:rPr>
          <w:rFonts w:ascii="Times New Roman" w:hAnsi="Times New Roman" w:cs="Times New Roman"/>
          <w:sz w:val="28"/>
          <w:szCs w:val="28"/>
        </w:rPr>
        <w:t>Ростехнадзора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Объем загрязняющих веществ, отходящих от стационарных источников в 2014 году 1005,540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 xml:space="preserve">,  в 2013 г - 805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 xml:space="preserve">. Увеличение объема выбросов произошло по причине увеличения производства асфальтовых смесей </w:t>
      </w:r>
      <w:r w:rsidRPr="00D62476">
        <w:rPr>
          <w:rFonts w:ascii="Times New Roman" w:hAnsi="Times New Roman" w:cs="Times New Roman"/>
          <w:sz w:val="28"/>
          <w:szCs w:val="28"/>
        </w:rPr>
        <w:lastRenderedPageBreak/>
        <w:t>используемых при строительстве дорог в природном парке «</w:t>
      </w:r>
      <w:proofErr w:type="spellStart"/>
      <w:r w:rsidRPr="00D62476">
        <w:rPr>
          <w:rFonts w:ascii="Times New Roman" w:hAnsi="Times New Roman" w:cs="Times New Roman"/>
          <w:sz w:val="28"/>
          <w:szCs w:val="28"/>
        </w:rPr>
        <w:t>Ергаки</w:t>
      </w:r>
      <w:proofErr w:type="spellEnd"/>
      <w:r w:rsidRPr="00D62476">
        <w:rPr>
          <w:rFonts w:ascii="Times New Roman" w:hAnsi="Times New Roman" w:cs="Times New Roman"/>
          <w:sz w:val="28"/>
          <w:szCs w:val="28"/>
        </w:rPr>
        <w:t xml:space="preserve">» База МЧС и ремонта федеральной трассы М-54 «Енисей». </w:t>
      </w:r>
      <w:r w:rsidRPr="00D62476">
        <w:rPr>
          <w:rFonts w:ascii="Times New Roman" w:hAnsi="Times New Roman" w:cs="Times New Roman"/>
          <w:spacing w:val="-1"/>
          <w:sz w:val="28"/>
          <w:szCs w:val="28"/>
        </w:rPr>
        <w:t xml:space="preserve">Строительством дорог на территории занимаются </w:t>
      </w:r>
      <w:r w:rsidRPr="00D62476">
        <w:rPr>
          <w:rFonts w:ascii="Times New Roman" w:hAnsi="Times New Roman" w:cs="Times New Roman"/>
          <w:spacing w:val="-2"/>
          <w:sz w:val="28"/>
          <w:szCs w:val="28"/>
        </w:rPr>
        <w:t xml:space="preserve">следующие предприятия ГУП </w:t>
      </w:r>
      <w:proofErr w:type="spellStart"/>
      <w:r w:rsidRPr="00D62476">
        <w:rPr>
          <w:rFonts w:ascii="Times New Roman" w:hAnsi="Times New Roman" w:cs="Times New Roman"/>
          <w:spacing w:val="-2"/>
          <w:sz w:val="28"/>
          <w:szCs w:val="28"/>
        </w:rPr>
        <w:t>КрайДЭУ</w:t>
      </w:r>
      <w:proofErr w:type="spellEnd"/>
      <w:r w:rsidRPr="00D62476">
        <w:rPr>
          <w:rFonts w:ascii="Times New Roman" w:hAnsi="Times New Roman" w:cs="Times New Roman"/>
          <w:spacing w:val="-2"/>
          <w:sz w:val="28"/>
          <w:szCs w:val="28"/>
        </w:rPr>
        <w:t xml:space="preserve">, ООО «Дороги Сибири», ООО ПМК </w:t>
      </w:r>
      <w:r w:rsidRPr="00D62476">
        <w:rPr>
          <w:rFonts w:ascii="Times New Roman" w:hAnsi="Times New Roman" w:cs="Times New Roman"/>
          <w:sz w:val="28"/>
          <w:szCs w:val="28"/>
        </w:rPr>
        <w:t>Минусинская ДПМК.</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Удельный вес уловленных и обезвреженных в общем объеме </w:t>
      </w:r>
      <w:r w:rsidRPr="00D62476">
        <w:rPr>
          <w:rFonts w:ascii="Times New Roman" w:hAnsi="Times New Roman" w:cs="Times New Roman"/>
          <w:spacing w:val="-1"/>
          <w:sz w:val="28"/>
          <w:szCs w:val="28"/>
        </w:rPr>
        <w:t xml:space="preserve">загрязняющих веществ, отходящих от стационарных источников загрязнения </w:t>
      </w:r>
      <w:r w:rsidRPr="00D62476">
        <w:rPr>
          <w:rFonts w:ascii="Times New Roman" w:hAnsi="Times New Roman" w:cs="Times New Roman"/>
          <w:sz w:val="28"/>
          <w:szCs w:val="28"/>
        </w:rPr>
        <w:t>атмосферного воздуха – 16,2 %.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Объем уловленных и обезвреженных загрязняющих веществ на стационарных источниках загрязнения - 163,12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По информации Енисейского бассейнового водного управления объем </w:t>
      </w:r>
      <w:r w:rsidRPr="00D62476">
        <w:rPr>
          <w:rFonts w:ascii="Times New Roman" w:hAnsi="Times New Roman" w:cs="Times New Roman"/>
          <w:spacing w:val="-1"/>
          <w:sz w:val="28"/>
          <w:szCs w:val="28"/>
        </w:rPr>
        <w:t xml:space="preserve">водопотребления из природных подземных источников по району за 2014 год </w:t>
      </w:r>
      <w:r w:rsidRPr="00D62476">
        <w:rPr>
          <w:rFonts w:ascii="Times New Roman" w:hAnsi="Times New Roman" w:cs="Times New Roman"/>
          <w:sz w:val="28"/>
          <w:szCs w:val="28"/>
        </w:rPr>
        <w:t xml:space="preserve">составил 348,33 тыс. </w:t>
      </w:r>
      <w:proofErr w:type="spellStart"/>
      <w:r w:rsidRPr="00D62476">
        <w:rPr>
          <w:rFonts w:ascii="Times New Roman" w:hAnsi="Times New Roman" w:cs="Times New Roman"/>
          <w:sz w:val="28"/>
          <w:szCs w:val="28"/>
        </w:rPr>
        <w:t>мЗ</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том числе   на хозяйственно-питьевые нужды 228,09 </w:t>
      </w:r>
      <w:proofErr w:type="spellStart"/>
      <w:r w:rsidRPr="00D62476">
        <w:rPr>
          <w:rFonts w:ascii="Times New Roman" w:hAnsi="Times New Roman" w:cs="Times New Roman"/>
          <w:sz w:val="28"/>
          <w:szCs w:val="28"/>
        </w:rPr>
        <w:t>тысмЗ</w:t>
      </w:r>
      <w:proofErr w:type="spellEnd"/>
      <w:r w:rsidRPr="00D62476">
        <w:rPr>
          <w:rFonts w:ascii="Times New Roman" w:hAnsi="Times New Roman" w:cs="Times New Roman"/>
          <w:sz w:val="28"/>
          <w:szCs w:val="28"/>
        </w:rPr>
        <w:t xml:space="preserve">, на в том числе на орошение  0 </w:t>
      </w:r>
      <w:proofErr w:type="spellStart"/>
      <w:r w:rsidRPr="00D62476">
        <w:rPr>
          <w:rFonts w:ascii="Times New Roman" w:hAnsi="Times New Roman" w:cs="Times New Roman"/>
          <w:sz w:val="28"/>
          <w:szCs w:val="28"/>
        </w:rPr>
        <w:t>мЗ</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Объем сброса сточных вод на рельеф местности 14,59 </w:t>
      </w:r>
      <w:proofErr w:type="spellStart"/>
      <w:r w:rsidRPr="00D62476">
        <w:rPr>
          <w:rFonts w:ascii="Times New Roman" w:hAnsi="Times New Roman" w:cs="Times New Roman"/>
          <w:sz w:val="28"/>
          <w:szCs w:val="28"/>
        </w:rPr>
        <w:t>тысмЗ</w:t>
      </w:r>
      <w:proofErr w:type="spellEnd"/>
      <w:r w:rsidRPr="00D62476">
        <w:rPr>
          <w:rFonts w:ascii="Times New Roman" w:hAnsi="Times New Roman" w:cs="Times New Roman"/>
          <w:sz w:val="28"/>
          <w:szCs w:val="28"/>
        </w:rPr>
        <w:t>. Объем сброса сточных вод в поверхностные водные объекты отсутствует.</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соответствии с информацией Енисейского управления федеральной службы по экологическому, технологическому и атомному надзору (Енисейское управление </w:t>
      </w:r>
      <w:proofErr w:type="spellStart"/>
      <w:r w:rsidRPr="00D62476">
        <w:rPr>
          <w:rFonts w:ascii="Times New Roman" w:hAnsi="Times New Roman" w:cs="Times New Roman"/>
          <w:sz w:val="28"/>
          <w:szCs w:val="28"/>
        </w:rPr>
        <w:t>Ростехнадзора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Образование отходов производства и потребления в 2014 г. составило 111,372 тонн.</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 том числе: </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II класса опасности для окружающей природной среды - чрезвычайно  опасные – 0,1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III класса опасности для окружающей природной среды - умеренно опасные – 0,218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IV класса опасности для окружающей природной среды – малоопасные – 55,529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V класса опасности для окружающей природной среды - практически неопасные – 55,624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Количество отходов, используемых в качестве вторичных материальных ресурсов в 2014 г. составило 21,206 тонн.</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III класса опасности для окружающей природной среды - умеренно опасные – 0,218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IV класса опасности для окружающей природной среды – малоопасные – 20,659 </w:t>
      </w:r>
      <w:proofErr w:type="spellStart"/>
      <w:r w:rsidRPr="00D62476">
        <w:rPr>
          <w:rFonts w:ascii="Times New Roman" w:hAnsi="Times New Roman" w:cs="Times New Roman"/>
          <w:sz w:val="28"/>
          <w:szCs w:val="28"/>
        </w:rPr>
        <w:t>тн</w:t>
      </w:r>
      <w:proofErr w:type="spellEnd"/>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образование отходов производства и потребления V класса опасности для окружающей природной среды - практически неопасные – 0,329 </w:t>
      </w:r>
      <w:proofErr w:type="spellStart"/>
      <w:r w:rsidRPr="00D62476">
        <w:rPr>
          <w:rFonts w:ascii="Times New Roman" w:hAnsi="Times New Roman" w:cs="Times New Roman"/>
          <w:sz w:val="28"/>
          <w:szCs w:val="28"/>
        </w:rPr>
        <w:t>тн</w:t>
      </w:r>
      <w:proofErr w:type="spellEnd"/>
      <w:r w:rsidRPr="00D62476">
        <w:rPr>
          <w:rFonts w:ascii="Times New Roman" w:hAnsi="Times New Roman" w:cs="Times New Roman"/>
          <w:sz w:val="28"/>
          <w:szCs w:val="28"/>
        </w:rPr>
        <w:t>.</w:t>
      </w:r>
    </w:p>
    <w:p w:rsidR="00D62476" w:rsidRPr="00D62476" w:rsidRDefault="00D62476" w:rsidP="00D62476">
      <w:pPr>
        <w:keepNext/>
        <w:autoSpaceDE w:val="0"/>
        <w:autoSpaceDN w:val="0"/>
        <w:adjustRightInd w:val="0"/>
        <w:spacing w:after="0" w:line="240" w:lineRule="atLeast"/>
        <w:ind w:firstLine="709"/>
        <w:jc w:val="both"/>
        <w:outlineLvl w:val="4"/>
        <w:rPr>
          <w:rFonts w:ascii="Times New Roman" w:hAnsi="Times New Roman" w:cs="Times New Roman"/>
          <w:b/>
          <w:bCs/>
          <w:sz w:val="28"/>
          <w:szCs w:val="28"/>
        </w:rPr>
      </w:pPr>
      <w:r w:rsidRPr="00D62476">
        <w:rPr>
          <w:rFonts w:ascii="Times New Roman" w:hAnsi="Times New Roman" w:cs="Times New Roman"/>
          <w:sz w:val="28"/>
          <w:szCs w:val="28"/>
        </w:rPr>
        <w:tab/>
        <w:t>Перечень предприятий участвующих в схеме движения отходов:</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КГБУ «Ермаковское отделение ветеринарии», ООО «Горный», ООО «</w:t>
      </w:r>
      <w:proofErr w:type="spellStart"/>
      <w:r w:rsidRPr="00D62476">
        <w:rPr>
          <w:rFonts w:ascii="Times New Roman" w:hAnsi="Times New Roman" w:cs="Times New Roman"/>
          <w:sz w:val="28"/>
          <w:szCs w:val="28"/>
        </w:rPr>
        <w:t>Жилкомхоз</w:t>
      </w:r>
      <w:proofErr w:type="spellEnd"/>
      <w:r w:rsidRPr="00D62476">
        <w:rPr>
          <w:rFonts w:ascii="Times New Roman" w:hAnsi="Times New Roman" w:cs="Times New Roman"/>
          <w:sz w:val="28"/>
          <w:szCs w:val="28"/>
        </w:rPr>
        <w:t>», ООО «Зенит», ООО «Топаз».</w:t>
      </w:r>
    </w:p>
    <w:p w:rsidR="00D62476" w:rsidRPr="00D62476" w:rsidRDefault="00D62476" w:rsidP="00D62476">
      <w:pPr>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lastRenderedPageBreak/>
        <w:t xml:space="preserve">На территории района имеется 14  временных площадок (на территории каждого МО входящего в состав Ермаковского района) хранения твердых бытовых отходов общей площадью 0,04 тыс. га которые поставлены на ГКУ (государственный кадастровый учет),  заполнены частично, не более 35%, в установленные сроки проводится уплотнение. Полигонов хранения твердых бытовых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на территории района нет. В краевой бюджет на плановый период 2015-2017 г. поданы заявки на включение в перечень строек и объектов финансируемых за счет средств краевого бюджета  строительство полигона для размещения твердых бытовых отходов в п. </w:t>
      </w:r>
      <w:proofErr w:type="spellStart"/>
      <w:r w:rsidRPr="00D62476">
        <w:rPr>
          <w:rFonts w:ascii="Times New Roman" w:hAnsi="Times New Roman" w:cs="Times New Roman"/>
          <w:sz w:val="28"/>
          <w:szCs w:val="28"/>
        </w:rPr>
        <w:t>Танзыбей</w:t>
      </w:r>
      <w:proofErr w:type="spellEnd"/>
      <w:r w:rsidRPr="00D62476">
        <w:rPr>
          <w:rFonts w:ascii="Times New Roman" w:hAnsi="Times New Roman" w:cs="Times New Roman"/>
          <w:sz w:val="28"/>
          <w:szCs w:val="28"/>
        </w:rPr>
        <w:t>, с. Ермаковское. Объектов способствующих загрязнению водных объектов на территории Ермаковского района нет.</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24. Правонарушения</w:t>
      </w:r>
    </w:p>
    <w:p w:rsidR="007B3B4F" w:rsidRPr="00D62476" w:rsidRDefault="007B3B4F" w:rsidP="007B3B4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В 2014 год зарегистрировано 416 преступление, что на 8 меньше   аналогичного периода прошлого года.</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 xml:space="preserve">Количество зарегистрированных преступлений - тяжких и особо тяжких - 15 (на 15 больше, чем в  2013 году), раскрытых тяжких и особо тяжких – 59 (на 2 меньше  чем в 2013 году).          </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 xml:space="preserve">Количество преступлений, совершенных в общественных местах – 63 (на 26 больше 2013 года).  </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Численность лиц, совершивших преступления - 291 человек (на 27 меньше 2013 года).</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Количество раскрытых преступлений – 294  (на 26 меньше 2013 года).</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Количество преступлений, совершаемых несовершеннолетними или при их участии -  28  (в 2013 г. - 30).</w:t>
      </w:r>
    </w:p>
    <w:p w:rsidR="00D62476" w:rsidRPr="00D62476" w:rsidRDefault="00D62476" w:rsidP="00D62476">
      <w:pPr>
        <w:autoSpaceDE w:val="0"/>
        <w:autoSpaceDN w:val="0"/>
        <w:adjustRightInd w:val="0"/>
        <w:spacing w:after="0" w:line="240" w:lineRule="atLeast"/>
        <w:ind w:firstLine="680"/>
        <w:jc w:val="both"/>
        <w:rPr>
          <w:rFonts w:ascii="Times New Roman" w:hAnsi="Times New Roman" w:cs="Times New Roman"/>
          <w:sz w:val="28"/>
          <w:szCs w:val="28"/>
        </w:rPr>
      </w:pPr>
      <w:r w:rsidRPr="00D62476">
        <w:rPr>
          <w:rFonts w:ascii="Times New Roman" w:hAnsi="Times New Roman" w:cs="Times New Roman"/>
          <w:sz w:val="28"/>
          <w:szCs w:val="28"/>
        </w:rPr>
        <w:t>Количество зарегистрированных дорожно-транспортных происшествий - 331   в 2013 году 365)..</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7B3B4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25. Реализация на территории муниципального образования федеральных и краевых целевых программ</w:t>
      </w:r>
    </w:p>
    <w:tbl>
      <w:tblPr>
        <w:tblW w:w="0" w:type="auto"/>
        <w:tblLayout w:type="fixed"/>
        <w:tblCellMar>
          <w:left w:w="30" w:type="dxa"/>
          <w:right w:w="30" w:type="dxa"/>
        </w:tblCellMar>
        <w:tblLook w:val="0000"/>
      </w:tblPr>
      <w:tblGrid>
        <w:gridCol w:w="718"/>
        <w:gridCol w:w="6258"/>
        <w:gridCol w:w="1559"/>
        <w:gridCol w:w="1134"/>
      </w:tblGrid>
      <w:tr w:rsidR="00D62476" w:rsidRPr="007B3B4F" w:rsidTr="007B3B4F">
        <w:trPr>
          <w:trHeight w:val="288"/>
        </w:trPr>
        <w:tc>
          <w:tcPr>
            <w:tcW w:w="9669" w:type="dxa"/>
            <w:gridSpan w:val="4"/>
            <w:tcBorders>
              <w:top w:val="nil"/>
              <w:left w:val="nil"/>
              <w:bottom w:val="nil"/>
              <w:right w:val="nil"/>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ПЕРЕЧЕНЬ МУНИЦИПАЛЬНЫХ ПРОГРАММ В 2014 ГОДУ</w:t>
            </w:r>
          </w:p>
        </w:tc>
      </w:tr>
      <w:tr w:rsidR="00D62476" w:rsidRPr="00D62476" w:rsidTr="007B3B4F">
        <w:trPr>
          <w:trHeight w:val="302"/>
        </w:trPr>
        <w:tc>
          <w:tcPr>
            <w:tcW w:w="718" w:type="dxa"/>
            <w:tcBorders>
              <w:top w:val="nil"/>
              <w:left w:val="nil"/>
              <w:bottom w:val="single" w:sz="4" w:space="0" w:color="auto"/>
              <w:right w:val="nil"/>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b/>
                <w:bCs/>
                <w:color w:val="000000"/>
                <w:sz w:val="28"/>
                <w:szCs w:val="28"/>
              </w:rPr>
            </w:pPr>
          </w:p>
        </w:tc>
        <w:tc>
          <w:tcPr>
            <w:tcW w:w="6258" w:type="dxa"/>
            <w:tcBorders>
              <w:top w:val="nil"/>
              <w:left w:val="nil"/>
              <w:bottom w:val="single" w:sz="4" w:space="0" w:color="auto"/>
              <w:right w:val="nil"/>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b/>
                <w:bCs/>
                <w:color w:val="000000"/>
                <w:sz w:val="28"/>
                <w:szCs w:val="28"/>
              </w:rPr>
            </w:pPr>
          </w:p>
        </w:tc>
        <w:tc>
          <w:tcPr>
            <w:tcW w:w="1559" w:type="dxa"/>
            <w:tcBorders>
              <w:top w:val="nil"/>
              <w:left w:val="nil"/>
              <w:bottom w:val="single" w:sz="4" w:space="0" w:color="auto"/>
              <w:right w:val="nil"/>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b/>
                <w:bCs/>
                <w:color w:val="000000"/>
                <w:sz w:val="28"/>
                <w:szCs w:val="28"/>
              </w:rPr>
            </w:pPr>
          </w:p>
        </w:tc>
        <w:tc>
          <w:tcPr>
            <w:tcW w:w="1134" w:type="dxa"/>
            <w:tcBorders>
              <w:top w:val="nil"/>
              <w:left w:val="nil"/>
              <w:bottom w:val="single" w:sz="4" w:space="0" w:color="auto"/>
              <w:right w:val="nil"/>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b/>
                <w:bCs/>
                <w:color w:val="000000"/>
                <w:sz w:val="28"/>
                <w:szCs w:val="28"/>
              </w:rPr>
            </w:pPr>
          </w:p>
        </w:tc>
      </w:tr>
      <w:tr w:rsidR="00D62476" w:rsidRPr="00D62476" w:rsidTr="007B3B4F">
        <w:trPr>
          <w:trHeight w:val="862"/>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строки</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Наименование главных распорядителей и наименование показателей бюджетной классификации</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исполнения</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39784,50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99,86</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48,64</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1214,00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«Система социальной защиты населения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143911,50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96,30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13688,70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91,43</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130222,80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96,84</w:t>
            </w:r>
          </w:p>
        </w:tc>
      </w:tr>
      <w:tr w:rsidR="00D62476" w:rsidRPr="00D62476" w:rsidTr="007B3B4F">
        <w:trPr>
          <w:trHeight w:val="979"/>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«Реформирование и модернизация жилищно-коммунального хозяйства и повышение энергетической эффективности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9805,40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45,69</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9296,00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44,37</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«Обеспечение безопасности жизнедеятельности населения территории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1745,80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5</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«Развитие электронного муниципалитета в Ермаковском районе»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230,20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«Развитие физической культуры, спорта, туризма в Ермаковском районе»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5188,30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649,10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7</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«Молодежь Ермаковского района в XXI веке»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6777,10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78,73</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851,90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71,66</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3349,50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73,26</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«Поддержка и развитие малого и среднего предпринимательства в Ермаковском районе»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1331,20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814,00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399,00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«Развитие транспортной системы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8121,70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979"/>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lastRenderedPageBreak/>
              <w:t>10</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«Развитие сельского хозяйства и регулирование рынков сельскохозяйственной продукции, сырья и продовольствия в Ермаковском районе»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3403,20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99,89</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162,60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3036,70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99,87</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11</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«Управление муниципальным имуществом и земельными ресурсами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979"/>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12</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«Создание условий для строительства социально значимых объектов, а так же обеспечения доступным и комфортным жильем граждан Ермаковского района Красноярского края»</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162184,50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92,95</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21048,10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138183,80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91,84</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«Содействие развитию местного самоуправления»</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5673,50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99,99</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14</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«Развитие образования»</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414365,40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97,92</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3741,20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87,98</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253940,70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96,92</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15</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«Развитие архивного дела в Ермаковском районе"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1869,00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79,50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490"/>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16</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Ермаковского района «Управление муниципальными финансами»</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64566,70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99,59</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13200,50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100,00</w:t>
            </w:r>
          </w:p>
        </w:tc>
      </w:tr>
      <w:tr w:rsidR="00D62476" w:rsidRPr="00D62476" w:rsidTr="007B3B4F">
        <w:trPr>
          <w:trHeight w:val="734"/>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7B3B4F">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17</w:t>
            </w: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Муниципальная программа «Обращение с твердыми бытовыми отходами на территории Ермаковского района»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1689,80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33,87</w:t>
            </w: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r>
      <w:tr w:rsidR="00D62476" w:rsidRPr="00D62476" w:rsidTr="007B3B4F">
        <w:trPr>
          <w:trHeight w:val="245"/>
        </w:trPr>
        <w:tc>
          <w:tcPr>
            <w:tcW w:w="71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за счет средств краевого бюджета</w:t>
            </w:r>
          </w:p>
        </w:tc>
        <w:tc>
          <w:tcPr>
            <w:tcW w:w="1559"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0,00</w:t>
            </w:r>
          </w:p>
        </w:tc>
        <w:tc>
          <w:tcPr>
            <w:tcW w:w="1134" w:type="dxa"/>
            <w:tcBorders>
              <w:top w:val="single" w:sz="4" w:space="0" w:color="auto"/>
              <w:left w:val="single" w:sz="4" w:space="0" w:color="auto"/>
              <w:bottom w:val="single" w:sz="4" w:space="0" w:color="auto"/>
              <w:right w:val="single" w:sz="4" w:space="0" w:color="auto"/>
            </w:tcBorders>
          </w:tcPr>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0,00</w:t>
            </w:r>
          </w:p>
        </w:tc>
      </w:tr>
      <w:tr w:rsidR="00D62476" w:rsidRPr="007B3B4F" w:rsidTr="007B3B4F">
        <w:trPr>
          <w:trHeight w:val="302"/>
        </w:trPr>
        <w:tc>
          <w:tcPr>
            <w:tcW w:w="71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ВСЕГО</w:t>
            </w:r>
          </w:p>
        </w:tc>
        <w:tc>
          <w:tcPr>
            <w:tcW w:w="1559"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876421,30</w:t>
            </w:r>
          </w:p>
        </w:tc>
        <w:tc>
          <w:tcPr>
            <w:tcW w:w="1134"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7B3B4F">
              <w:rPr>
                <w:rFonts w:ascii="Times New Roman" w:hAnsi="Times New Roman" w:cs="Times New Roman"/>
                <w:color w:val="000000"/>
                <w:sz w:val="28"/>
                <w:szCs w:val="28"/>
              </w:rPr>
              <w:t>тыс. руб.</w:t>
            </w:r>
          </w:p>
        </w:tc>
      </w:tr>
      <w:tr w:rsidR="00D62476" w:rsidRPr="007B3B4F" w:rsidTr="007B3B4F">
        <w:trPr>
          <w:trHeight w:val="302"/>
        </w:trPr>
        <w:tc>
          <w:tcPr>
            <w:tcW w:w="71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федеральный бюджет</w:t>
            </w:r>
          </w:p>
        </w:tc>
        <w:tc>
          <w:tcPr>
            <w:tcW w:w="1559"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40356,50</w:t>
            </w:r>
          </w:p>
        </w:tc>
        <w:tc>
          <w:tcPr>
            <w:tcW w:w="1134"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7B3B4F">
              <w:rPr>
                <w:rFonts w:ascii="Times New Roman" w:hAnsi="Times New Roman" w:cs="Times New Roman"/>
                <w:color w:val="000000"/>
                <w:sz w:val="28"/>
                <w:szCs w:val="28"/>
              </w:rPr>
              <w:t>тыс. руб.</w:t>
            </w:r>
          </w:p>
        </w:tc>
      </w:tr>
      <w:tr w:rsidR="00D62476" w:rsidRPr="007B3B4F" w:rsidTr="007B3B4F">
        <w:trPr>
          <w:trHeight w:val="302"/>
        </w:trPr>
        <w:tc>
          <w:tcPr>
            <w:tcW w:w="71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краевой бюджет</w:t>
            </w:r>
          </w:p>
        </w:tc>
        <w:tc>
          <w:tcPr>
            <w:tcW w:w="1559"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540291,60</w:t>
            </w:r>
          </w:p>
        </w:tc>
        <w:tc>
          <w:tcPr>
            <w:tcW w:w="1134"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7B3B4F">
              <w:rPr>
                <w:rFonts w:ascii="Times New Roman" w:hAnsi="Times New Roman" w:cs="Times New Roman"/>
                <w:color w:val="000000"/>
                <w:sz w:val="28"/>
                <w:szCs w:val="28"/>
              </w:rPr>
              <w:t>тыс. руб.</w:t>
            </w:r>
          </w:p>
        </w:tc>
      </w:tr>
      <w:tr w:rsidR="00D62476" w:rsidRPr="007B3B4F" w:rsidTr="007B3B4F">
        <w:trPr>
          <w:trHeight w:val="302"/>
        </w:trPr>
        <w:tc>
          <w:tcPr>
            <w:tcW w:w="71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p>
        </w:tc>
        <w:tc>
          <w:tcPr>
            <w:tcW w:w="6258"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местный бюджет</w:t>
            </w:r>
          </w:p>
        </w:tc>
        <w:tc>
          <w:tcPr>
            <w:tcW w:w="1559"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bCs/>
                <w:color w:val="000000"/>
                <w:sz w:val="28"/>
                <w:szCs w:val="28"/>
              </w:rPr>
            </w:pPr>
            <w:r w:rsidRPr="007B3B4F">
              <w:rPr>
                <w:rFonts w:ascii="Times New Roman" w:hAnsi="Times New Roman" w:cs="Times New Roman"/>
                <w:bCs/>
                <w:color w:val="000000"/>
                <w:sz w:val="28"/>
                <w:szCs w:val="28"/>
              </w:rPr>
              <w:t>295773,20</w:t>
            </w:r>
          </w:p>
        </w:tc>
        <w:tc>
          <w:tcPr>
            <w:tcW w:w="1134" w:type="dxa"/>
            <w:tcBorders>
              <w:top w:val="single" w:sz="4" w:space="0" w:color="auto"/>
              <w:left w:val="single" w:sz="4" w:space="0" w:color="auto"/>
              <w:bottom w:val="single" w:sz="4" w:space="0" w:color="auto"/>
              <w:right w:val="single" w:sz="4" w:space="0" w:color="auto"/>
            </w:tcBorders>
          </w:tcPr>
          <w:p w:rsidR="00D62476" w:rsidRPr="007B3B4F"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7B3B4F">
              <w:rPr>
                <w:rFonts w:ascii="Times New Roman" w:hAnsi="Times New Roman" w:cs="Times New Roman"/>
                <w:color w:val="000000"/>
                <w:sz w:val="28"/>
                <w:szCs w:val="28"/>
              </w:rPr>
              <w:t>тыс. руб.</w:t>
            </w:r>
          </w:p>
        </w:tc>
      </w:tr>
    </w:tbl>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Default="00D62476" w:rsidP="00F85FDF">
      <w:pPr>
        <w:autoSpaceDE w:val="0"/>
        <w:autoSpaceDN w:val="0"/>
        <w:adjustRightInd w:val="0"/>
        <w:spacing w:after="0" w:line="240" w:lineRule="atLeast"/>
        <w:jc w:val="center"/>
        <w:rPr>
          <w:rFonts w:ascii="Times New Roman" w:hAnsi="Times New Roman" w:cs="Times New Roman"/>
          <w:b/>
          <w:bCs/>
          <w:color w:val="000000"/>
          <w:sz w:val="28"/>
          <w:szCs w:val="28"/>
        </w:rPr>
      </w:pPr>
      <w:r w:rsidRPr="00F85FDF">
        <w:rPr>
          <w:rFonts w:ascii="Times New Roman" w:hAnsi="Times New Roman" w:cs="Times New Roman"/>
          <w:b/>
          <w:bCs/>
          <w:color w:val="000000"/>
          <w:sz w:val="28"/>
          <w:szCs w:val="28"/>
        </w:rPr>
        <w:t xml:space="preserve">26. </w:t>
      </w:r>
      <w:r w:rsidRPr="00D62476">
        <w:rPr>
          <w:rFonts w:ascii="Times New Roman" w:hAnsi="Times New Roman" w:cs="Times New Roman"/>
          <w:b/>
          <w:bCs/>
          <w:color w:val="000000"/>
          <w:sz w:val="28"/>
          <w:szCs w:val="28"/>
        </w:rPr>
        <w:t>Основные проблемы развития муниципального образования</w:t>
      </w:r>
    </w:p>
    <w:p w:rsidR="00F85FDF" w:rsidRPr="00D62476" w:rsidRDefault="00F85FDF" w:rsidP="00F85FDF">
      <w:pPr>
        <w:autoSpaceDE w:val="0"/>
        <w:autoSpaceDN w:val="0"/>
        <w:adjustRightInd w:val="0"/>
        <w:spacing w:after="0" w:line="240" w:lineRule="atLeast"/>
        <w:jc w:val="center"/>
        <w:rPr>
          <w:rFonts w:ascii="Times New Roman" w:hAnsi="Times New Roman" w:cs="Times New Roman"/>
          <w:b/>
          <w:bCs/>
          <w:color w:val="000000"/>
          <w:sz w:val="28"/>
          <w:szCs w:val="28"/>
        </w:rPr>
      </w:pP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bCs/>
          <w:sz w:val="28"/>
          <w:szCs w:val="28"/>
          <w:u w:val="single"/>
        </w:rPr>
        <w:t>Проблемы</w:t>
      </w:r>
      <w:r w:rsidRPr="00F85FDF">
        <w:rPr>
          <w:rFonts w:ascii="Times New Roman" w:hAnsi="Times New Roman" w:cs="Times New Roman"/>
          <w:sz w:val="28"/>
          <w:szCs w:val="28"/>
          <w:u w:val="single"/>
        </w:rPr>
        <w:t xml:space="preserve"> в здравоохранении района: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недостаточная  материально-техническая база;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дефицит финансовых средств;</w:t>
      </w:r>
    </w:p>
    <w:p w:rsidR="00D62476" w:rsidRPr="00D62476" w:rsidRDefault="00D62476" w:rsidP="00D62476">
      <w:pPr>
        <w:widowControl w:val="0"/>
        <w:suppressAutoHyphens/>
        <w:autoSpaceDE w:val="0"/>
        <w:autoSpaceDN w:val="0"/>
        <w:adjustRightInd w:val="0"/>
        <w:spacing w:after="0" w:line="240" w:lineRule="atLeast"/>
        <w:jc w:val="both"/>
        <w:rPr>
          <w:rFonts w:ascii="Times New Roman" w:hAnsi="Times New Roman" w:cs="Times New Roman"/>
          <w:kern w:val="3"/>
          <w:sz w:val="28"/>
          <w:szCs w:val="28"/>
        </w:rPr>
      </w:pPr>
      <w:r w:rsidRPr="00D62476">
        <w:rPr>
          <w:rFonts w:ascii="Times New Roman" w:hAnsi="Times New Roman" w:cs="Times New Roman"/>
          <w:kern w:val="3"/>
          <w:sz w:val="28"/>
          <w:szCs w:val="28"/>
        </w:rPr>
        <w:t>- отношение самих жителей к своему здоровью.</w:t>
      </w:r>
    </w:p>
    <w:p w:rsidR="00D62476" w:rsidRPr="00F85FDF" w:rsidRDefault="00D62476" w:rsidP="00D62476">
      <w:pPr>
        <w:autoSpaceDE w:val="0"/>
        <w:autoSpaceDN w:val="0"/>
        <w:adjustRightInd w:val="0"/>
        <w:spacing w:after="0" w:line="240" w:lineRule="atLeast"/>
        <w:jc w:val="both"/>
        <w:rPr>
          <w:rFonts w:ascii="Times New Roman" w:hAnsi="Times New Roman" w:cs="Times New Roman"/>
          <w:bCs/>
          <w:sz w:val="28"/>
          <w:szCs w:val="28"/>
          <w:u w:val="single"/>
        </w:rPr>
      </w:pPr>
      <w:r w:rsidRPr="00F85FDF">
        <w:rPr>
          <w:rFonts w:ascii="Times New Roman" w:hAnsi="Times New Roman" w:cs="Times New Roman"/>
          <w:bCs/>
          <w:sz w:val="28"/>
          <w:szCs w:val="28"/>
          <w:u w:val="single"/>
        </w:rPr>
        <w:t xml:space="preserve"> Проблемы  общего  образования: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b/>
          <w:bCs/>
          <w:sz w:val="28"/>
          <w:szCs w:val="28"/>
        </w:rPr>
        <w:t xml:space="preserve">- </w:t>
      </w:r>
      <w:r w:rsidRPr="00D62476">
        <w:rPr>
          <w:rFonts w:ascii="Times New Roman" w:hAnsi="Times New Roman" w:cs="Times New Roman"/>
          <w:sz w:val="28"/>
          <w:szCs w:val="28"/>
        </w:rPr>
        <w:t>ограничение стартовых возможностей детей из разных социальных групп и слоев населения при поступлении в школу;</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недостаточное  финансовое обеспечение школ  и  учреждений  дополнительного образования;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снижение уровня физического здоровья школьников;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устаревшая   и пришедшая в негодность учебно-материальная база образовательных учреждений, двухсменные  занятия в 7 школах;</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дисбаланс между функционированием (сохранением норм) и  развитием (внедрением в практику инноваций, то есть овладением новыми культурными нормами);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восстановление единства систем обучения и воспитания, что всегда являлось особенностью российского образования;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не всегда используются ресурсы эффективного управления, повышения самостоятельности и ответственности педагогических коллективов за результаты образовательного процесса;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неполнота нормативно-правовой базы образования.</w:t>
      </w:r>
    </w:p>
    <w:p w:rsidR="00D62476" w:rsidRPr="00F85FDF" w:rsidRDefault="00D62476" w:rsidP="00D62476">
      <w:pPr>
        <w:widowControl w:val="0"/>
        <w:suppressAutoHyphens/>
        <w:autoSpaceDE w:val="0"/>
        <w:autoSpaceDN w:val="0"/>
        <w:adjustRightInd w:val="0"/>
        <w:spacing w:after="0" w:line="240" w:lineRule="atLeast"/>
        <w:jc w:val="both"/>
        <w:rPr>
          <w:rFonts w:ascii="Times New Roman" w:hAnsi="Times New Roman" w:cs="Times New Roman"/>
          <w:kern w:val="3"/>
          <w:sz w:val="28"/>
          <w:szCs w:val="28"/>
          <w:u w:val="single"/>
        </w:rPr>
      </w:pPr>
      <w:r w:rsidRPr="00F85FDF">
        <w:rPr>
          <w:rFonts w:ascii="Times New Roman" w:hAnsi="Times New Roman" w:cs="Times New Roman"/>
          <w:bCs/>
          <w:kern w:val="3"/>
          <w:sz w:val="28"/>
          <w:szCs w:val="28"/>
          <w:u w:val="single"/>
        </w:rPr>
        <w:t>Проблемы культуры:</w:t>
      </w:r>
    </w:p>
    <w:p w:rsidR="00D62476" w:rsidRPr="00D62476" w:rsidRDefault="00D62476" w:rsidP="00D62476">
      <w:pPr>
        <w:widowControl w:val="0"/>
        <w:suppressAutoHyphens/>
        <w:autoSpaceDE w:val="0"/>
        <w:autoSpaceDN w:val="0"/>
        <w:adjustRightInd w:val="0"/>
        <w:spacing w:after="0" w:line="240" w:lineRule="atLeast"/>
        <w:jc w:val="both"/>
        <w:rPr>
          <w:rFonts w:ascii="Times New Roman" w:hAnsi="Times New Roman" w:cs="Times New Roman"/>
          <w:kern w:val="3"/>
          <w:sz w:val="28"/>
          <w:szCs w:val="28"/>
        </w:rPr>
      </w:pPr>
      <w:r w:rsidRPr="00D62476">
        <w:rPr>
          <w:rFonts w:ascii="Times New Roman" w:hAnsi="Times New Roman" w:cs="Times New Roman"/>
          <w:kern w:val="3"/>
          <w:sz w:val="28"/>
          <w:szCs w:val="28"/>
        </w:rPr>
        <w:t>- снижаются  показатели  духовной  жизни  общества, продолжает  расти разрыв между специализированным и обыденным уровнями  культурного  развития;</w:t>
      </w:r>
    </w:p>
    <w:p w:rsidR="00D62476" w:rsidRPr="00D62476" w:rsidRDefault="00D62476" w:rsidP="00D62476">
      <w:pPr>
        <w:widowControl w:val="0"/>
        <w:suppressAutoHyphens/>
        <w:autoSpaceDE w:val="0"/>
        <w:autoSpaceDN w:val="0"/>
        <w:adjustRightInd w:val="0"/>
        <w:spacing w:after="0" w:line="240" w:lineRule="atLeast"/>
        <w:jc w:val="both"/>
        <w:rPr>
          <w:rFonts w:ascii="Times New Roman" w:hAnsi="Times New Roman" w:cs="Times New Roman"/>
          <w:kern w:val="3"/>
          <w:sz w:val="28"/>
          <w:szCs w:val="28"/>
        </w:rPr>
      </w:pPr>
      <w:r w:rsidRPr="00D62476">
        <w:rPr>
          <w:rFonts w:ascii="Times New Roman" w:hAnsi="Times New Roman" w:cs="Times New Roman"/>
          <w:kern w:val="3"/>
          <w:sz w:val="28"/>
          <w:szCs w:val="28"/>
        </w:rPr>
        <w:t>- теряют  популярность  кино  и  музыка,  падает интереса к кино  во  многом  объясняется  разрушением  существовавшей  ранее системы проката фильмов;</w:t>
      </w:r>
    </w:p>
    <w:p w:rsidR="00D62476" w:rsidRPr="00D62476" w:rsidRDefault="00D62476" w:rsidP="00D62476">
      <w:pPr>
        <w:widowControl w:val="0"/>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несоответствие  материальной базы многих учреждений культуры района культурным запросам населения и задачам развития человеческого капитала;</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pacing w:val="-4"/>
          <w:sz w:val="28"/>
          <w:szCs w:val="28"/>
        </w:rPr>
        <w:t>- н</w:t>
      </w:r>
      <w:r w:rsidRPr="00D62476">
        <w:rPr>
          <w:rFonts w:ascii="Times New Roman" w:hAnsi="Times New Roman" w:cs="Times New Roman"/>
          <w:sz w:val="28"/>
          <w:szCs w:val="28"/>
        </w:rPr>
        <w:t xml:space="preserve">едостаточное вовлечение в культурно-досуговую деятельность населения трудоспособного возраста, в том числе молодежи; </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недостаточное использование современных технологий культурно-досуговой деятельности в клубных практиках (нет финансирования на развитие современных технологий);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критическая ситуация с подпиской на периодические издания (особенно в сельских библиотеках из-за нехватки средств в сельских поселениях);</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народные самодеятельные коллективы нуждаются в обновлении сценических костюмов, приобретении музыкальных инструментов;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lastRenderedPageBreak/>
        <w:t>Пока решения  Российского законодательства, касающиеся развития культуры  будут носить рекомендательный характер, власти на местах не будут развивать культуру на достойном уровне.</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bCs/>
          <w:sz w:val="28"/>
          <w:szCs w:val="28"/>
          <w:u w:val="single"/>
        </w:rPr>
        <w:t>Проблемы социальной защиты: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-высокий износ зданий и низкий уровень материально-технической оснащенности учреждений социальной сферы.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-ограниченность доступа к социальным услугам жителей отдаленных поселений.</w:t>
      </w:r>
    </w:p>
    <w:p w:rsidR="00D62476" w:rsidRPr="00F85FDF" w:rsidRDefault="00D62476" w:rsidP="00D62476">
      <w:pPr>
        <w:autoSpaceDE w:val="0"/>
        <w:autoSpaceDN w:val="0"/>
        <w:adjustRightInd w:val="0"/>
        <w:spacing w:after="0" w:line="240" w:lineRule="atLeast"/>
        <w:jc w:val="both"/>
        <w:rPr>
          <w:rFonts w:ascii="Times New Roman" w:hAnsi="Times New Roman" w:cs="Times New Roman"/>
          <w:bCs/>
          <w:sz w:val="28"/>
          <w:szCs w:val="28"/>
          <w:u w:val="single"/>
        </w:rPr>
      </w:pPr>
      <w:r w:rsidRPr="00F85FDF">
        <w:rPr>
          <w:rFonts w:ascii="Times New Roman" w:hAnsi="Times New Roman" w:cs="Times New Roman"/>
          <w:bCs/>
          <w:sz w:val="28"/>
          <w:szCs w:val="28"/>
          <w:u w:val="single"/>
        </w:rPr>
        <w:t>Проблемы в сельском хозяйстве:</w:t>
      </w:r>
    </w:p>
    <w:p w:rsidR="00D62476" w:rsidRPr="00D62476" w:rsidRDefault="00D62476" w:rsidP="00D62476">
      <w:pPr>
        <w:widowControl w:val="0"/>
        <w:tabs>
          <w:tab w:val="left" w:pos="1080"/>
        </w:tab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отсутствие на территории района перерабатывающих предприятий в аграрно-промышленном комплексе, которые позволили бы решить проблему сбыта сельскохозяйственной продукции, обеспечить новые рабочие места, снабдить население района продовольственными товарами собственного производства, а также выйти на межрегиональные рынки сбыта;</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kern w:val="3"/>
          <w:sz w:val="28"/>
          <w:szCs w:val="28"/>
        </w:rPr>
        <w:t xml:space="preserve">- </w:t>
      </w:r>
      <w:r w:rsidRPr="00D62476">
        <w:rPr>
          <w:rFonts w:ascii="Times New Roman" w:hAnsi="Times New Roman" w:cs="Times New Roman"/>
          <w:sz w:val="28"/>
          <w:szCs w:val="28"/>
        </w:rPr>
        <w:t xml:space="preserve">отсутствие предприятий по переработке дикоросов - актуальная задача и очень выгодная для нашего района.                    </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kern w:val="3"/>
          <w:sz w:val="28"/>
          <w:szCs w:val="28"/>
        </w:rPr>
      </w:pPr>
      <w:r w:rsidRPr="00D62476">
        <w:rPr>
          <w:rFonts w:ascii="Times New Roman" w:hAnsi="Times New Roman" w:cs="Times New Roman"/>
          <w:kern w:val="3"/>
          <w:sz w:val="28"/>
          <w:szCs w:val="28"/>
        </w:rPr>
        <w:t>- отсутствие системы закупок излишексельхозпродукции у населения;</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kern w:val="3"/>
          <w:sz w:val="28"/>
          <w:szCs w:val="28"/>
        </w:rPr>
      </w:pPr>
      <w:r w:rsidRPr="00D62476">
        <w:rPr>
          <w:rFonts w:ascii="Times New Roman" w:hAnsi="Times New Roman" w:cs="Times New Roman"/>
          <w:kern w:val="3"/>
          <w:sz w:val="28"/>
          <w:szCs w:val="28"/>
        </w:rPr>
        <w:t>-высокая себестоимость продукции;</w:t>
      </w:r>
    </w:p>
    <w:p w:rsidR="00D62476" w:rsidRPr="00D62476" w:rsidRDefault="00D62476" w:rsidP="00D62476">
      <w:pPr>
        <w:widowControl w:val="0"/>
        <w:autoSpaceDE w:val="0"/>
        <w:autoSpaceDN w:val="0"/>
        <w:adjustRightInd w:val="0"/>
        <w:spacing w:after="0" w:line="240" w:lineRule="atLeast"/>
        <w:jc w:val="both"/>
        <w:rPr>
          <w:rFonts w:ascii="Times New Roman" w:hAnsi="Times New Roman" w:cs="Times New Roman"/>
          <w:b/>
          <w:bCs/>
          <w:i/>
          <w:iCs/>
          <w:kern w:val="3"/>
          <w:sz w:val="28"/>
          <w:szCs w:val="28"/>
          <w:u w:val="single"/>
        </w:rPr>
      </w:pPr>
      <w:r w:rsidRPr="00D62476">
        <w:rPr>
          <w:rFonts w:ascii="Times New Roman" w:hAnsi="Times New Roman" w:cs="Times New Roman"/>
          <w:kern w:val="3"/>
          <w:sz w:val="28"/>
          <w:szCs w:val="28"/>
        </w:rPr>
        <w:t xml:space="preserve">- </w:t>
      </w:r>
      <w:r w:rsidR="00F85FDF">
        <w:rPr>
          <w:rFonts w:ascii="Times New Roman" w:hAnsi="Times New Roman" w:cs="Times New Roman"/>
          <w:kern w:val="3"/>
          <w:sz w:val="28"/>
          <w:szCs w:val="28"/>
        </w:rPr>
        <w:t>диспа</w:t>
      </w:r>
      <w:r w:rsidR="00F85FDF" w:rsidRPr="00D62476">
        <w:rPr>
          <w:rFonts w:ascii="Times New Roman" w:hAnsi="Times New Roman" w:cs="Times New Roman"/>
          <w:kern w:val="3"/>
          <w:sz w:val="28"/>
          <w:szCs w:val="28"/>
        </w:rPr>
        <w:t>рите</w:t>
      </w:r>
      <w:r w:rsidR="00F85FDF">
        <w:rPr>
          <w:rFonts w:ascii="Times New Roman" w:hAnsi="Times New Roman" w:cs="Times New Roman"/>
          <w:kern w:val="3"/>
          <w:sz w:val="28"/>
          <w:szCs w:val="28"/>
        </w:rPr>
        <w:t>т</w:t>
      </w:r>
      <w:r w:rsidRPr="00D62476">
        <w:rPr>
          <w:rFonts w:ascii="Times New Roman" w:hAnsi="Times New Roman" w:cs="Times New Roman"/>
          <w:kern w:val="3"/>
          <w:sz w:val="28"/>
          <w:szCs w:val="28"/>
        </w:rPr>
        <w:t xml:space="preserve"> цен на сельскохозяйственную продукцию и используемую промышленную продукцию и  услуги.   </w:t>
      </w:r>
    </w:p>
    <w:p w:rsidR="00D62476" w:rsidRPr="00F85FDF" w:rsidRDefault="00D62476" w:rsidP="00D62476">
      <w:pPr>
        <w:autoSpaceDE w:val="0"/>
        <w:autoSpaceDN w:val="0"/>
        <w:adjustRightInd w:val="0"/>
        <w:spacing w:after="0" w:line="240" w:lineRule="atLeast"/>
        <w:jc w:val="both"/>
        <w:rPr>
          <w:rFonts w:ascii="Times New Roman" w:hAnsi="Times New Roman" w:cs="Times New Roman"/>
          <w:bCs/>
          <w:sz w:val="28"/>
          <w:szCs w:val="28"/>
          <w:u w:val="single"/>
        </w:rPr>
      </w:pPr>
      <w:r w:rsidRPr="00F85FDF">
        <w:rPr>
          <w:rFonts w:ascii="Times New Roman" w:hAnsi="Times New Roman" w:cs="Times New Roman"/>
          <w:bCs/>
          <w:sz w:val="28"/>
          <w:szCs w:val="28"/>
          <w:u w:val="single"/>
        </w:rPr>
        <w:t>Проблемы транспорта:</w:t>
      </w:r>
    </w:p>
    <w:p w:rsidR="00D62476" w:rsidRPr="00D62476" w:rsidRDefault="00D62476" w:rsidP="00D62476">
      <w:pPr>
        <w:widowControl w:val="0"/>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дополнительные транспортные расходы, из-за недостаточной плотности дорожной сети, часть внутрирайонных перевозок  осуществляется со значительным перебегом.</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bCs/>
          <w:sz w:val="28"/>
          <w:szCs w:val="28"/>
          <w:u w:val="single"/>
        </w:rPr>
        <w:t>Проблемы в малом бизнесе: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территориальная диспропорция в уровне развития сельсоветов муниципального образования;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-нехватка собственных оборотных средств;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ограниченный доступ к кредитным ресурсам ( в основном из-за недостаточности ликвидного, имущественного обеспечения);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постоянный рост цен на энергоносители и сырье;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-износ основных фондов;</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недостаточно площадей нежилых помещений;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низкая доля производства глубокой переработки продукции лесной и сельскохозяйственной отраслей;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-проблема  качества продукции и продвижение её на региональный и межрайонный рынок;</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сложность подбора квалифицированных кадров.</w:t>
      </w:r>
    </w:p>
    <w:p w:rsidR="00D62476" w:rsidRPr="00F85FDF" w:rsidRDefault="00D62476" w:rsidP="00D62476">
      <w:pPr>
        <w:autoSpaceDE w:val="0"/>
        <w:autoSpaceDN w:val="0"/>
        <w:adjustRightInd w:val="0"/>
        <w:spacing w:after="0" w:line="240" w:lineRule="atLeast"/>
        <w:jc w:val="both"/>
        <w:rPr>
          <w:rFonts w:ascii="Times New Roman" w:hAnsi="Times New Roman" w:cs="Times New Roman"/>
          <w:bCs/>
          <w:sz w:val="28"/>
          <w:szCs w:val="28"/>
          <w:u w:val="single"/>
        </w:rPr>
      </w:pPr>
      <w:r w:rsidRPr="00F85FDF">
        <w:rPr>
          <w:rFonts w:ascii="Times New Roman" w:hAnsi="Times New Roman" w:cs="Times New Roman"/>
          <w:bCs/>
          <w:sz w:val="28"/>
          <w:szCs w:val="28"/>
          <w:u w:val="single"/>
        </w:rPr>
        <w:t>Проблемы в ЖКХ:</w:t>
      </w:r>
    </w:p>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 высокая изношенность и низкая  </w:t>
      </w:r>
      <w:proofErr w:type="spellStart"/>
      <w:r w:rsidRPr="00D62476">
        <w:rPr>
          <w:rFonts w:ascii="Times New Roman" w:hAnsi="Times New Roman" w:cs="Times New Roman"/>
          <w:color w:val="000000"/>
          <w:sz w:val="28"/>
          <w:szCs w:val="28"/>
        </w:rPr>
        <w:t>энергоэффективность</w:t>
      </w:r>
      <w:proofErr w:type="spellEnd"/>
      <w:r w:rsidRPr="00D62476">
        <w:rPr>
          <w:rFonts w:ascii="Times New Roman" w:hAnsi="Times New Roman" w:cs="Times New Roman"/>
          <w:color w:val="000000"/>
          <w:sz w:val="28"/>
          <w:szCs w:val="28"/>
        </w:rPr>
        <w:t xml:space="preserve"> жилищного фонда и коммунальных сетей;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lastRenderedPageBreak/>
        <w:t>- низкого качества обслуживания многоквартирных домов, что соответственно влечет падение качества и комфорта проживания в них граждан, высокой стоимостью этих услуг;</w:t>
      </w:r>
    </w:p>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b/>
          <w:bCs/>
          <w:color w:val="000000"/>
          <w:sz w:val="28"/>
          <w:szCs w:val="28"/>
        </w:rPr>
        <w:t xml:space="preserve">- </w:t>
      </w:r>
      <w:r w:rsidRPr="00D62476">
        <w:rPr>
          <w:rFonts w:ascii="Times New Roman" w:hAnsi="Times New Roman" w:cs="Times New Roman"/>
          <w:color w:val="000000"/>
          <w:sz w:val="28"/>
          <w:szCs w:val="28"/>
        </w:rPr>
        <w:t xml:space="preserve">непрозрачность процедур установления тарифов на услуги </w:t>
      </w:r>
      <w:proofErr w:type="spellStart"/>
      <w:r w:rsidRPr="00D62476">
        <w:rPr>
          <w:rFonts w:ascii="Times New Roman" w:hAnsi="Times New Roman" w:cs="Times New Roman"/>
          <w:color w:val="000000"/>
          <w:sz w:val="28"/>
          <w:szCs w:val="28"/>
        </w:rPr>
        <w:t>ресурсоснабжающих</w:t>
      </w:r>
      <w:proofErr w:type="spellEnd"/>
      <w:r w:rsidRPr="00D62476">
        <w:rPr>
          <w:rFonts w:ascii="Times New Roman" w:hAnsi="Times New Roman" w:cs="Times New Roman"/>
          <w:color w:val="000000"/>
          <w:sz w:val="28"/>
          <w:szCs w:val="28"/>
        </w:rPr>
        <w:t xml:space="preserve"> организаций;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color w:val="000000"/>
          <w:sz w:val="28"/>
          <w:szCs w:val="28"/>
        </w:rPr>
      </w:pPr>
      <w:r w:rsidRPr="00D62476">
        <w:rPr>
          <w:rFonts w:ascii="Times New Roman" w:hAnsi="Times New Roman" w:cs="Times New Roman"/>
          <w:color w:val="000000"/>
          <w:sz w:val="28"/>
          <w:szCs w:val="28"/>
        </w:rPr>
        <w:t xml:space="preserve">- ремонт жилищного фонда </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bCs/>
          <w:sz w:val="28"/>
          <w:szCs w:val="28"/>
          <w:u w:val="single"/>
        </w:rPr>
        <w:t>Проблемы в строительстве: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предоставления земельных участков для строительства;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отсутствие на территории района строительных организаций;</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-обеспечение жильем специалистов в сфере образования, культуры, здравоохранения;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обеспечение жильем населения официально признанных  малоимущими;</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-обеспечение жильем детей-сирот.</w:t>
      </w:r>
    </w:p>
    <w:p w:rsidR="00D62476" w:rsidRPr="00F85FDF" w:rsidRDefault="00D62476" w:rsidP="00D62476">
      <w:pPr>
        <w:autoSpaceDE w:val="0"/>
        <w:autoSpaceDN w:val="0"/>
        <w:adjustRightInd w:val="0"/>
        <w:spacing w:after="0" w:line="240" w:lineRule="atLeast"/>
        <w:jc w:val="both"/>
        <w:rPr>
          <w:rFonts w:ascii="Times New Roman" w:hAnsi="Times New Roman" w:cs="Times New Roman"/>
          <w:bCs/>
          <w:sz w:val="28"/>
          <w:szCs w:val="28"/>
          <w:u w:val="single"/>
        </w:rPr>
      </w:pPr>
      <w:r w:rsidRPr="00F85FDF">
        <w:rPr>
          <w:rFonts w:ascii="Times New Roman" w:hAnsi="Times New Roman" w:cs="Times New Roman"/>
          <w:bCs/>
          <w:sz w:val="28"/>
          <w:szCs w:val="28"/>
          <w:u w:val="single"/>
        </w:rPr>
        <w:t>Проблемы в развитие спорта:</w:t>
      </w:r>
    </w:p>
    <w:p w:rsidR="00D62476" w:rsidRPr="00D62476" w:rsidRDefault="00D62476" w:rsidP="00D62476">
      <w:pPr>
        <w:autoSpaceDE w:val="0"/>
        <w:autoSpaceDN w:val="0"/>
        <w:adjustRightInd w:val="0"/>
        <w:spacing w:after="0" w:line="240" w:lineRule="atLeast"/>
        <w:ind w:firstLine="284"/>
        <w:jc w:val="both"/>
        <w:rPr>
          <w:rFonts w:ascii="Times New Roman" w:hAnsi="Times New Roman" w:cs="Times New Roman"/>
          <w:sz w:val="28"/>
          <w:szCs w:val="28"/>
        </w:rPr>
      </w:pPr>
      <w:r w:rsidRPr="00D62476">
        <w:rPr>
          <w:rFonts w:ascii="Times New Roman" w:hAnsi="Times New Roman" w:cs="Times New Roman"/>
          <w:color w:val="000000"/>
          <w:sz w:val="28"/>
          <w:szCs w:val="28"/>
        </w:rPr>
        <w:t xml:space="preserve">- </w:t>
      </w:r>
      <w:r w:rsidRPr="00D62476">
        <w:rPr>
          <w:rFonts w:ascii="Times New Roman" w:hAnsi="Times New Roman" w:cs="Times New Roman"/>
          <w:sz w:val="28"/>
          <w:szCs w:val="28"/>
        </w:rPr>
        <w:t>недостаток спортивных сооружений как крытых, так и плоскостных, обеспеченность спортивными сооружениями на низком уровне;</w:t>
      </w:r>
    </w:p>
    <w:p w:rsidR="00D62476" w:rsidRPr="00D62476" w:rsidRDefault="00D62476" w:rsidP="00D62476">
      <w:pPr>
        <w:suppressAutoHyphens/>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 слабая материально-техническая, методическая база, кадровое обеспечение спортивных клубов по месту жительства;</w:t>
      </w:r>
    </w:p>
    <w:p w:rsidR="00D62476" w:rsidRPr="00D62476" w:rsidRDefault="00D62476" w:rsidP="00D62476">
      <w:pPr>
        <w:autoSpaceDE w:val="0"/>
        <w:autoSpaceDN w:val="0"/>
        <w:adjustRightInd w:val="0"/>
        <w:spacing w:after="0" w:line="240" w:lineRule="atLeast"/>
        <w:ind w:firstLine="284"/>
        <w:jc w:val="both"/>
        <w:rPr>
          <w:rFonts w:ascii="Times New Roman" w:hAnsi="Times New Roman" w:cs="Times New Roman"/>
          <w:sz w:val="28"/>
          <w:szCs w:val="28"/>
        </w:rPr>
      </w:pPr>
      <w:r w:rsidRPr="00D62476">
        <w:rPr>
          <w:rFonts w:ascii="Times New Roman" w:hAnsi="Times New Roman" w:cs="Times New Roman"/>
          <w:sz w:val="28"/>
          <w:szCs w:val="28"/>
        </w:rPr>
        <w:t>-отсутствие системы при проведении работы по пропаганде здорового образа жизни;</w:t>
      </w:r>
    </w:p>
    <w:p w:rsidR="00D62476" w:rsidRPr="00D62476" w:rsidRDefault="00D62476" w:rsidP="00D62476">
      <w:pPr>
        <w:autoSpaceDE w:val="0"/>
        <w:autoSpaceDN w:val="0"/>
        <w:adjustRightInd w:val="0"/>
        <w:spacing w:after="0" w:line="240" w:lineRule="atLeast"/>
        <w:ind w:firstLine="284"/>
        <w:jc w:val="both"/>
        <w:rPr>
          <w:rFonts w:ascii="Times New Roman" w:hAnsi="Times New Roman" w:cs="Times New Roman"/>
          <w:sz w:val="28"/>
          <w:szCs w:val="28"/>
        </w:rPr>
      </w:pPr>
      <w:r w:rsidRPr="00D62476">
        <w:rPr>
          <w:rFonts w:ascii="Times New Roman" w:hAnsi="Times New Roman" w:cs="Times New Roman"/>
          <w:sz w:val="28"/>
          <w:szCs w:val="28"/>
        </w:rPr>
        <w:t>- недостаток условий для активного семейного отдыха;</w:t>
      </w:r>
    </w:p>
    <w:p w:rsidR="00D62476" w:rsidRPr="00D62476" w:rsidRDefault="00D62476" w:rsidP="00D62476">
      <w:pPr>
        <w:autoSpaceDE w:val="0"/>
        <w:autoSpaceDN w:val="0"/>
        <w:adjustRightInd w:val="0"/>
        <w:spacing w:after="0" w:line="240" w:lineRule="atLeast"/>
        <w:ind w:firstLine="284"/>
        <w:jc w:val="both"/>
        <w:rPr>
          <w:rFonts w:ascii="Times New Roman" w:hAnsi="Times New Roman" w:cs="Times New Roman"/>
          <w:sz w:val="28"/>
          <w:szCs w:val="28"/>
        </w:rPr>
      </w:pPr>
      <w:r w:rsidRPr="00D62476">
        <w:rPr>
          <w:rFonts w:ascii="Times New Roman" w:hAnsi="Times New Roman" w:cs="Times New Roman"/>
          <w:sz w:val="28"/>
          <w:szCs w:val="28"/>
        </w:rPr>
        <w:t>Для решения вышеперечисленных проблем нужно сделать следующее:</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sz w:val="28"/>
          <w:szCs w:val="28"/>
          <w:u w:val="single"/>
        </w:rPr>
        <w:t>1. Развитие образования:</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За счет участия в государственной программе «Развитие образования» продолжить работу по модернизации школ района и учреждений дополнительного образования,  усилению их материально-технического  базы;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Восстановление школьных теплиц и пришкольных участков с целью снижения затрат на питание;</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Создание школьных предприятий;</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D62476">
        <w:rPr>
          <w:rFonts w:ascii="Times New Roman" w:hAnsi="Times New Roman" w:cs="Times New Roman"/>
          <w:sz w:val="28"/>
          <w:szCs w:val="28"/>
        </w:rPr>
        <w:t xml:space="preserve">- Сокращение очередей в детские сады путем  строительство нового детского сада в </w:t>
      </w:r>
      <w:proofErr w:type="spellStart"/>
      <w:r w:rsidRPr="00D62476">
        <w:rPr>
          <w:rFonts w:ascii="Times New Roman" w:hAnsi="Times New Roman" w:cs="Times New Roman"/>
          <w:sz w:val="28"/>
          <w:szCs w:val="28"/>
        </w:rPr>
        <w:t>с.Жеблахты</w:t>
      </w:r>
      <w:proofErr w:type="spellEnd"/>
      <w:r w:rsidRPr="00D62476">
        <w:rPr>
          <w:rFonts w:ascii="Times New Roman" w:hAnsi="Times New Roman" w:cs="Times New Roman"/>
          <w:sz w:val="28"/>
          <w:szCs w:val="28"/>
        </w:rPr>
        <w:t xml:space="preserve"> и в с. Ермаковское на 95 мест и реконструкция существующих с целью увеличения пропускной способности. </w:t>
      </w:r>
      <w:r w:rsidRPr="00D62476">
        <w:rPr>
          <w:rFonts w:ascii="Times New Roman" w:hAnsi="Times New Roman" w:cs="Times New Roman"/>
          <w:sz w:val="28"/>
          <w:szCs w:val="28"/>
        </w:rPr>
        <w:br/>
      </w:r>
      <w:r w:rsidRPr="00F85FDF">
        <w:rPr>
          <w:rFonts w:ascii="Times New Roman" w:hAnsi="Times New Roman" w:cs="Times New Roman"/>
          <w:sz w:val="28"/>
          <w:szCs w:val="28"/>
          <w:u w:val="single"/>
        </w:rPr>
        <w:t>2. Развитие культуры: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Продолжить работу по сохранению культурно-исторического наследия района и организации культурно-массовых мероприятий регионального и муниципальных масштабов, что позволит придать району большую популярность и известность не только на юге края, но и на более высоких уровнях.</w:t>
      </w:r>
      <w:r w:rsidRPr="00D62476">
        <w:rPr>
          <w:rFonts w:ascii="Times New Roman" w:hAnsi="Times New Roman" w:cs="Times New Roman"/>
          <w:sz w:val="28"/>
          <w:szCs w:val="28"/>
        </w:rPr>
        <w:br/>
        <w:t xml:space="preserve">- Добиваться за счет участия в государственной программе «Развитие культуры и туризма» дальнейшего ремонта и оснащение сельских клубов, ремонта и оснащение библиотек, пополнение библиотечных фондов, в том числе </w:t>
      </w:r>
      <w:r w:rsidRPr="00D62476">
        <w:rPr>
          <w:rFonts w:ascii="Times New Roman" w:hAnsi="Times New Roman" w:cs="Times New Roman"/>
          <w:sz w:val="28"/>
          <w:szCs w:val="28"/>
        </w:rPr>
        <w:lastRenderedPageBreak/>
        <w:t xml:space="preserve">звуковыми книгами, компакт дисками с книгами, обучающими программами, ввести в эксплуатацию дом культуры в </w:t>
      </w:r>
      <w:proofErr w:type="spellStart"/>
      <w:r w:rsidRPr="00D62476">
        <w:rPr>
          <w:rFonts w:ascii="Times New Roman" w:hAnsi="Times New Roman" w:cs="Times New Roman"/>
          <w:sz w:val="28"/>
          <w:szCs w:val="28"/>
        </w:rPr>
        <w:t>с.Мигна</w:t>
      </w:r>
      <w:proofErr w:type="spellEnd"/>
      <w:r w:rsidRPr="00D62476">
        <w:rPr>
          <w:rFonts w:ascii="Times New Roman" w:hAnsi="Times New Roman" w:cs="Times New Roman"/>
          <w:sz w:val="28"/>
          <w:szCs w:val="28"/>
        </w:rPr>
        <w:t>.</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Продолжить работу над программой по дальнейшему развитию  туристической отрасли, что позволит повысить  привлекательность  района и привлечь дополнительные инвестиции для развития инфраструктуры района; </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sz w:val="28"/>
          <w:szCs w:val="28"/>
          <w:u w:val="single"/>
        </w:rPr>
        <w:t>3.  Развитие спорта: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Добиться строительство  физкультурно-спортивного комплекса, имеется проектно-сметная документация и положительное заключение экспертизы.</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sz w:val="28"/>
          <w:szCs w:val="28"/>
          <w:u w:val="single"/>
        </w:rPr>
        <w:t>4. Медицина: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За счет участия в государственной программе  «Развитие здравоохранения» продолжить работу по дальнейшей модернизации объектов здравоохранения.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Повышение качества предоставляемых  услуг за счет прохождения различных курсов повышения квалификации специалистов;</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sz w:val="28"/>
          <w:szCs w:val="28"/>
          <w:u w:val="single"/>
        </w:rPr>
        <w:t>5. Молодежная политика:</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Необходимо как можно больше помогать талантливой молодежи получать высшее образование за счет участия в государственной программе целевого обучения по специальностям необходимым для социально-экономического развития района.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За счет средств краевого бюджета продолжать строительство жилья для молодых специалистов, развивать ипотечное кредитование на льготных условиях.</w:t>
      </w:r>
    </w:p>
    <w:p w:rsidR="00D62476" w:rsidRPr="00F85FDF" w:rsidRDefault="00D62476" w:rsidP="00D62476">
      <w:pPr>
        <w:autoSpaceDE w:val="0"/>
        <w:autoSpaceDN w:val="0"/>
        <w:adjustRightInd w:val="0"/>
        <w:spacing w:after="0" w:line="240" w:lineRule="atLeast"/>
        <w:jc w:val="both"/>
        <w:rPr>
          <w:rFonts w:ascii="Times New Roman" w:hAnsi="Times New Roman" w:cs="Times New Roman"/>
          <w:sz w:val="28"/>
          <w:szCs w:val="28"/>
          <w:u w:val="single"/>
        </w:rPr>
      </w:pPr>
      <w:r w:rsidRPr="00F85FDF">
        <w:rPr>
          <w:rFonts w:ascii="Times New Roman" w:hAnsi="Times New Roman" w:cs="Times New Roman"/>
          <w:sz w:val="28"/>
          <w:szCs w:val="28"/>
          <w:u w:val="single"/>
        </w:rPr>
        <w:t xml:space="preserve"> 6. Жилищно-коммунальное хозяйство:</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r w:rsidRPr="00D62476">
        <w:rPr>
          <w:rFonts w:ascii="Times New Roman" w:hAnsi="Times New Roman" w:cs="Times New Roman"/>
          <w:sz w:val="28"/>
          <w:szCs w:val="28"/>
        </w:rPr>
        <w:t xml:space="preserve">-  Добиваться передачи полномочий по утверждению тарифов с регионального на муниципальный уровень, что позволит значительно снизить   тарифы на   услуги    ЖКХ,  а средства полученные в результате  экономии направить на   финансирование  энергосберегающих технологий, капитальный ремонт тепло- и </w:t>
      </w:r>
      <w:proofErr w:type="spellStart"/>
      <w:r w:rsidRPr="00D62476">
        <w:rPr>
          <w:rFonts w:ascii="Times New Roman" w:hAnsi="Times New Roman" w:cs="Times New Roman"/>
          <w:sz w:val="28"/>
          <w:szCs w:val="28"/>
        </w:rPr>
        <w:t>водосетей</w:t>
      </w:r>
      <w:proofErr w:type="spellEnd"/>
      <w:r w:rsidRPr="00D62476">
        <w:rPr>
          <w:rFonts w:ascii="Times New Roman" w:hAnsi="Times New Roman" w:cs="Times New Roman"/>
          <w:sz w:val="28"/>
          <w:szCs w:val="28"/>
        </w:rPr>
        <w:t xml:space="preserve">. </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F85FDF">
      <w:pPr>
        <w:autoSpaceDE w:val="0"/>
        <w:autoSpaceDN w:val="0"/>
        <w:adjustRightInd w:val="0"/>
        <w:spacing w:after="0" w:line="240" w:lineRule="atLeast"/>
        <w:jc w:val="center"/>
        <w:rPr>
          <w:rFonts w:ascii="Times New Roman" w:hAnsi="Times New Roman" w:cs="Times New Roman"/>
          <w:b/>
          <w:bCs/>
          <w:color w:val="000000"/>
          <w:sz w:val="28"/>
          <w:szCs w:val="28"/>
        </w:rPr>
      </w:pPr>
      <w:r w:rsidRPr="00D62476">
        <w:rPr>
          <w:rFonts w:ascii="Times New Roman" w:hAnsi="Times New Roman" w:cs="Times New Roman"/>
          <w:b/>
          <w:bCs/>
          <w:color w:val="000000"/>
          <w:sz w:val="28"/>
          <w:szCs w:val="28"/>
        </w:rPr>
        <w:t>27. Перспективы социально-экономического развития муниципального образования</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Важнейшими факторами роста промышленного производства станут         развитие высокотехнологичных производств и производств эффективной добычи и глубокой переработки сырья, восстановление и создание замкнутых производственно-потребительских циклов на территории района. Повышению конкурентоспособности промышленной продукции района также будут способствовать внедрение эффективных технологий энергообеспечения и проводимая тарифная политика. Высокие темпы развития (до 10 % в год) будут достигнуты на предприятиях  заготовки и переработки леса, что обеспечит рост производства в отрасли в 2,1 раза. В результате реализации программных мероприятий и привлечения инвестиций в лесопромышленный комплекс района значительно возрастет производство продукции с высокой степенью обработки, в том числе за счет ввода дополнительных мощностей по производству </w:t>
      </w:r>
      <w:r w:rsidRPr="00D62476">
        <w:rPr>
          <w:rFonts w:ascii="Times New Roman" w:hAnsi="Times New Roman" w:cs="Times New Roman"/>
          <w:sz w:val="28"/>
          <w:szCs w:val="28"/>
        </w:rPr>
        <w:lastRenderedPageBreak/>
        <w:t xml:space="preserve">пиломатериалов.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Развитие отраслей </w:t>
      </w:r>
      <w:proofErr w:type="spellStart"/>
      <w:r w:rsidRPr="00D62476">
        <w:rPr>
          <w:rFonts w:ascii="Times New Roman" w:hAnsi="Times New Roman" w:cs="Times New Roman"/>
          <w:sz w:val="28"/>
          <w:szCs w:val="28"/>
        </w:rPr>
        <w:t>природоресурсного</w:t>
      </w:r>
      <w:proofErr w:type="spellEnd"/>
      <w:r w:rsidRPr="00D62476">
        <w:rPr>
          <w:rFonts w:ascii="Times New Roman" w:hAnsi="Times New Roman" w:cs="Times New Roman"/>
          <w:sz w:val="28"/>
          <w:szCs w:val="28"/>
        </w:rPr>
        <w:t xml:space="preserve"> сектора, обладающего значительным             потенциалом, явится фактором роста в отраслях, обеспечивающих его развитие (строительство). Запланированные объемы жилищного строительства (8800 м2 — в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 и задача обеспечения основных потребностей строительной отрасли района строительными материалами местного производства создадут стимулы для загрузки имеющихся мощностей, модернизации и создания новых производств по выпуску конкурентоспособных  строительных материалов. К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 в 1,5—2,0 раза увеличится производство пиломатериала, оконных и дверных  блоков,  строганного </w:t>
      </w:r>
      <w:proofErr w:type="spellStart"/>
      <w:r w:rsidRPr="00D62476">
        <w:rPr>
          <w:rFonts w:ascii="Times New Roman" w:hAnsi="Times New Roman" w:cs="Times New Roman"/>
          <w:sz w:val="28"/>
          <w:szCs w:val="28"/>
        </w:rPr>
        <w:t>погонажа</w:t>
      </w:r>
      <w:proofErr w:type="spellEnd"/>
      <w:r w:rsidRPr="00D62476">
        <w:rPr>
          <w:rFonts w:ascii="Times New Roman" w:hAnsi="Times New Roman" w:cs="Times New Roman"/>
          <w:sz w:val="28"/>
          <w:szCs w:val="28"/>
        </w:rPr>
        <w:t>.</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Обеспеченность населения общей жилой площадью возрастет до 26,02м2 в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 с 24,36м2 на 1 жителя в 2014 году.</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color w:val="FF0000"/>
          <w:sz w:val="28"/>
          <w:szCs w:val="28"/>
        </w:rPr>
      </w:pPr>
      <w:r w:rsidRPr="00D62476">
        <w:rPr>
          <w:rFonts w:ascii="Times New Roman" w:hAnsi="Times New Roman" w:cs="Times New Roman"/>
          <w:sz w:val="28"/>
          <w:szCs w:val="28"/>
        </w:rPr>
        <w:t>Реализация программных мероприятий, обеспечивающих более эффективное  использование имеющегося потенциала агропромышленного комплекса района, позволит сформировать устойчивые тенденции наращивания производства для обеспечения потребности района в сельскохозяйственной  продукции. Ежегодный среднегодовой прирост производства продукции сельского хозяйства составит в период до 2018 года 6,9 %.  860906 тыс. рублей в 2009 году, 1179737 тыс. рублей в 2015 году и 1520794 тыс. рублей в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Комплекс программных мероприятий по повышению плодородия почв,             технической оснащенности сельскохозяйственных предприятий, внедрению современных технологий обработки почвы, посева и ухода за посевами позволит обеспечить увеличение к 2018 году урожайности зерновых  культур до 15,4 ц/га (2014 год — 14,2 ц/га). В результате развития племенного животноводства, ветеринарного обеспечения, совершенствования кормопроизводства и внедрения новых технологий содержания и выращивания сельскохозяйственных животных к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 планируется увеличение продуктивности скота на 10—15 %. Реализация программных мероприятий позволит укрепить финансовое положение сельскохозяйственных товаропроизводителей и,  соответственно, экономику агропромышленного комплекса.</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Создание развитой транспортной инфраструктуры путем строительства и             реконструкции автодорог, обеспечивающих межрегиональные транспортные             коридоры, межрайонные и внутрирайонные связи, будет способствовать формированию взаимосвязанных территориально-экономических комплексов, развитию межрегиональных экономических связей и создаст благоприятные условия для развития лесной и лесоперерабатывающей отрасли района.</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Важным направлением обеспечения стабильности экономического развития района рассматривается малое предпринимательство.</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 результате реализации программных мероприятий, направленных на             стимулирование развития малого предпринимательства, к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году ожидается </w:t>
      </w:r>
      <w:r w:rsidRPr="00D62476">
        <w:rPr>
          <w:rFonts w:ascii="Times New Roman" w:hAnsi="Times New Roman" w:cs="Times New Roman"/>
          <w:sz w:val="28"/>
          <w:szCs w:val="28"/>
        </w:rPr>
        <w:lastRenderedPageBreak/>
        <w:t xml:space="preserve">увеличение численности индивидуальных предпринимателей без образования юридического лица до 400 человек. Объем производимой ими продукции (услуг) увеличится до 216,326 млн. рублей (в 1,42 раза в сопоставимых ценах).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Возрастет роль малого предпринимательства в обеспечении занятости населения: удельный вес занятых в малом предпринимательстве (в том числе ИЧП) в общей численности занятых в экономике составит 26,5 % (в 2009 году — 21,6 %). Повышение             предпринимательской активности населения создаст основу для формирования в районе массового среднего класса.</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Улучшение инвестиционного климата и реализация мер по государственной поддержке инвестиционной деятельности за счет средств краевого бюджета будут способствовать не только росту капитальных вложений, но и привлечению новых технологий и современного менеджмента. Содействие реализации наиболее эффективных инвестиционных проектов в приоритетных отраслях и секторах экономики существенно повысит инвестиционный потенциал района, станет источником развития сопутствующих и технологически связанных производств, обеспечит развитие налогового потенциала края и района. Дополнительные бюджетные средства послужат источником для поддержки социальных мероприятий Программы.</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Реализация программных мероприятий в отраслях социальной сферы позволит обеспечить:</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всеобщую доступность и повышение качества базовых социальных услуг, к числу которых относятся, прежде всего, медицинское обслуживание и общее образование;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улучшение демографической ситуации в результате осуществления мероприятий, направленных на укрепление здоровья и повышение уровня медицинской помощи, создание предпосылок для стабилизации рождаемости и последующего демографического роста; комплексное обновление учебно-материальной базы образовательных  учреждений, информатизацию системы образования;           расширение спектра и повышение качества услуг в сфере культуры, искусства, физической культуры и спорта.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Повышение качества образования, здравоохранения, социальных услуг,  будет достигнуто за счет развития материально-технической базы, повышения профессионального уровня кадров.</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Реализация программных мероприятий по повышению эффективности использования природных ресурсов района, развитие и реформирование жилищно-коммунального  комплекса позволит создать новые рабочие места, обеспечить сезонную  занятость населения, повысить качество предоставляемых жилищно-коммунальных услуг, улучшить жилищные условия граждан.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Реализация программных мероприятий в соответствии с намеченными целями и задачами органами полиции позволит: </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Снизить уровень преступности (количество совершенных преступлений </w:t>
      </w:r>
      <w:r w:rsidRPr="00D62476">
        <w:rPr>
          <w:rFonts w:ascii="Times New Roman" w:hAnsi="Times New Roman" w:cs="Times New Roman"/>
          <w:sz w:val="28"/>
          <w:szCs w:val="28"/>
        </w:rPr>
        <w:lastRenderedPageBreak/>
        <w:t>на 10000 жителей) с 208,9 ед. до 198,9 ед.  в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w:t>
      </w:r>
    </w:p>
    <w:p w:rsidR="00D62476" w:rsidRPr="00D62476" w:rsidRDefault="00D62476" w:rsidP="00D62476">
      <w:pPr>
        <w:widowControl w:val="0"/>
        <w:tabs>
          <w:tab w:val="left" w:pos="8603"/>
        </w:tabs>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увеличить количество раскрытых преступлений с 70,6 %  в 2014 году до 81 % в 20</w:t>
      </w:r>
      <w:r w:rsidR="00F85FDF">
        <w:rPr>
          <w:rFonts w:ascii="Times New Roman" w:hAnsi="Times New Roman" w:cs="Times New Roman"/>
          <w:sz w:val="28"/>
          <w:szCs w:val="28"/>
        </w:rPr>
        <w:t>18</w:t>
      </w:r>
      <w:r w:rsidRPr="00D62476">
        <w:rPr>
          <w:rFonts w:ascii="Times New Roman" w:hAnsi="Times New Roman" w:cs="Times New Roman"/>
          <w:sz w:val="28"/>
          <w:szCs w:val="28"/>
        </w:rPr>
        <w:t>г.;</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 xml:space="preserve"> - снизить количество дорожно-транспортных происшествий на 10000 состоящих на учете транспортных средств, находящихся в собственности физических и юридических лиц с 65% в 2014 году до 47 % в 20</w:t>
      </w:r>
      <w:r w:rsidR="00F85FDF">
        <w:rPr>
          <w:rFonts w:ascii="Times New Roman" w:hAnsi="Times New Roman" w:cs="Times New Roman"/>
          <w:sz w:val="28"/>
          <w:szCs w:val="28"/>
        </w:rPr>
        <w:t>18</w:t>
      </w:r>
      <w:r w:rsidRPr="00D62476">
        <w:rPr>
          <w:rFonts w:ascii="Times New Roman" w:hAnsi="Times New Roman" w:cs="Times New Roman"/>
          <w:sz w:val="28"/>
          <w:szCs w:val="28"/>
        </w:rPr>
        <w:t xml:space="preserve"> г.;</w:t>
      </w:r>
    </w:p>
    <w:p w:rsidR="00D62476" w:rsidRPr="00D62476" w:rsidRDefault="00D62476" w:rsidP="00D62476">
      <w:pPr>
        <w:widowControl w:val="0"/>
        <w:autoSpaceDE w:val="0"/>
        <w:autoSpaceDN w:val="0"/>
        <w:adjustRightInd w:val="0"/>
        <w:spacing w:after="0" w:line="240" w:lineRule="atLeast"/>
        <w:ind w:firstLine="709"/>
        <w:jc w:val="both"/>
        <w:rPr>
          <w:rFonts w:ascii="Times New Roman" w:hAnsi="Times New Roman" w:cs="Times New Roman"/>
          <w:sz w:val="28"/>
          <w:szCs w:val="28"/>
        </w:rPr>
      </w:pPr>
      <w:r w:rsidRPr="00D62476">
        <w:rPr>
          <w:rFonts w:ascii="Times New Roman" w:hAnsi="Times New Roman" w:cs="Times New Roman"/>
          <w:sz w:val="28"/>
          <w:szCs w:val="28"/>
        </w:rPr>
        <w:t>Комплекс мер по развитию отраслей реального сектора экономики района обеспечит активный рост доходов в краевой и местные бюджеты.</w:t>
      </w: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D62476" w:rsidRPr="00D62476" w:rsidRDefault="00D62476" w:rsidP="00D62476">
      <w:pPr>
        <w:autoSpaceDE w:val="0"/>
        <w:autoSpaceDN w:val="0"/>
        <w:adjustRightInd w:val="0"/>
        <w:spacing w:after="0" w:line="240" w:lineRule="atLeast"/>
        <w:jc w:val="both"/>
        <w:rPr>
          <w:rFonts w:ascii="Times New Roman" w:hAnsi="Times New Roman" w:cs="Times New Roman"/>
          <w:sz w:val="28"/>
          <w:szCs w:val="28"/>
        </w:rPr>
      </w:pPr>
    </w:p>
    <w:p w:rsidR="007E0E10" w:rsidRDefault="007E0E10" w:rsidP="00D62476">
      <w:pPr>
        <w:spacing w:after="0" w:line="240" w:lineRule="atLeast"/>
        <w:jc w:val="both"/>
        <w:rPr>
          <w:rFonts w:ascii="Times New Roman" w:hAnsi="Times New Roman" w:cs="Times New Roman"/>
          <w:sz w:val="28"/>
          <w:szCs w:val="28"/>
        </w:rPr>
      </w:pPr>
    </w:p>
    <w:sectPr w:rsidR="007E0E10" w:rsidSect="00CD232B">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D105332"/>
    <w:lvl w:ilvl="0">
      <w:numFmt w:val="bullet"/>
      <w:lvlText w:val="*"/>
      <w:lvlJc w:val="left"/>
    </w:lvl>
  </w:abstractNum>
  <w:abstractNum w:abstractNumId="1">
    <w:nsid w:val="00000001"/>
    <w:multiLevelType w:val="hybridMultilevel"/>
    <w:tmpl w:val="00000000"/>
    <w:lvl w:ilvl="0" w:tplc="FFFFFFFF">
      <w:start w:val="1"/>
      <w:numFmt w:val="bullet"/>
      <w:lvlText w:val="·"/>
      <w:lvlJc w:val="left"/>
      <w:pPr>
        <w:tabs>
          <w:tab w:val="num" w:pos="360"/>
        </w:tabs>
      </w:pPr>
      <w:rPr>
        <w:rFonts w:ascii="Symbol" w:hAnsi="Symbol" w:cs="Symbol"/>
      </w:rPr>
    </w:lvl>
    <w:lvl w:ilvl="1" w:tplc="FFFFFFFF">
      <w:start w:val="1"/>
      <w:numFmt w:val="decimal"/>
      <w:lvlText w:val="%2."/>
      <w:lvlJc w:val="left"/>
      <w:pPr>
        <w:tabs>
          <w:tab w:val="num" w:pos="69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0"/>
    <w:lvl w:ilvl="0" w:tplc="FFFFFFFF">
      <w:start w:val="1"/>
      <w:numFmt w:val="decimal"/>
      <w:lvlText w:val="%1."/>
      <w:lvlJc w:val="left"/>
      <w:pPr>
        <w:tabs>
          <w:tab w:val="num" w:pos="360"/>
        </w:tabs>
      </w:pPr>
    </w:lvl>
    <w:lvl w:ilvl="1" w:tplc="FFFFFFFF">
      <w:start w:val="1"/>
      <w:numFmt w:val="decimal"/>
      <w:lvlText w:val="%2."/>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F41866"/>
    <w:multiLevelType w:val="singleLevel"/>
    <w:tmpl w:val="DBBC7318"/>
    <w:lvl w:ilvl="0">
      <w:start w:val="1"/>
      <w:numFmt w:val="decimal"/>
      <w:lvlText w:val="%1."/>
      <w:legacy w:legacy="1" w:legacySpace="0" w:legacyIndent="720"/>
      <w:lvlJc w:val="left"/>
      <w:rPr>
        <w:rFonts w:ascii="Calibri" w:hAnsi="Calibri" w:cs="Calibri" w:hint="default"/>
      </w:rPr>
    </w:lvl>
  </w:abstractNum>
  <w:num w:numId="1">
    <w:abstractNumId w:val="1"/>
  </w:num>
  <w:num w:numId="2">
    <w:abstractNumId w:val="2"/>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0"/>
    <w:lvlOverride w:ilvl="0">
      <w:lvl w:ilvl="0">
        <w:numFmt w:val="bullet"/>
        <w:lvlText w:val=""/>
        <w:legacy w:legacy="1" w:legacySpace="0" w:legacyIndent="363"/>
        <w:lvlJc w:val="left"/>
        <w:rPr>
          <w:rFonts w:ascii="Symbol" w:hAnsi="Symbol" w:hint="default"/>
        </w:rPr>
      </w:lvl>
    </w:lvlOverride>
  </w:num>
  <w:num w:numId="5">
    <w:abstractNumId w:val="3"/>
  </w:num>
  <w:num w:numId="6">
    <w:abstractNumId w:val="0"/>
    <w:lvlOverride w:ilvl="0">
      <w:lvl w:ilvl="0">
        <w:numFmt w:val="bullet"/>
        <w:lvlText w:val=""/>
        <w:legacy w:legacy="1" w:legacySpace="0" w:legacyIndent="246"/>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D62476"/>
    <w:rsid w:val="00003217"/>
    <w:rsid w:val="00035DAD"/>
    <w:rsid w:val="00091CA7"/>
    <w:rsid w:val="001134CF"/>
    <w:rsid w:val="0013402F"/>
    <w:rsid w:val="001841A5"/>
    <w:rsid w:val="001B560F"/>
    <w:rsid w:val="001E30AA"/>
    <w:rsid w:val="001E4C04"/>
    <w:rsid w:val="002414D1"/>
    <w:rsid w:val="002666EE"/>
    <w:rsid w:val="0030204F"/>
    <w:rsid w:val="003415B7"/>
    <w:rsid w:val="003A4CC1"/>
    <w:rsid w:val="003E1139"/>
    <w:rsid w:val="00401258"/>
    <w:rsid w:val="00442700"/>
    <w:rsid w:val="00450244"/>
    <w:rsid w:val="00472A75"/>
    <w:rsid w:val="004972D2"/>
    <w:rsid w:val="004A5A97"/>
    <w:rsid w:val="004C6F14"/>
    <w:rsid w:val="004E5891"/>
    <w:rsid w:val="00500C08"/>
    <w:rsid w:val="00521385"/>
    <w:rsid w:val="00546846"/>
    <w:rsid w:val="0055362E"/>
    <w:rsid w:val="005A0149"/>
    <w:rsid w:val="005A03D3"/>
    <w:rsid w:val="005C37C0"/>
    <w:rsid w:val="005E27A8"/>
    <w:rsid w:val="005E5291"/>
    <w:rsid w:val="005E6220"/>
    <w:rsid w:val="0061673F"/>
    <w:rsid w:val="0062358D"/>
    <w:rsid w:val="00656CA3"/>
    <w:rsid w:val="00696D94"/>
    <w:rsid w:val="006F4EE2"/>
    <w:rsid w:val="0075657A"/>
    <w:rsid w:val="007B3B4F"/>
    <w:rsid w:val="007C52CD"/>
    <w:rsid w:val="007D2627"/>
    <w:rsid w:val="007E0E10"/>
    <w:rsid w:val="007F43D8"/>
    <w:rsid w:val="0081134C"/>
    <w:rsid w:val="0083043A"/>
    <w:rsid w:val="00870DE6"/>
    <w:rsid w:val="008C38A1"/>
    <w:rsid w:val="0091344A"/>
    <w:rsid w:val="00944399"/>
    <w:rsid w:val="009479FF"/>
    <w:rsid w:val="00956F31"/>
    <w:rsid w:val="00980A9F"/>
    <w:rsid w:val="009C67A5"/>
    <w:rsid w:val="009E75B1"/>
    <w:rsid w:val="00A9767A"/>
    <w:rsid w:val="00AB613F"/>
    <w:rsid w:val="00AF24CD"/>
    <w:rsid w:val="00B06041"/>
    <w:rsid w:val="00B32090"/>
    <w:rsid w:val="00B41C6F"/>
    <w:rsid w:val="00B61FFE"/>
    <w:rsid w:val="00BC04BD"/>
    <w:rsid w:val="00BD3564"/>
    <w:rsid w:val="00BD48B3"/>
    <w:rsid w:val="00C743BF"/>
    <w:rsid w:val="00C96414"/>
    <w:rsid w:val="00CA1598"/>
    <w:rsid w:val="00CA3599"/>
    <w:rsid w:val="00CA62F2"/>
    <w:rsid w:val="00CD232B"/>
    <w:rsid w:val="00CE1EF8"/>
    <w:rsid w:val="00D62476"/>
    <w:rsid w:val="00D71191"/>
    <w:rsid w:val="00D77F14"/>
    <w:rsid w:val="00DE2316"/>
    <w:rsid w:val="00DE2C85"/>
    <w:rsid w:val="00E3010F"/>
    <w:rsid w:val="00E5262C"/>
    <w:rsid w:val="00E733B2"/>
    <w:rsid w:val="00EE00BF"/>
    <w:rsid w:val="00EE0F97"/>
    <w:rsid w:val="00F15511"/>
    <w:rsid w:val="00F239A8"/>
    <w:rsid w:val="00F37EA7"/>
    <w:rsid w:val="00F46C60"/>
    <w:rsid w:val="00F5016A"/>
    <w:rsid w:val="00F85FDF"/>
    <w:rsid w:val="00FB7026"/>
    <w:rsid w:val="00FF3867"/>
    <w:rsid w:val="00FF6C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EF8"/>
  </w:style>
  <w:style w:type="paragraph" w:styleId="1">
    <w:name w:val="heading 1"/>
    <w:basedOn w:val="a"/>
    <w:next w:val="a"/>
    <w:link w:val="10"/>
    <w:uiPriority w:val="99"/>
    <w:qFormat/>
    <w:rsid w:val="00D62476"/>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D62476"/>
    <w:pPr>
      <w:autoSpaceDE w:val="0"/>
      <w:autoSpaceDN w:val="0"/>
      <w:adjustRightInd w:val="0"/>
      <w:spacing w:after="0" w:line="240" w:lineRule="auto"/>
      <w:outlineLvl w:val="1"/>
    </w:pPr>
    <w:rPr>
      <w:rFonts w:ascii="Times New Roman" w:hAnsi="Times New Roman" w:cs="Times New Roman"/>
      <w:sz w:val="24"/>
      <w:szCs w:val="24"/>
    </w:rPr>
  </w:style>
  <w:style w:type="paragraph" w:styleId="3">
    <w:name w:val="heading 3"/>
    <w:basedOn w:val="a"/>
    <w:next w:val="a"/>
    <w:link w:val="30"/>
    <w:uiPriority w:val="99"/>
    <w:qFormat/>
    <w:rsid w:val="00D62476"/>
    <w:pPr>
      <w:autoSpaceDE w:val="0"/>
      <w:autoSpaceDN w:val="0"/>
      <w:adjustRightInd w:val="0"/>
      <w:spacing w:after="0" w:line="240" w:lineRule="auto"/>
      <w:outlineLvl w:val="2"/>
    </w:pPr>
    <w:rPr>
      <w:rFonts w:ascii="Times New Roman" w:hAnsi="Times New Roman" w:cs="Times New Roman"/>
      <w:sz w:val="24"/>
      <w:szCs w:val="24"/>
    </w:rPr>
  </w:style>
  <w:style w:type="paragraph" w:styleId="4">
    <w:name w:val="heading 4"/>
    <w:basedOn w:val="a"/>
    <w:next w:val="a"/>
    <w:link w:val="40"/>
    <w:uiPriority w:val="99"/>
    <w:qFormat/>
    <w:rsid w:val="00D62476"/>
    <w:pPr>
      <w:autoSpaceDE w:val="0"/>
      <w:autoSpaceDN w:val="0"/>
      <w:adjustRightInd w:val="0"/>
      <w:spacing w:after="0" w:line="240" w:lineRule="auto"/>
      <w:outlineLvl w:val="3"/>
    </w:pPr>
    <w:rPr>
      <w:rFonts w:ascii="Times New Roman" w:hAnsi="Times New Roman" w:cs="Times New Roman"/>
      <w:sz w:val="24"/>
      <w:szCs w:val="24"/>
    </w:rPr>
  </w:style>
  <w:style w:type="paragraph" w:styleId="5">
    <w:name w:val="heading 5"/>
    <w:basedOn w:val="a"/>
    <w:next w:val="a"/>
    <w:link w:val="50"/>
    <w:uiPriority w:val="99"/>
    <w:qFormat/>
    <w:rsid w:val="00D62476"/>
    <w:pPr>
      <w:autoSpaceDE w:val="0"/>
      <w:autoSpaceDN w:val="0"/>
      <w:adjustRightInd w:val="0"/>
      <w:spacing w:after="0" w:line="240" w:lineRule="auto"/>
      <w:outlineLvl w:val="4"/>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2476"/>
    <w:rPr>
      <w:rFonts w:ascii="Times New Roman" w:hAnsi="Times New Roman" w:cs="Times New Roman"/>
      <w:sz w:val="24"/>
      <w:szCs w:val="24"/>
    </w:rPr>
  </w:style>
  <w:style w:type="character" w:customStyle="1" w:styleId="20">
    <w:name w:val="Заголовок 2 Знак"/>
    <w:basedOn w:val="a0"/>
    <w:link w:val="2"/>
    <w:uiPriority w:val="99"/>
    <w:rsid w:val="00D62476"/>
    <w:rPr>
      <w:rFonts w:ascii="Times New Roman" w:hAnsi="Times New Roman" w:cs="Times New Roman"/>
      <w:sz w:val="24"/>
      <w:szCs w:val="24"/>
    </w:rPr>
  </w:style>
  <w:style w:type="character" w:customStyle="1" w:styleId="30">
    <w:name w:val="Заголовок 3 Знак"/>
    <w:basedOn w:val="a0"/>
    <w:link w:val="3"/>
    <w:uiPriority w:val="99"/>
    <w:rsid w:val="00D62476"/>
    <w:rPr>
      <w:rFonts w:ascii="Times New Roman" w:hAnsi="Times New Roman" w:cs="Times New Roman"/>
      <w:sz w:val="24"/>
      <w:szCs w:val="24"/>
    </w:rPr>
  </w:style>
  <w:style w:type="character" w:customStyle="1" w:styleId="40">
    <w:name w:val="Заголовок 4 Знак"/>
    <w:basedOn w:val="a0"/>
    <w:link w:val="4"/>
    <w:uiPriority w:val="99"/>
    <w:rsid w:val="00D62476"/>
    <w:rPr>
      <w:rFonts w:ascii="Times New Roman" w:hAnsi="Times New Roman" w:cs="Times New Roman"/>
      <w:sz w:val="24"/>
      <w:szCs w:val="24"/>
    </w:rPr>
  </w:style>
  <w:style w:type="character" w:customStyle="1" w:styleId="50">
    <w:name w:val="Заголовок 5 Знак"/>
    <w:basedOn w:val="a0"/>
    <w:link w:val="5"/>
    <w:uiPriority w:val="99"/>
    <w:rsid w:val="00D62476"/>
    <w:rPr>
      <w:rFonts w:ascii="Times New Roman" w:hAnsi="Times New Roman" w:cs="Times New Roman"/>
      <w:sz w:val="24"/>
      <w:szCs w:val="24"/>
    </w:rPr>
  </w:style>
  <w:style w:type="paragraph" w:styleId="a3">
    <w:name w:val="Balloon Text"/>
    <w:basedOn w:val="a"/>
    <w:link w:val="a4"/>
    <w:uiPriority w:val="99"/>
    <w:semiHidden/>
    <w:unhideWhenUsed/>
    <w:rsid w:val="004012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62476"/>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D62476"/>
    <w:pPr>
      <w:autoSpaceDE w:val="0"/>
      <w:autoSpaceDN w:val="0"/>
      <w:adjustRightInd w:val="0"/>
      <w:spacing w:after="0" w:line="240" w:lineRule="auto"/>
      <w:outlineLvl w:val="1"/>
    </w:pPr>
    <w:rPr>
      <w:rFonts w:ascii="Times New Roman" w:hAnsi="Times New Roman" w:cs="Times New Roman"/>
      <w:sz w:val="24"/>
      <w:szCs w:val="24"/>
    </w:rPr>
  </w:style>
  <w:style w:type="paragraph" w:styleId="3">
    <w:name w:val="heading 3"/>
    <w:basedOn w:val="a"/>
    <w:next w:val="a"/>
    <w:link w:val="30"/>
    <w:uiPriority w:val="99"/>
    <w:qFormat/>
    <w:rsid w:val="00D62476"/>
    <w:pPr>
      <w:autoSpaceDE w:val="0"/>
      <w:autoSpaceDN w:val="0"/>
      <w:adjustRightInd w:val="0"/>
      <w:spacing w:after="0" w:line="240" w:lineRule="auto"/>
      <w:outlineLvl w:val="2"/>
    </w:pPr>
    <w:rPr>
      <w:rFonts w:ascii="Times New Roman" w:hAnsi="Times New Roman" w:cs="Times New Roman"/>
      <w:sz w:val="24"/>
      <w:szCs w:val="24"/>
    </w:rPr>
  </w:style>
  <w:style w:type="paragraph" w:styleId="4">
    <w:name w:val="heading 4"/>
    <w:basedOn w:val="a"/>
    <w:next w:val="a"/>
    <w:link w:val="40"/>
    <w:uiPriority w:val="99"/>
    <w:qFormat/>
    <w:rsid w:val="00D62476"/>
    <w:pPr>
      <w:autoSpaceDE w:val="0"/>
      <w:autoSpaceDN w:val="0"/>
      <w:adjustRightInd w:val="0"/>
      <w:spacing w:after="0" w:line="240" w:lineRule="auto"/>
      <w:outlineLvl w:val="3"/>
    </w:pPr>
    <w:rPr>
      <w:rFonts w:ascii="Times New Roman" w:hAnsi="Times New Roman" w:cs="Times New Roman"/>
      <w:sz w:val="24"/>
      <w:szCs w:val="24"/>
    </w:rPr>
  </w:style>
  <w:style w:type="paragraph" w:styleId="5">
    <w:name w:val="heading 5"/>
    <w:basedOn w:val="a"/>
    <w:next w:val="a"/>
    <w:link w:val="50"/>
    <w:uiPriority w:val="99"/>
    <w:qFormat/>
    <w:rsid w:val="00D62476"/>
    <w:pPr>
      <w:autoSpaceDE w:val="0"/>
      <w:autoSpaceDN w:val="0"/>
      <w:adjustRightInd w:val="0"/>
      <w:spacing w:after="0" w:line="240" w:lineRule="auto"/>
      <w:outlineLvl w:val="4"/>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2476"/>
    <w:rPr>
      <w:rFonts w:ascii="Times New Roman" w:hAnsi="Times New Roman" w:cs="Times New Roman"/>
      <w:sz w:val="24"/>
      <w:szCs w:val="24"/>
    </w:rPr>
  </w:style>
  <w:style w:type="character" w:customStyle="1" w:styleId="20">
    <w:name w:val="Заголовок 2 Знак"/>
    <w:basedOn w:val="a0"/>
    <w:link w:val="2"/>
    <w:uiPriority w:val="99"/>
    <w:rsid w:val="00D62476"/>
    <w:rPr>
      <w:rFonts w:ascii="Times New Roman" w:hAnsi="Times New Roman" w:cs="Times New Roman"/>
      <w:sz w:val="24"/>
      <w:szCs w:val="24"/>
    </w:rPr>
  </w:style>
  <w:style w:type="character" w:customStyle="1" w:styleId="30">
    <w:name w:val="Заголовок 3 Знак"/>
    <w:basedOn w:val="a0"/>
    <w:link w:val="3"/>
    <w:uiPriority w:val="99"/>
    <w:rsid w:val="00D62476"/>
    <w:rPr>
      <w:rFonts w:ascii="Times New Roman" w:hAnsi="Times New Roman" w:cs="Times New Roman"/>
      <w:sz w:val="24"/>
      <w:szCs w:val="24"/>
    </w:rPr>
  </w:style>
  <w:style w:type="character" w:customStyle="1" w:styleId="40">
    <w:name w:val="Заголовок 4 Знак"/>
    <w:basedOn w:val="a0"/>
    <w:link w:val="4"/>
    <w:uiPriority w:val="99"/>
    <w:rsid w:val="00D62476"/>
    <w:rPr>
      <w:rFonts w:ascii="Times New Roman" w:hAnsi="Times New Roman" w:cs="Times New Roman"/>
      <w:sz w:val="24"/>
      <w:szCs w:val="24"/>
    </w:rPr>
  </w:style>
  <w:style w:type="character" w:customStyle="1" w:styleId="50">
    <w:name w:val="Заголовок 5 Знак"/>
    <w:basedOn w:val="a0"/>
    <w:link w:val="5"/>
    <w:uiPriority w:val="99"/>
    <w:rsid w:val="00D62476"/>
    <w:rPr>
      <w:rFonts w:ascii="Times New Roman" w:hAnsi="Times New Roman" w:cs="Times New Roman"/>
      <w:sz w:val="24"/>
      <w:szCs w:val="24"/>
    </w:rPr>
  </w:style>
  <w:style w:type="paragraph" w:styleId="a3">
    <w:name w:val="Balloon Text"/>
    <w:basedOn w:val="a"/>
    <w:link w:val="a4"/>
    <w:uiPriority w:val="99"/>
    <w:semiHidden/>
    <w:unhideWhenUsed/>
    <w:rsid w:val="004012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12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B5ED1-899D-443E-A59A-255981D2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58</Pages>
  <Words>19175</Words>
  <Characters>109302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128221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Кравченко Наталья</cp:lastModifiedBy>
  <cp:revision>5</cp:revision>
  <cp:lastPrinted>2015-11-06T04:09:00Z</cp:lastPrinted>
  <dcterms:created xsi:type="dcterms:W3CDTF">2015-11-06T01:55:00Z</dcterms:created>
  <dcterms:modified xsi:type="dcterms:W3CDTF">2015-11-13T10:06:00Z</dcterms:modified>
</cp:coreProperties>
</file>