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 к Постановлению 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 Ермаковского района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октября 2015 г. №740-п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 к Постановлению 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 Ермаковского района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C34CC3">
        <w:rPr>
          <w:rFonts w:ascii="Times New Roman" w:hAnsi="Times New Roman"/>
          <w:u w:val="single"/>
        </w:rPr>
        <w:t>31.10.2013</w:t>
      </w:r>
      <w:r>
        <w:rPr>
          <w:rFonts w:ascii="Times New Roman" w:hAnsi="Times New Roman"/>
        </w:rPr>
        <w:t xml:space="preserve"> г. №_</w:t>
      </w:r>
      <w:r w:rsidRPr="00C34CC3">
        <w:rPr>
          <w:rFonts w:ascii="Times New Roman" w:hAnsi="Times New Roman"/>
          <w:u w:val="single"/>
        </w:rPr>
        <w:t>722</w:t>
      </w:r>
      <w:r>
        <w:rPr>
          <w:rFonts w:ascii="Times New Roman" w:hAnsi="Times New Roman"/>
        </w:rPr>
        <w:t>-п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</w:rPr>
      </w:pPr>
    </w:p>
    <w:p w:rsidR="00A206C6" w:rsidRDefault="00A206C6" w:rsidP="00A206C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 ПРОГРАММА</w:t>
      </w:r>
    </w:p>
    <w:p w:rsidR="00A206C6" w:rsidRDefault="00A206C6" w:rsidP="00A206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«РЕФОРМИРОВАНИЕ И МОДЕРНИЗАЦИЯ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ЖИЛИЩНО- КОММУНАЛЬНОГО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ХОЗЯЙСТВА И ПОВЫШЕНИЕ ЭНЕРГЕТИЧЕСКОЙ ЭФФЕКТИВНОСТИ ЕРМАКОВСКОГО РАЙОНА» </w:t>
      </w: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A206C6" w:rsidRDefault="00A206C6" w:rsidP="00A206C6">
      <w:pPr>
        <w:autoSpaceDE w:val="0"/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A206C6" w:rsidRDefault="00A206C6" w:rsidP="00A206C6">
      <w:pPr>
        <w:autoSpaceDE w:val="0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</w:t>
      </w:r>
    </w:p>
    <w:p w:rsidR="00A206C6" w:rsidRDefault="00A206C6" w:rsidP="00A206C6">
      <w:pPr>
        <w:autoSpaceDE w:val="0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A206C6" w:rsidRDefault="00A206C6" w:rsidP="00A206C6">
      <w:pPr>
        <w:autoSpaceDE w:val="0"/>
        <w:spacing w:after="0" w:line="100" w:lineRule="atLeast"/>
        <w:jc w:val="center"/>
        <w:rPr>
          <w:rFonts w:ascii="Nimbus Roman No9 L" w:hAnsi="Nimbus Roman No9 L" w:cs="Nimbus Roman No9 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«РЕФОРМИРОВАНИЕ И МОДЕРНИЗАЦИЯ </w:t>
      </w:r>
      <w:proofErr w:type="gramStart"/>
      <w:r>
        <w:rPr>
          <w:rFonts w:ascii="Times New Roman" w:hAnsi="Times New Roman"/>
          <w:sz w:val="28"/>
          <w:szCs w:val="28"/>
        </w:rPr>
        <w:t>ЖИЛИЩНО- КОММУНАЛЬНОГО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ХОЗЯЙСТВА И ПОВЫШЕНИЕ ЭНЕРГЕТИЧЕСКОЙ ЭФФЕКТИВНОСТИ ЕРМАКОВСКОГО РАЙОНА».</w:t>
      </w:r>
    </w:p>
    <w:tbl>
      <w:tblPr>
        <w:tblW w:w="0" w:type="auto"/>
        <w:tblInd w:w="82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5"/>
        <w:gridCol w:w="6913"/>
      </w:tblGrid>
      <w:tr w:rsidR="00A206C6" w:rsidRPr="00AA2F73" w:rsidTr="00871CB3">
        <w:trPr>
          <w:cantSplit/>
          <w:trHeight w:val="36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«Реформирование и модернизация </w:t>
            </w:r>
            <w:proofErr w:type="spellStart"/>
            <w:proofErr w:type="gramStart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- коммунального</w:t>
            </w:r>
            <w:proofErr w:type="gramEnd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и повышение энергетической эффективности Ермаковского района» (далее - программа)                   </w:t>
            </w:r>
          </w:p>
        </w:tc>
      </w:tr>
      <w:tr w:rsidR="00A206C6" w:rsidRPr="00AA2F73" w:rsidTr="00871CB3">
        <w:trPr>
          <w:cantSplit/>
          <w:trHeight w:val="132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постановление администрации Ермаковского района от 05.08.2013г.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г. № 1001-п)</w:t>
            </w:r>
          </w:p>
        </w:tc>
      </w:tr>
      <w:tr w:rsidR="00A206C6" w:rsidRPr="00AA2F73" w:rsidTr="00871CB3">
        <w:trPr>
          <w:cantSplit/>
          <w:trHeight w:val="36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Ермаковского района         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</w:t>
            </w:r>
          </w:p>
        </w:tc>
      </w:tr>
      <w:tr w:rsidR="00A206C6" w:rsidRPr="00AA2F73" w:rsidTr="00871CB3">
        <w:trPr>
          <w:cantSplit/>
          <w:trHeight w:val="48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сельских советов, муниципальные учреждения, главные распорядители бюджетных средств. </w:t>
            </w:r>
          </w:p>
        </w:tc>
      </w:tr>
      <w:tr w:rsidR="00A206C6" w:rsidRPr="00AA2F73" w:rsidTr="00871CB3">
        <w:trPr>
          <w:cantSplit/>
          <w:trHeight w:val="480"/>
        </w:trPr>
        <w:tc>
          <w:tcPr>
            <w:tcW w:w="24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отдельных мероприятий программы</w:t>
            </w:r>
          </w:p>
        </w:tc>
        <w:tc>
          <w:tcPr>
            <w:tcW w:w="69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«Модернизация жилищно-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 Ермаковского района»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Ермаковского района» 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программы: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1. Реализация временных мер поддержки населения Ермаковского района в целях обеспечения доступности коммунальных услуг. 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2. Компенсация выпадающих доходов </w:t>
            </w:r>
            <w:proofErr w:type="spellStart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энергоснабжающих</w:t>
            </w:r>
            <w:proofErr w:type="spellEnd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связанных с применением государственных регулируемых цен на электрическую энергию, вырабатываемую дизельными электростанциями Ермаковского района. </w:t>
            </w:r>
          </w:p>
        </w:tc>
      </w:tr>
      <w:tr w:rsidR="00A206C6" w:rsidRPr="00AA2F73" w:rsidTr="00871CB3">
        <w:trPr>
          <w:cantSplit/>
          <w:trHeight w:val="143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eastAsia="Tahoma" w:hAnsi="Times New Roman" w:cs="Times New Roman"/>
                <w:sz w:val="28"/>
                <w:szCs w:val="28"/>
                <w:lang w:eastAsia="en-US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39313F" w:rsidRDefault="00A206C6" w:rsidP="00A206C6">
            <w:pPr>
              <w:numPr>
                <w:ilvl w:val="0"/>
                <w:numId w:val="1"/>
              </w:numPr>
              <w:suppressAutoHyphens/>
              <w:ind w:right="1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ahoma" w:hAnsi="Times New Roman"/>
                <w:sz w:val="28"/>
                <w:szCs w:val="28"/>
                <w:lang w:eastAsia="en-US"/>
              </w:rPr>
              <w:t>Сокращение износа объектов коммунального хозяйства, повышение энергосбережения;</w:t>
            </w:r>
          </w:p>
          <w:p w:rsidR="00A206C6" w:rsidRPr="00AA2F73" w:rsidRDefault="00A206C6" w:rsidP="00A206C6">
            <w:pPr>
              <w:numPr>
                <w:ilvl w:val="0"/>
                <w:numId w:val="1"/>
              </w:numPr>
              <w:suppressAutoHyphens/>
              <w:ind w:right="1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расхода тепловой и электрической энергии в муниципальных учреждениях, объектах жилищно-коммунального комплекса.</w:t>
            </w:r>
          </w:p>
        </w:tc>
      </w:tr>
      <w:tr w:rsidR="00A206C6" w:rsidRPr="00AA2F73" w:rsidTr="00871CB3">
        <w:trPr>
          <w:cantSplit/>
          <w:trHeight w:val="120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spacing w:line="100" w:lineRule="atLeast"/>
              <w:ind w:left="406" w:right="1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1. Развитие, модернизация и капитальный ремонт объектов коммунальной инфраструктуры и жилищного фонда Ермаковского района;</w:t>
            </w:r>
          </w:p>
          <w:p w:rsidR="00A206C6" w:rsidRPr="00AA2F73" w:rsidRDefault="00A206C6" w:rsidP="00871CB3">
            <w:pPr>
              <w:spacing w:line="100" w:lineRule="atLeast"/>
              <w:ind w:left="406" w:right="1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2. Внедрение рыночных механизмов жилищно-коммунального хозяйства и обеспечение доступности предоставляемых коммунальных услуг;</w:t>
            </w:r>
          </w:p>
          <w:p w:rsidR="00A206C6" w:rsidRPr="00AA2F73" w:rsidRDefault="00A206C6" w:rsidP="00871CB3">
            <w:pPr>
              <w:spacing w:line="100" w:lineRule="atLeast"/>
              <w:ind w:left="406" w:right="1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3. Предупреждение ситуаций, которые могут привести к нарушению функционирования систем жизнеобеспечения населения;</w:t>
            </w:r>
          </w:p>
          <w:p w:rsidR="00A206C6" w:rsidRPr="00AA2F73" w:rsidRDefault="00A206C6" w:rsidP="00871CB3">
            <w:pPr>
              <w:spacing w:line="100" w:lineRule="atLeast"/>
              <w:ind w:left="406" w:right="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4. Повышение энергосбережения и </w:t>
            </w:r>
            <w:proofErr w:type="spellStart"/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энергоэффективности</w:t>
            </w:r>
            <w:proofErr w:type="spellEnd"/>
            <w:r w:rsidRPr="00AA2F73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A206C6" w:rsidRPr="00AA2F73" w:rsidTr="00871CB3">
        <w:trPr>
          <w:cantSplit/>
          <w:trHeight w:val="1200"/>
        </w:trPr>
        <w:tc>
          <w:tcPr>
            <w:tcW w:w="24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</w:t>
            </w:r>
          </w:p>
        </w:tc>
        <w:tc>
          <w:tcPr>
            <w:tcW w:w="69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2014- 201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6C6" w:rsidRPr="00AA2F73" w:rsidTr="00871CB3">
        <w:trPr>
          <w:cantSplit/>
          <w:trHeight w:val="906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и показатели результативности программы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1. Приведение объектов коммунального хозяйства Ермаковского района в надлежащее состояние с уменьшением износа инженерных сетей и котельных на 50% по отношению к 2014году.</w:t>
            </w:r>
          </w:p>
          <w:p w:rsidR="00A206C6" w:rsidRPr="00AA2F73" w:rsidRDefault="00A206C6" w:rsidP="00871CB3">
            <w:pPr>
              <w:spacing w:before="60" w:after="60" w:line="100" w:lineRule="atLeast"/>
              <w:ind w:left="406" w:right="1"/>
              <w:rPr>
                <w:rFonts w:ascii="Times New Roman" w:hAnsi="Times New Roman"/>
                <w:sz w:val="28"/>
                <w:szCs w:val="28"/>
              </w:rPr>
            </w:pPr>
            <w:r w:rsidRPr="00AA2F73">
              <w:rPr>
                <w:rFonts w:ascii="Times New Roman" w:hAnsi="Times New Roman"/>
                <w:sz w:val="28"/>
                <w:szCs w:val="28"/>
              </w:rPr>
              <w:t xml:space="preserve">2. Сокращение расходов тепловой и электрической энергии в муниципальных учреждениях, объектах </w:t>
            </w:r>
            <w:proofErr w:type="spellStart"/>
            <w:proofErr w:type="gramStart"/>
            <w:r w:rsidRPr="00AA2F73">
              <w:rPr>
                <w:rFonts w:ascii="Times New Roman" w:hAnsi="Times New Roman"/>
                <w:sz w:val="28"/>
                <w:szCs w:val="28"/>
              </w:rPr>
              <w:t>жилищно</w:t>
            </w:r>
            <w:proofErr w:type="spellEnd"/>
            <w:r w:rsidRPr="00AA2F73">
              <w:rPr>
                <w:rFonts w:ascii="Times New Roman" w:hAnsi="Times New Roman"/>
                <w:sz w:val="28"/>
                <w:szCs w:val="28"/>
              </w:rPr>
              <w:t>- коммунального</w:t>
            </w:r>
            <w:proofErr w:type="gramEnd"/>
            <w:r w:rsidRPr="00AA2F73">
              <w:rPr>
                <w:rFonts w:ascii="Times New Roman" w:hAnsi="Times New Roman"/>
                <w:sz w:val="28"/>
                <w:szCs w:val="28"/>
              </w:rPr>
              <w:t xml:space="preserve"> комплекса к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AA2F73">
              <w:rPr>
                <w:rFonts w:ascii="Times New Roman" w:hAnsi="Times New Roman"/>
                <w:sz w:val="28"/>
                <w:szCs w:val="28"/>
              </w:rPr>
              <w:t xml:space="preserve"> году на 1%.</w:t>
            </w:r>
          </w:p>
        </w:tc>
      </w:tr>
      <w:tr w:rsidR="00A206C6" w:rsidRPr="00AA2F73" w:rsidTr="00871CB3">
        <w:trPr>
          <w:cantSplit/>
          <w:trHeight w:val="232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программы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autoSpaceDE w:val="0"/>
              <w:spacing w:after="0" w:line="100" w:lineRule="atLeast"/>
              <w:ind w:left="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F73">
              <w:rPr>
                <w:rFonts w:ascii="Times New Roman" w:hAnsi="Times New Roman"/>
                <w:sz w:val="28"/>
                <w:szCs w:val="28"/>
              </w:rPr>
              <w:t>Реализация Программы предусмотрена в период с 2014 по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AA2F73">
              <w:rPr>
                <w:rFonts w:ascii="Times New Roman" w:hAnsi="Times New Roman"/>
                <w:sz w:val="28"/>
                <w:szCs w:val="28"/>
              </w:rPr>
              <w:t xml:space="preserve"> годы и осуществляется за счет средств местного и краевого бюджетов.</w:t>
            </w:r>
          </w:p>
          <w:p w:rsidR="00A206C6" w:rsidRPr="00AA2F73" w:rsidRDefault="00A206C6" w:rsidP="00871CB3">
            <w:pPr>
              <w:pStyle w:val="ConsPlusCell"/>
              <w:widowControl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60 694,12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206C6" w:rsidRPr="00586A4E" w:rsidRDefault="00A206C6" w:rsidP="00871CB3">
            <w:pPr>
              <w:pStyle w:val="ConsPlusCell"/>
              <w:widowControl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6A4E">
              <w:rPr>
                <w:rFonts w:ascii="Times New Roman" w:hAnsi="Times New Roman" w:cs="Times New Roman"/>
                <w:sz w:val="28"/>
                <w:szCs w:val="28"/>
              </w:rPr>
              <w:t xml:space="preserve">2014 год –21 459,92 тыс. рублей; </w:t>
            </w:r>
          </w:p>
          <w:p w:rsidR="00A206C6" w:rsidRPr="00AA2F73" w:rsidRDefault="00A206C6" w:rsidP="00871CB3">
            <w:pPr>
              <w:pStyle w:val="ConsPlusCell"/>
              <w:widowControl/>
              <w:tabs>
                <w:tab w:val="left" w:pos="4253"/>
              </w:tabs>
              <w:ind w:left="18" w:right="1"/>
              <w:rPr>
                <w:rFonts w:ascii="Times New Roman" w:eastAsia="Nimbus Roman No9 L" w:hAnsi="Times New Roman" w:cs="Times New Roman"/>
                <w:sz w:val="28"/>
                <w:szCs w:val="28"/>
              </w:rPr>
            </w:pPr>
            <w:r w:rsidRPr="00586A4E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14 259,10</w:t>
            </w:r>
            <w:r w:rsidRPr="00586A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</w:t>
            </w:r>
            <w:r w:rsidRPr="00586A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8 326,10</w:t>
            </w:r>
            <w:r w:rsidRPr="00586A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206C6" w:rsidRDefault="00A206C6" w:rsidP="00871CB3">
            <w:pPr>
              <w:pStyle w:val="ConsPlusCell"/>
              <w:widowControl/>
              <w:ind w:left="54" w:right="1"/>
              <w:rPr>
                <w:rFonts w:ascii="Times New Roman" w:eastAsia="Nimbus Roman No9 L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–</w:t>
            </w: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8 324,50</w:t>
            </w: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;</w:t>
            </w:r>
          </w:p>
          <w:p w:rsidR="00A206C6" w:rsidRPr="00AA2F73" w:rsidRDefault="00A206C6" w:rsidP="00871CB3">
            <w:pPr>
              <w:pStyle w:val="ConsPlusCell"/>
              <w:widowControl/>
              <w:ind w:left="54"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2018 год – 8 324,50 тыс. рублей.</w:t>
            </w:r>
          </w:p>
          <w:p w:rsidR="00A206C6" w:rsidRPr="00AC0987" w:rsidRDefault="00A206C6" w:rsidP="00871CB3">
            <w:pPr>
              <w:pStyle w:val="ConsPlusCell"/>
              <w:widowControl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60 061,80</w:t>
            </w:r>
            <w:r w:rsidRPr="00AC098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бюджета Красноярского </w:t>
            </w:r>
            <w:proofErr w:type="gramStart"/>
            <w:r w:rsidRPr="00AC0987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proofErr w:type="gramEnd"/>
            <w:r w:rsidRPr="00AC098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206C6" w:rsidRPr="00AC0987" w:rsidRDefault="00A206C6" w:rsidP="00871CB3">
            <w:pPr>
              <w:pStyle w:val="ConsPlusCell"/>
              <w:widowControl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C0987">
              <w:rPr>
                <w:rFonts w:ascii="Times New Roman" w:hAnsi="Times New Roman" w:cs="Times New Roman"/>
                <w:sz w:val="28"/>
                <w:szCs w:val="28"/>
              </w:rPr>
              <w:t xml:space="preserve">2014 год –20 949,10 тыс. рублей; </w:t>
            </w:r>
          </w:p>
          <w:p w:rsidR="00A206C6" w:rsidRPr="00AA2F73" w:rsidRDefault="00A206C6" w:rsidP="00871CB3">
            <w:pPr>
              <w:pStyle w:val="ConsPlusCell"/>
              <w:widowControl/>
              <w:tabs>
                <w:tab w:val="left" w:pos="4253"/>
              </w:tabs>
              <w:ind w:left="18" w:right="1"/>
              <w:rPr>
                <w:rFonts w:ascii="Times New Roman" w:eastAsia="Nimbus Roman No9 L" w:hAnsi="Times New Roman" w:cs="Times New Roman"/>
                <w:sz w:val="28"/>
                <w:szCs w:val="28"/>
              </w:rPr>
            </w:pPr>
            <w:r w:rsidRPr="00AC0987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14 254,40</w:t>
            </w:r>
            <w:r w:rsidRPr="00AC098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8 286,10 тыс. рублей;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206C6" w:rsidRDefault="00A206C6" w:rsidP="00871CB3">
            <w:pPr>
              <w:pStyle w:val="ConsPlusCell"/>
              <w:widowControl/>
              <w:ind w:right="1"/>
              <w:rPr>
                <w:rFonts w:ascii="Times New Roman" w:eastAsia="Nimbus Roman No9 L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–</w:t>
            </w: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8 286,10</w:t>
            </w:r>
            <w:r w:rsidRPr="00AA2F73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;</w:t>
            </w:r>
          </w:p>
          <w:p w:rsidR="00A206C6" w:rsidRPr="00AA2F73" w:rsidRDefault="00A206C6" w:rsidP="00871CB3">
            <w:pPr>
              <w:pStyle w:val="ConsPlusCell"/>
              <w:widowControl/>
              <w:ind w:right="1"/>
              <w:rPr>
                <w:rFonts w:ascii="Times New Roman" w:eastAsia="Nimbus Roman No9 L" w:hAnsi="Times New Roman" w:cs="Times New Roman"/>
                <w:sz w:val="28"/>
                <w:szCs w:val="28"/>
              </w:rPr>
            </w:pP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2018 год – 8 286,10 тыс. рублей.</w:t>
            </w:r>
          </w:p>
          <w:p w:rsidR="00A206C6" w:rsidRPr="00AA2F73" w:rsidRDefault="00A206C6" w:rsidP="00871CB3">
            <w:pPr>
              <w:pStyle w:val="ConsPlusCell"/>
              <w:widowControl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imbus Roman No9 L" w:hAnsi="Times New Roman" w:cs="Times New Roman"/>
                <w:sz w:val="28"/>
                <w:szCs w:val="28"/>
              </w:rPr>
              <w:t>632,32</w:t>
            </w:r>
            <w:r w:rsidRPr="0062724B">
              <w:rPr>
                <w:rFonts w:ascii="Times New Roman" w:eastAsia="Nimbus Roman No9 L" w:hAnsi="Times New Roman" w:cs="Times New Roman"/>
                <w:sz w:val="28"/>
                <w:szCs w:val="28"/>
              </w:rPr>
              <w:t xml:space="preserve"> тыс.</w:t>
            </w:r>
            <w:r w:rsidRPr="0062724B">
              <w:rPr>
                <w:rFonts w:ascii="Times New Roman" w:hAnsi="Times New Roman" w:cs="Times New Roman"/>
                <w:sz w:val="28"/>
                <w:szCs w:val="28"/>
              </w:rPr>
              <w:t xml:space="preserve"> рублей софинансирование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Ермаковского района, в том числе по годам:              </w:t>
            </w:r>
          </w:p>
          <w:p w:rsidR="00A206C6" w:rsidRPr="00267625" w:rsidRDefault="00A206C6" w:rsidP="00871CB3">
            <w:pPr>
              <w:pStyle w:val="ConsPlusCell"/>
              <w:widowControl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7625">
              <w:rPr>
                <w:rFonts w:ascii="Times New Roman" w:hAnsi="Times New Roman" w:cs="Times New Roman"/>
                <w:sz w:val="28"/>
                <w:szCs w:val="28"/>
              </w:rPr>
              <w:t>2014 год – 510,82</w:t>
            </w:r>
            <w:r w:rsidRPr="0026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2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 </w:t>
            </w:r>
          </w:p>
          <w:p w:rsidR="00A206C6" w:rsidRPr="00AA2F73" w:rsidRDefault="00A206C6" w:rsidP="00871CB3">
            <w:pPr>
              <w:pStyle w:val="ConsPlusCell"/>
              <w:widowControl/>
              <w:spacing w:line="100" w:lineRule="atLeast"/>
              <w:ind w:left="18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7625">
              <w:rPr>
                <w:rFonts w:ascii="Times New Roman" w:hAnsi="Times New Roman" w:cs="Times New Roman"/>
                <w:sz w:val="28"/>
                <w:szCs w:val="28"/>
              </w:rPr>
              <w:t>2015 год – 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76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>2016 год – 40,0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  <w:r w:rsidRPr="00AA2F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206C6" w:rsidRDefault="00A206C6" w:rsidP="00871CB3">
            <w:pPr>
              <w:pStyle w:val="ConsPlusCell"/>
              <w:widowControl/>
              <w:spacing w:line="100" w:lineRule="atLeast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2017 год — 38,4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06C6" w:rsidRPr="00AA2F73" w:rsidRDefault="00A206C6" w:rsidP="00871CB3">
            <w:pPr>
              <w:pStyle w:val="ConsPlusCell"/>
              <w:widowControl/>
              <w:spacing w:line="100" w:lineRule="atLeast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38,40 тыс. рублей.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A206C6" w:rsidRPr="00AA2F73" w:rsidTr="00871CB3">
        <w:trPr>
          <w:cantSplit/>
          <w:trHeight w:val="840"/>
        </w:trPr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    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Pr="00AA2F7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</w:t>
            </w:r>
          </w:p>
        </w:tc>
        <w:tc>
          <w:tcPr>
            <w:tcW w:w="6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6C6" w:rsidRPr="00AA2F73" w:rsidRDefault="00A206C6" w:rsidP="00871CB3">
            <w:pPr>
              <w:pStyle w:val="ConsPlusCell"/>
              <w:widowControl/>
              <w:ind w:left="406" w:right="1"/>
              <w:rPr>
                <w:rFonts w:ascii="Times New Roman" w:hAnsi="Times New Roman" w:cs="Times New Roman"/>
              </w:rPr>
            </w:pPr>
            <w:proofErr w:type="gramStart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A2F73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администрация Ермаковского района, Финансовое управление администрации Ермаковского района</w:t>
            </w:r>
          </w:p>
        </w:tc>
      </w:tr>
    </w:tbl>
    <w:p w:rsidR="00A206C6" w:rsidRDefault="00A206C6" w:rsidP="00A206C6">
      <w:pPr>
        <w:autoSpaceDE w:val="0"/>
        <w:spacing w:after="0" w:line="100" w:lineRule="atLeast"/>
        <w:jc w:val="center"/>
      </w:pPr>
    </w:p>
    <w:p w:rsidR="00000000" w:rsidRDefault="00A206C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E4C34"/>
    <w:multiLevelType w:val="hybridMultilevel"/>
    <w:tmpl w:val="46047CD0"/>
    <w:lvl w:ilvl="0" w:tplc="8A78B968">
      <w:start w:val="1"/>
      <w:numFmt w:val="decimal"/>
      <w:lvlText w:val="%1."/>
      <w:lvlJc w:val="left"/>
      <w:pPr>
        <w:ind w:left="766" w:hanging="360"/>
      </w:pPr>
      <w:rPr>
        <w:rFonts w:eastAsia="Tahoma"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A206C6"/>
    <w:rsid w:val="00A2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06C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PlusCell">
    <w:name w:val="ConsPlusCell"/>
    <w:rsid w:val="00A206C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3626</Characters>
  <Application>Microsoft Office Word</Application>
  <DocSecurity>0</DocSecurity>
  <Lines>30</Lines>
  <Paragraphs>8</Paragraphs>
  <ScaleCrop>false</ScaleCrop>
  <Company>УФК по Красноярскому краю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2015-11-13T10:41:00Z</dcterms:created>
  <dcterms:modified xsi:type="dcterms:W3CDTF">2015-11-13T10:41:00Z</dcterms:modified>
</cp:coreProperties>
</file>